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8E894" w14:textId="362D19B3" w:rsidR="00745739" w:rsidRPr="00A946E1" w:rsidRDefault="00C756E3" w:rsidP="00C756E3">
      <w:pPr>
        <w:pStyle w:val="Pagedecouverture"/>
        <w:rPr>
          <w:noProof/>
        </w:rPr>
      </w:pPr>
      <w:bookmarkStart w:id="0" w:name="LW_BM_COVERPAGE"/>
      <w:r>
        <w:rPr>
          <w:noProof/>
        </w:rPr>
        <w:pict w14:anchorId="40C548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A6BEABAF-DDEC-499D-9FFB-A41B8CB4F642" style="width:455.25pt;height:389.25pt">
            <v:imagedata r:id="rId8" o:title=""/>
          </v:shape>
        </w:pict>
      </w:r>
    </w:p>
    <w:bookmarkEnd w:id="0"/>
    <w:p w14:paraId="16AA0D79" w14:textId="77777777" w:rsidR="00745739" w:rsidRPr="00A946E1" w:rsidRDefault="00745739" w:rsidP="00745739">
      <w:pPr>
        <w:rPr>
          <w:rFonts w:ascii="Times New Roman" w:hAnsi="Times New Roman" w:cs="Times New Roman"/>
          <w:noProof/>
        </w:rPr>
        <w:sectPr w:rsidR="00745739" w:rsidRPr="00A946E1" w:rsidSect="00C756E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299"/>
        </w:sectPr>
      </w:pPr>
    </w:p>
    <w:p w14:paraId="3478841C" w14:textId="2E7B18E2" w:rsidR="00E67223" w:rsidRPr="00A946E1" w:rsidRDefault="00E67223" w:rsidP="00E67223">
      <w:pPr>
        <w:pStyle w:val="TOC1"/>
        <w:jc w:val="center"/>
        <w:rPr>
          <w:rFonts w:ascii="Times New Roman" w:eastAsiaTheme="minorEastAsia" w:hAnsi="Times New Roman" w:cs="Times New Roman"/>
          <w:caps w:val="0"/>
          <w:noProof/>
          <w:sz w:val="22"/>
          <w:szCs w:val="22"/>
        </w:rPr>
      </w:pPr>
      <w:r w:rsidRPr="00A946E1">
        <w:rPr>
          <w:rFonts w:ascii="Times New Roman" w:eastAsiaTheme="minorEastAsia" w:hAnsi="Times New Roman" w:cs="Times New Roman"/>
          <w:caps w:val="0"/>
          <w:noProof/>
        </w:rPr>
        <w:lastRenderedPageBreak/>
        <w:t>Table of contents</w:t>
      </w:r>
    </w:p>
    <w:sdt>
      <w:sdtPr>
        <w:rPr>
          <w:noProof/>
        </w:rPr>
        <w:id w:val="1038393395"/>
        <w:docPartObj>
          <w:docPartGallery w:val="Table of Contents"/>
          <w:docPartUnique/>
        </w:docPartObj>
      </w:sdtPr>
      <w:sdtEndPr/>
      <w:sdtContent>
        <w:p w14:paraId="75BF54FC" w14:textId="690F87F8" w:rsidR="007868D8" w:rsidRPr="00A946E1" w:rsidRDefault="007868D8"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r w:rsidRPr="00A946E1">
            <w:rPr>
              <w:noProof/>
            </w:rPr>
            <w:fldChar w:fldCharType="begin"/>
          </w:r>
          <w:r w:rsidR="6224D27B" w:rsidRPr="00A946E1">
            <w:rPr>
              <w:noProof/>
            </w:rPr>
            <w:instrText>TOC \o "1-9" \z \u \h</w:instrText>
          </w:r>
          <w:r w:rsidRPr="00A946E1">
            <w:rPr>
              <w:noProof/>
            </w:rPr>
            <w:fldChar w:fldCharType="separate"/>
          </w:r>
          <w:hyperlink w:anchor="_Toc1851576474">
            <w:r w:rsidR="611F0925" w:rsidRPr="00A946E1">
              <w:rPr>
                <w:rStyle w:val="Hyperlink"/>
                <w:rFonts w:ascii="Times New Roman" w:hAnsi="Times New Roman" w:cs="Times New Roman"/>
                <w:noProof/>
              </w:rPr>
              <w:t>1. Introduction</w:t>
            </w:r>
            <w:r w:rsidR="6224D27B" w:rsidRPr="00A946E1">
              <w:rPr>
                <w:rFonts w:ascii="Times New Roman" w:hAnsi="Times New Roman" w:cs="Times New Roman"/>
                <w:noProof/>
              </w:rPr>
              <w:tab/>
            </w:r>
            <w:r w:rsidR="6224D27B" w:rsidRPr="00A946E1">
              <w:rPr>
                <w:rFonts w:ascii="Times New Roman" w:hAnsi="Times New Roman" w:cs="Times New Roman"/>
                <w:noProof/>
              </w:rPr>
              <w:fldChar w:fldCharType="begin"/>
            </w:r>
            <w:r w:rsidR="6224D27B" w:rsidRPr="00A946E1">
              <w:rPr>
                <w:rFonts w:ascii="Times New Roman" w:hAnsi="Times New Roman" w:cs="Times New Roman"/>
                <w:noProof/>
              </w:rPr>
              <w:instrText>PAGEREF _Toc1851576474 \h</w:instrText>
            </w:r>
            <w:r w:rsidR="6224D27B" w:rsidRPr="00A946E1">
              <w:rPr>
                <w:rFonts w:ascii="Times New Roman" w:hAnsi="Times New Roman" w:cs="Times New Roman"/>
                <w:noProof/>
              </w:rPr>
            </w:r>
            <w:r w:rsidR="6224D27B" w:rsidRPr="00A946E1">
              <w:rPr>
                <w:rFonts w:ascii="Times New Roman" w:hAnsi="Times New Roman" w:cs="Times New Roman"/>
                <w:noProof/>
              </w:rPr>
              <w:fldChar w:fldCharType="separate"/>
            </w:r>
            <w:r w:rsidR="00834E1C">
              <w:rPr>
                <w:rFonts w:ascii="Times New Roman" w:hAnsi="Times New Roman" w:cs="Times New Roman"/>
                <w:noProof/>
              </w:rPr>
              <w:t>4</w:t>
            </w:r>
            <w:r w:rsidR="6224D27B" w:rsidRPr="00A946E1">
              <w:rPr>
                <w:rFonts w:ascii="Times New Roman" w:hAnsi="Times New Roman" w:cs="Times New Roman"/>
                <w:noProof/>
              </w:rPr>
              <w:fldChar w:fldCharType="end"/>
            </w:r>
          </w:hyperlink>
        </w:p>
        <w:p w14:paraId="482C4A4C" w14:textId="1F14E319"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489673291">
            <w:r w:rsidRPr="00A946E1">
              <w:rPr>
                <w:rStyle w:val="Hyperlink"/>
                <w:rFonts w:ascii="Times New Roman" w:hAnsi="Times New Roman" w:cs="Times New Roman"/>
                <w:b w:val="0"/>
                <w:bCs w:val="0"/>
                <w:noProof/>
              </w:rPr>
              <w:t>1.1. Purpose and scope of the evaluation</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_Toc489673291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4</w:t>
            </w:r>
            <w:r w:rsidR="007868D8" w:rsidRPr="00A946E1">
              <w:rPr>
                <w:rFonts w:ascii="Times New Roman" w:hAnsi="Times New Roman" w:cs="Times New Roman"/>
                <w:b w:val="0"/>
                <w:bCs w:val="0"/>
                <w:noProof/>
              </w:rPr>
              <w:fldChar w:fldCharType="end"/>
            </w:r>
          </w:hyperlink>
        </w:p>
        <w:p w14:paraId="662B1E19" w14:textId="1371C8B1"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654031864">
            <w:r w:rsidRPr="00A946E1">
              <w:rPr>
                <w:rStyle w:val="Hyperlink"/>
                <w:rFonts w:ascii="Times New Roman" w:hAnsi="Times New Roman" w:cs="Times New Roman"/>
                <w:b w:val="0"/>
                <w:bCs w:val="0"/>
                <w:noProof/>
              </w:rPr>
              <w:t>1.2</w:t>
            </w:r>
            <w:r w:rsidR="00E212AC" w:rsidRPr="00A946E1">
              <w:rPr>
                <w:rStyle w:val="Hyperlink"/>
                <w:rFonts w:ascii="Times New Roman" w:hAnsi="Times New Roman" w:cs="Times New Roman"/>
                <w:b w:val="0"/>
                <w:bCs w:val="0"/>
                <w:noProof/>
              </w:rPr>
              <w:t xml:space="preserve"> </w:t>
            </w:r>
            <w:r w:rsidRPr="00A946E1">
              <w:rPr>
                <w:rStyle w:val="Hyperlink"/>
                <w:rFonts w:ascii="Times New Roman" w:hAnsi="Times New Roman" w:cs="Times New Roman"/>
                <w:b w:val="0"/>
                <w:bCs w:val="0"/>
                <w:noProof/>
              </w:rPr>
              <w:t>Methodology of the evaluation</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_Toc654031864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4</w:t>
            </w:r>
            <w:r w:rsidR="007868D8" w:rsidRPr="00A946E1">
              <w:rPr>
                <w:rFonts w:ascii="Times New Roman" w:hAnsi="Times New Roman" w:cs="Times New Roman"/>
                <w:b w:val="0"/>
                <w:bCs w:val="0"/>
                <w:noProof/>
              </w:rPr>
              <w:fldChar w:fldCharType="end"/>
            </w:r>
          </w:hyperlink>
        </w:p>
        <w:p w14:paraId="1F2E92C8" w14:textId="46A7EEEF" w:rsidR="007868D8" w:rsidRPr="00A946E1" w:rsidRDefault="611F0925"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hyperlink w:anchor="_Toc2034533606">
            <w:r w:rsidRPr="00A946E1">
              <w:rPr>
                <w:rStyle w:val="Hyperlink"/>
                <w:rFonts w:ascii="Times New Roman" w:hAnsi="Times New Roman" w:cs="Times New Roman"/>
                <w:noProof/>
              </w:rPr>
              <w:t>2. What was the expected outcome of the intervention</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_Toc2034533606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5</w:t>
            </w:r>
            <w:r w:rsidR="007868D8" w:rsidRPr="00A946E1">
              <w:rPr>
                <w:rFonts w:ascii="Times New Roman" w:hAnsi="Times New Roman" w:cs="Times New Roman"/>
                <w:noProof/>
              </w:rPr>
              <w:fldChar w:fldCharType="end"/>
            </w:r>
          </w:hyperlink>
        </w:p>
        <w:p w14:paraId="58C1B322" w14:textId="39444697"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1563710119">
            <w:r w:rsidRPr="00A946E1">
              <w:rPr>
                <w:rStyle w:val="Hyperlink"/>
                <w:rFonts w:ascii="Times New Roman" w:hAnsi="Times New Roman" w:cs="Times New Roman"/>
                <w:b w:val="0"/>
                <w:bCs w:val="0"/>
                <w:noProof/>
              </w:rPr>
              <w:t>2.1 Description of the EMN and its objective.</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_Toc1563710119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5</w:t>
            </w:r>
            <w:r w:rsidR="007868D8" w:rsidRPr="00A946E1">
              <w:rPr>
                <w:rFonts w:ascii="Times New Roman" w:hAnsi="Times New Roman" w:cs="Times New Roman"/>
                <w:b w:val="0"/>
                <w:bCs w:val="0"/>
                <w:noProof/>
              </w:rPr>
              <w:fldChar w:fldCharType="end"/>
            </w:r>
          </w:hyperlink>
        </w:p>
        <w:p w14:paraId="1A020D33" w14:textId="50D4E457"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38625947">
            <w:r w:rsidRPr="00A946E1">
              <w:rPr>
                <w:rStyle w:val="Hyperlink"/>
                <w:rFonts w:ascii="Times New Roman" w:hAnsi="Times New Roman" w:cs="Times New Roman"/>
                <w:b w:val="0"/>
                <w:bCs w:val="0"/>
                <w:noProof/>
              </w:rPr>
              <w:t>2.2 EMN Outputs</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_Toc38625947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7</w:t>
            </w:r>
            <w:r w:rsidR="007868D8" w:rsidRPr="00A946E1">
              <w:rPr>
                <w:rFonts w:ascii="Times New Roman" w:hAnsi="Times New Roman" w:cs="Times New Roman"/>
                <w:b w:val="0"/>
                <w:bCs w:val="0"/>
                <w:noProof/>
              </w:rPr>
              <w:fldChar w:fldCharType="end"/>
            </w:r>
          </w:hyperlink>
        </w:p>
        <w:p w14:paraId="5BC11BF1" w14:textId="0A2E280A"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1695443973">
            <w:r w:rsidRPr="00A946E1">
              <w:rPr>
                <w:rStyle w:val="Hyperlink"/>
                <w:rFonts w:ascii="Times New Roman" w:hAnsi="Times New Roman" w:cs="Times New Roman"/>
                <w:b w:val="0"/>
                <w:bCs w:val="0"/>
                <w:noProof/>
              </w:rPr>
              <w:t>2.3 Points of comparison</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_Toc1695443973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7</w:t>
            </w:r>
            <w:r w:rsidR="007868D8" w:rsidRPr="00A946E1">
              <w:rPr>
                <w:rFonts w:ascii="Times New Roman" w:hAnsi="Times New Roman" w:cs="Times New Roman"/>
                <w:b w:val="0"/>
                <w:bCs w:val="0"/>
                <w:noProof/>
              </w:rPr>
              <w:fldChar w:fldCharType="end"/>
            </w:r>
          </w:hyperlink>
        </w:p>
        <w:p w14:paraId="1A59D228" w14:textId="7429777F" w:rsidR="007868D8" w:rsidRPr="00A946E1" w:rsidRDefault="611F0925"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hyperlink w:anchor="_Toc564035427">
            <w:r w:rsidRPr="00A946E1">
              <w:rPr>
                <w:rStyle w:val="Hyperlink"/>
                <w:rFonts w:ascii="Times New Roman" w:hAnsi="Times New Roman" w:cs="Times New Roman"/>
                <w:noProof/>
              </w:rPr>
              <w:t>3. How has the situation evolved over the evaluation period</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_Toc564035427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8</w:t>
            </w:r>
            <w:r w:rsidR="007868D8" w:rsidRPr="00A946E1">
              <w:rPr>
                <w:rFonts w:ascii="Times New Roman" w:hAnsi="Times New Roman" w:cs="Times New Roman"/>
                <w:noProof/>
              </w:rPr>
              <w:fldChar w:fldCharType="end"/>
            </w:r>
          </w:hyperlink>
        </w:p>
        <w:p w14:paraId="02E007B3" w14:textId="50817BEC"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1013088141">
            <w:r w:rsidRPr="00A946E1">
              <w:rPr>
                <w:rStyle w:val="Hyperlink"/>
                <w:rFonts w:ascii="Times New Roman" w:hAnsi="Times New Roman" w:cs="Times New Roman"/>
                <w:b w:val="0"/>
                <w:bCs w:val="0"/>
                <w:noProof/>
              </w:rPr>
              <w:t>3.1 Background and context of the evaluation</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_Toc1013088141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8</w:t>
            </w:r>
            <w:r w:rsidR="007868D8" w:rsidRPr="00A946E1">
              <w:rPr>
                <w:rFonts w:ascii="Times New Roman" w:hAnsi="Times New Roman" w:cs="Times New Roman"/>
                <w:b w:val="0"/>
                <w:bCs w:val="0"/>
                <w:noProof/>
              </w:rPr>
              <w:fldChar w:fldCharType="end"/>
            </w:r>
          </w:hyperlink>
        </w:p>
        <w:p w14:paraId="67941639" w14:textId="36FB9F0F" w:rsidR="007868D8" w:rsidRPr="00A946E1" w:rsidRDefault="611F0925" w:rsidP="00647D2D">
          <w:pPr>
            <w:pStyle w:val="TOC3"/>
            <w:tabs>
              <w:tab w:val="right" w:leader="dot" w:pos="8789"/>
            </w:tabs>
            <w:ind w:right="237"/>
            <w:jc w:val="both"/>
            <w:rPr>
              <w:rStyle w:val="Hyperlink"/>
              <w:rFonts w:ascii="Times New Roman" w:hAnsi="Times New Roman" w:cs="Times New Roman"/>
              <w:noProof/>
              <w:kern w:val="2"/>
              <w:sz w:val="24"/>
              <w:szCs w:val="24"/>
              <w:lang w:eastAsia="en-IE"/>
              <w14:ligatures w14:val="standardContextual"/>
            </w:rPr>
          </w:pPr>
          <w:hyperlink w:anchor="_Toc776856485">
            <w:r w:rsidRPr="00A946E1">
              <w:rPr>
                <w:rStyle w:val="Hyperlink"/>
                <w:rFonts w:ascii="Times New Roman" w:hAnsi="Times New Roman" w:cs="Times New Roman"/>
                <w:noProof/>
                <w:sz w:val="24"/>
                <w:szCs w:val="24"/>
              </w:rPr>
              <w:t>3.1.1 Main trends in asylum and migration</w:t>
            </w:r>
            <w:r w:rsidR="00261B44">
              <w:rPr>
                <w:rStyle w:val="Hyperlink"/>
                <w:rFonts w:ascii="Times New Roman" w:hAnsi="Times New Roman" w:cs="Times New Roman"/>
                <w:noProof/>
                <w:sz w:val="24"/>
                <w:szCs w:val="24"/>
              </w:rPr>
              <w:t xml:space="preserve"> and </w:t>
            </w:r>
            <w:r w:rsidR="00131673">
              <w:rPr>
                <w:rStyle w:val="Hyperlink"/>
                <w:rFonts w:ascii="Times New Roman" w:hAnsi="Times New Roman" w:cs="Times New Roman"/>
                <w:noProof/>
                <w:sz w:val="24"/>
                <w:szCs w:val="24"/>
              </w:rPr>
              <w:t>key factors</w:t>
            </w:r>
            <w:r w:rsidR="007868D8" w:rsidRPr="00A946E1">
              <w:rPr>
                <w:rFonts w:ascii="Times New Roman" w:hAnsi="Times New Roman" w:cs="Times New Roman"/>
                <w:noProof/>
                <w:sz w:val="24"/>
                <w:szCs w:val="24"/>
              </w:rPr>
              <w:tab/>
            </w:r>
            <w:r w:rsidR="007868D8" w:rsidRPr="00A946E1">
              <w:rPr>
                <w:rFonts w:ascii="Times New Roman" w:hAnsi="Times New Roman" w:cs="Times New Roman"/>
                <w:noProof/>
                <w:sz w:val="24"/>
                <w:szCs w:val="24"/>
              </w:rPr>
              <w:fldChar w:fldCharType="begin"/>
            </w:r>
            <w:r w:rsidR="007868D8" w:rsidRPr="00A946E1">
              <w:rPr>
                <w:rFonts w:ascii="Times New Roman" w:hAnsi="Times New Roman" w:cs="Times New Roman"/>
                <w:noProof/>
                <w:sz w:val="24"/>
                <w:szCs w:val="24"/>
              </w:rPr>
              <w:instrText>PAGEREF _Toc776856485 \h</w:instrText>
            </w:r>
            <w:r w:rsidR="007868D8" w:rsidRPr="00A946E1">
              <w:rPr>
                <w:rFonts w:ascii="Times New Roman" w:hAnsi="Times New Roman" w:cs="Times New Roman"/>
                <w:noProof/>
                <w:sz w:val="24"/>
                <w:szCs w:val="24"/>
              </w:rPr>
            </w:r>
            <w:r w:rsidR="007868D8" w:rsidRPr="00A946E1">
              <w:rPr>
                <w:rFonts w:ascii="Times New Roman" w:hAnsi="Times New Roman" w:cs="Times New Roman"/>
                <w:noProof/>
                <w:sz w:val="24"/>
                <w:szCs w:val="24"/>
              </w:rPr>
              <w:fldChar w:fldCharType="separate"/>
            </w:r>
            <w:r w:rsidR="00834E1C">
              <w:rPr>
                <w:rFonts w:ascii="Times New Roman" w:hAnsi="Times New Roman" w:cs="Times New Roman"/>
                <w:noProof/>
                <w:sz w:val="24"/>
                <w:szCs w:val="24"/>
              </w:rPr>
              <w:t>8</w:t>
            </w:r>
            <w:r w:rsidR="007868D8" w:rsidRPr="00A946E1">
              <w:rPr>
                <w:rFonts w:ascii="Times New Roman" w:hAnsi="Times New Roman" w:cs="Times New Roman"/>
                <w:noProof/>
                <w:sz w:val="24"/>
                <w:szCs w:val="24"/>
              </w:rPr>
              <w:fldChar w:fldCharType="end"/>
            </w:r>
          </w:hyperlink>
        </w:p>
        <w:p w14:paraId="3195AE46" w14:textId="3A60010B" w:rsidR="007868D8" w:rsidRPr="00A946E1" w:rsidRDefault="611F0925" w:rsidP="00647D2D">
          <w:pPr>
            <w:pStyle w:val="TOC3"/>
            <w:tabs>
              <w:tab w:val="right" w:leader="dot" w:pos="8789"/>
            </w:tabs>
            <w:ind w:right="237"/>
            <w:jc w:val="both"/>
            <w:rPr>
              <w:rStyle w:val="Hyperlink"/>
              <w:rFonts w:ascii="Times New Roman" w:hAnsi="Times New Roman" w:cs="Times New Roman"/>
              <w:noProof/>
              <w:kern w:val="2"/>
              <w:sz w:val="24"/>
              <w:szCs w:val="24"/>
              <w:lang w:eastAsia="en-IE"/>
              <w14:ligatures w14:val="standardContextual"/>
            </w:rPr>
          </w:pPr>
          <w:hyperlink w:anchor="_Toc576228239">
            <w:r w:rsidRPr="00A946E1">
              <w:rPr>
                <w:rStyle w:val="Hyperlink"/>
                <w:rFonts w:ascii="Times New Roman" w:hAnsi="Times New Roman" w:cs="Times New Roman"/>
                <w:noProof/>
                <w:sz w:val="24"/>
                <w:szCs w:val="24"/>
              </w:rPr>
              <w:t>3.1.</w:t>
            </w:r>
            <w:r w:rsidR="00261B44">
              <w:rPr>
                <w:rStyle w:val="Hyperlink"/>
                <w:rFonts w:ascii="Times New Roman" w:hAnsi="Times New Roman" w:cs="Times New Roman"/>
                <w:noProof/>
                <w:sz w:val="24"/>
                <w:szCs w:val="24"/>
              </w:rPr>
              <w:t>2</w:t>
            </w:r>
            <w:r w:rsidRPr="00A946E1">
              <w:rPr>
                <w:rStyle w:val="Hyperlink"/>
                <w:rFonts w:ascii="Times New Roman" w:hAnsi="Times New Roman" w:cs="Times New Roman"/>
                <w:noProof/>
                <w:sz w:val="24"/>
                <w:szCs w:val="24"/>
              </w:rPr>
              <w:t xml:space="preserve"> Relevant policy developments</w:t>
            </w:r>
            <w:r w:rsidR="007868D8" w:rsidRPr="00A946E1">
              <w:rPr>
                <w:rFonts w:ascii="Times New Roman" w:hAnsi="Times New Roman" w:cs="Times New Roman"/>
                <w:noProof/>
                <w:sz w:val="24"/>
                <w:szCs w:val="24"/>
              </w:rPr>
              <w:tab/>
            </w:r>
            <w:r w:rsidR="007868D8" w:rsidRPr="00A946E1">
              <w:rPr>
                <w:rFonts w:ascii="Times New Roman" w:hAnsi="Times New Roman" w:cs="Times New Roman"/>
                <w:noProof/>
                <w:sz w:val="24"/>
                <w:szCs w:val="24"/>
              </w:rPr>
              <w:fldChar w:fldCharType="begin"/>
            </w:r>
            <w:r w:rsidR="007868D8" w:rsidRPr="00A946E1">
              <w:rPr>
                <w:rFonts w:ascii="Times New Roman" w:hAnsi="Times New Roman" w:cs="Times New Roman"/>
                <w:noProof/>
                <w:sz w:val="24"/>
                <w:szCs w:val="24"/>
              </w:rPr>
              <w:instrText>PAGEREF _Toc576228239 \h</w:instrText>
            </w:r>
            <w:r w:rsidR="007868D8" w:rsidRPr="00A946E1">
              <w:rPr>
                <w:rFonts w:ascii="Times New Roman" w:hAnsi="Times New Roman" w:cs="Times New Roman"/>
                <w:noProof/>
                <w:sz w:val="24"/>
                <w:szCs w:val="24"/>
              </w:rPr>
            </w:r>
            <w:r w:rsidR="007868D8" w:rsidRPr="00A946E1">
              <w:rPr>
                <w:rFonts w:ascii="Times New Roman" w:hAnsi="Times New Roman" w:cs="Times New Roman"/>
                <w:noProof/>
                <w:sz w:val="24"/>
                <w:szCs w:val="24"/>
              </w:rPr>
              <w:fldChar w:fldCharType="separate"/>
            </w:r>
            <w:r w:rsidR="00834E1C">
              <w:rPr>
                <w:rFonts w:ascii="Times New Roman" w:hAnsi="Times New Roman" w:cs="Times New Roman"/>
                <w:noProof/>
                <w:sz w:val="24"/>
                <w:szCs w:val="24"/>
              </w:rPr>
              <w:t>8</w:t>
            </w:r>
            <w:r w:rsidR="007868D8" w:rsidRPr="00A946E1">
              <w:rPr>
                <w:rFonts w:ascii="Times New Roman" w:hAnsi="Times New Roman" w:cs="Times New Roman"/>
                <w:noProof/>
                <w:sz w:val="24"/>
                <w:szCs w:val="24"/>
              </w:rPr>
              <w:fldChar w:fldCharType="end"/>
            </w:r>
          </w:hyperlink>
        </w:p>
        <w:p w14:paraId="564B9031" w14:textId="0B18530A"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382280052">
            <w:r w:rsidRPr="00A946E1">
              <w:rPr>
                <w:rStyle w:val="Hyperlink"/>
                <w:rFonts w:ascii="Times New Roman" w:hAnsi="Times New Roman" w:cs="Times New Roman"/>
                <w:b w:val="0"/>
                <w:bCs w:val="0"/>
                <w:noProof/>
              </w:rPr>
              <w:t>3.2 State of play in the EMN 2018-2021</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_Toc382280052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9</w:t>
            </w:r>
            <w:r w:rsidR="007868D8" w:rsidRPr="00A946E1">
              <w:rPr>
                <w:rFonts w:ascii="Times New Roman" w:hAnsi="Times New Roman" w:cs="Times New Roman"/>
                <w:b w:val="0"/>
                <w:bCs w:val="0"/>
                <w:noProof/>
              </w:rPr>
              <w:fldChar w:fldCharType="end"/>
            </w:r>
          </w:hyperlink>
        </w:p>
        <w:p w14:paraId="2BE77CB2" w14:textId="2325F61B" w:rsidR="007868D8" w:rsidRPr="00A946E1" w:rsidRDefault="611F0925" w:rsidP="00647D2D">
          <w:pPr>
            <w:pStyle w:val="TOC3"/>
            <w:tabs>
              <w:tab w:val="right" w:leader="dot" w:pos="8789"/>
            </w:tabs>
            <w:ind w:right="237"/>
            <w:jc w:val="both"/>
            <w:rPr>
              <w:rStyle w:val="Hyperlink"/>
              <w:rFonts w:ascii="Times New Roman" w:hAnsi="Times New Roman" w:cs="Times New Roman"/>
              <w:noProof/>
              <w:kern w:val="2"/>
              <w:sz w:val="24"/>
              <w:szCs w:val="24"/>
              <w:lang w:eastAsia="en-IE"/>
              <w14:ligatures w14:val="standardContextual"/>
            </w:rPr>
          </w:pPr>
          <w:hyperlink w:anchor="_Toc534122104">
            <w:r w:rsidRPr="00A946E1">
              <w:rPr>
                <w:rStyle w:val="Hyperlink"/>
                <w:rFonts w:ascii="Times New Roman" w:hAnsi="Times New Roman" w:cs="Times New Roman"/>
                <w:noProof/>
                <w:sz w:val="24"/>
                <w:szCs w:val="24"/>
              </w:rPr>
              <w:t>3.2.1 EMN meetings and events</w:t>
            </w:r>
            <w:r w:rsidR="007868D8" w:rsidRPr="00A946E1">
              <w:rPr>
                <w:rFonts w:ascii="Times New Roman" w:hAnsi="Times New Roman" w:cs="Times New Roman"/>
                <w:noProof/>
                <w:sz w:val="24"/>
                <w:szCs w:val="24"/>
              </w:rPr>
              <w:tab/>
            </w:r>
            <w:r w:rsidR="007868D8" w:rsidRPr="00A946E1">
              <w:rPr>
                <w:rFonts w:ascii="Times New Roman" w:hAnsi="Times New Roman" w:cs="Times New Roman"/>
                <w:noProof/>
                <w:sz w:val="24"/>
                <w:szCs w:val="24"/>
              </w:rPr>
              <w:fldChar w:fldCharType="begin"/>
            </w:r>
            <w:r w:rsidR="007868D8" w:rsidRPr="00A946E1">
              <w:rPr>
                <w:rFonts w:ascii="Times New Roman" w:hAnsi="Times New Roman" w:cs="Times New Roman"/>
                <w:noProof/>
                <w:sz w:val="24"/>
                <w:szCs w:val="24"/>
              </w:rPr>
              <w:instrText>PAGEREF _Toc534122104 \h</w:instrText>
            </w:r>
            <w:r w:rsidR="007868D8" w:rsidRPr="00A946E1">
              <w:rPr>
                <w:rFonts w:ascii="Times New Roman" w:hAnsi="Times New Roman" w:cs="Times New Roman"/>
                <w:noProof/>
                <w:sz w:val="24"/>
                <w:szCs w:val="24"/>
              </w:rPr>
            </w:r>
            <w:r w:rsidR="007868D8" w:rsidRPr="00A946E1">
              <w:rPr>
                <w:rFonts w:ascii="Times New Roman" w:hAnsi="Times New Roman" w:cs="Times New Roman"/>
                <w:noProof/>
                <w:sz w:val="24"/>
                <w:szCs w:val="24"/>
              </w:rPr>
              <w:fldChar w:fldCharType="separate"/>
            </w:r>
            <w:r w:rsidR="00834E1C">
              <w:rPr>
                <w:rFonts w:ascii="Times New Roman" w:hAnsi="Times New Roman" w:cs="Times New Roman"/>
                <w:noProof/>
                <w:sz w:val="24"/>
                <w:szCs w:val="24"/>
              </w:rPr>
              <w:t>9</w:t>
            </w:r>
            <w:r w:rsidR="007868D8" w:rsidRPr="00A946E1">
              <w:rPr>
                <w:rFonts w:ascii="Times New Roman" w:hAnsi="Times New Roman" w:cs="Times New Roman"/>
                <w:noProof/>
                <w:sz w:val="24"/>
                <w:szCs w:val="24"/>
              </w:rPr>
              <w:fldChar w:fldCharType="end"/>
            </w:r>
          </w:hyperlink>
        </w:p>
        <w:p w14:paraId="6AA78AC8" w14:textId="171E3DBF" w:rsidR="007868D8" w:rsidRPr="00A946E1" w:rsidRDefault="611F0925" w:rsidP="00647D2D">
          <w:pPr>
            <w:pStyle w:val="TOC3"/>
            <w:tabs>
              <w:tab w:val="right" w:leader="dot" w:pos="8789"/>
            </w:tabs>
            <w:ind w:right="237"/>
            <w:jc w:val="both"/>
            <w:rPr>
              <w:rStyle w:val="Hyperlink"/>
              <w:rFonts w:ascii="Times New Roman" w:hAnsi="Times New Roman" w:cs="Times New Roman"/>
              <w:noProof/>
              <w:kern w:val="2"/>
              <w:sz w:val="24"/>
              <w:szCs w:val="24"/>
              <w:lang w:eastAsia="en-IE"/>
              <w14:ligatures w14:val="standardContextual"/>
            </w:rPr>
          </w:pPr>
          <w:hyperlink w:anchor="_Toc1405076874">
            <w:r w:rsidRPr="00A946E1">
              <w:rPr>
                <w:rStyle w:val="Hyperlink"/>
                <w:rFonts w:ascii="Times New Roman" w:hAnsi="Times New Roman" w:cs="Times New Roman"/>
                <w:noProof/>
                <w:sz w:val="24"/>
                <w:szCs w:val="24"/>
              </w:rPr>
              <w:t>3.2.2 Budget</w:t>
            </w:r>
            <w:r w:rsidR="007868D8" w:rsidRPr="00A946E1">
              <w:rPr>
                <w:rFonts w:ascii="Times New Roman" w:hAnsi="Times New Roman" w:cs="Times New Roman"/>
                <w:noProof/>
                <w:sz w:val="24"/>
                <w:szCs w:val="24"/>
              </w:rPr>
              <w:tab/>
            </w:r>
            <w:r w:rsidR="007868D8" w:rsidRPr="00A946E1">
              <w:rPr>
                <w:rFonts w:ascii="Times New Roman" w:hAnsi="Times New Roman" w:cs="Times New Roman"/>
                <w:noProof/>
                <w:sz w:val="24"/>
                <w:szCs w:val="24"/>
              </w:rPr>
              <w:fldChar w:fldCharType="begin"/>
            </w:r>
            <w:r w:rsidR="007868D8" w:rsidRPr="00A946E1">
              <w:rPr>
                <w:rFonts w:ascii="Times New Roman" w:hAnsi="Times New Roman" w:cs="Times New Roman"/>
                <w:noProof/>
                <w:sz w:val="24"/>
                <w:szCs w:val="24"/>
              </w:rPr>
              <w:instrText>PAGEREF _Toc1405076874 \h</w:instrText>
            </w:r>
            <w:r w:rsidR="007868D8" w:rsidRPr="00A946E1">
              <w:rPr>
                <w:rFonts w:ascii="Times New Roman" w:hAnsi="Times New Roman" w:cs="Times New Roman"/>
                <w:noProof/>
                <w:sz w:val="24"/>
                <w:szCs w:val="24"/>
              </w:rPr>
            </w:r>
            <w:r w:rsidR="007868D8" w:rsidRPr="00A946E1">
              <w:rPr>
                <w:rFonts w:ascii="Times New Roman" w:hAnsi="Times New Roman" w:cs="Times New Roman"/>
                <w:noProof/>
                <w:sz w:val="24"/>
                <w:szCs w:val="24"/>
              </w:rPr>
              <w:fldChar w:fldCharType="separate"/>
            </w:r>
            <w:r w:rsidR="00834E1C">
              <w:rPr>
                <w:rFonts w:ascii="Times New Roman" w:hAnsi="Times New Roman" w:cs="Times New Roman"/>
                <w:noProof/>
                <w:sz w:val="24"/>
                <w:szCs w:val="24"/>
              </w:rPr>
              <w:t>10</w:t>
            </w:r>
            <w:r w:rsidR="007868D8" w:rsidRPr="00A946E1">
              <w:rPr>
                <w:rFonts w:ascii="Times New Roman" w:hAnsi="Times New Roman" w:cs="Times New Roman"/>
                <w:noProof/>
                <w:sz w:val="24"/>
                <w:szCs w:val="24"/>
              </w:rPr>
              <w:fldChar w:fldCharType="end"/>
            </w:r>
          </w:hyperlink>
        </w:p>
        <w:p w14:paraId="38841DDB" w14:textId="1715821F" w:rsidR="007868D8" w:rsidRPr="00A946E1" w:rsidRDefault="611F0925"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hyperlink w:anchor="_Toc521208203">
            <w:r w:rsidRPr="00A946E1">
              <w:rPr>
                <w:rStyle w:val="Hyperlink"/>
                <w:rFonts w:ascii="Times New Roman" w:hAnsi="Times New Roman" w:cs="Times New Roman"/>
                <w:noProof/>
              </w:rPr>
              <w:t>4. Evaluation findings</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_Toc521208203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12</w:t>
            </w:r>
            <w:r w:rsidR="007868D8" w:rsidRPr="00A946E1">
              <w:rPr>
                <w:rFonts w:ascii="Times New Roman" w:hAnsi="Times New Roman" w:cs="Times New Roman"/>
                <w:noProof/>
              </w:rPr>
              <w:fldChar w:fldCharType="end"/>
            </w:r>
          </w:hyperlink>
        </w:p>
        <w:p w14:paraId="3F7A366C" w14:textId="0188B82A"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221962695">
            <w:r w:rsidRPr="00A946E1">
              <w:rPr>
                <w:rStyle w:val="Hyperlink"/>
                <w:rFonts w:ascii="Times New Roman" w:hAnsi="Times New Roman" w:cs="Times New Roman"/>
                <w:b w:val="0"/>
                <w:bCs w:val="0"/>
                <w:noProof/>
              </w:rPr>
              <w:t>4.1 To what extent was the intervention successful and why?</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_Toc221962695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12</w:t>
            </w:r>
            <w:r w:rsidR="007868D8" w:rsidRPr="00A946E1">
              <w:rPr>
                <w:rFonts w:ascii="Times New Roman" w:hAnsi="Times New Roman" w:cs="Times New Roman"/>
                <w:b w:val="0"/>
                <w:bCs w:val="0"/>
                <w:noProof/>
              </w:rPr>
              <w:fldChar w:fldCharType="end"/>
            </w:r>
          </w:hyperlink>
        </w:p>
        <w:p w14:paraId="4E869B3C" w14:textId="2FD3F1E2" w:rsidR="007868D8" w:rsidRPr="00A946E1" w:rsidRDefault="611F0925" w:rsidP="00647D2D">
          <w:pPr>
            <w:pStyle w:val="TOC3"/>
            <w:tabs>
              <w:tab w:val="right" w:leader="dot" w:pos="8789"/>
            </w:tabs>
            <w:ind w:right="237"/>
            <w:jc w:val="both"/>
            <w:rPr>
              <w:rStyle w:val="Hyperlink"/>
              <w:rFonts w:ascii="Times New Roman" w:hAnsi="Times New Roman" w:cs="Times New Roman"/>
              <w:noProof/>
              <w:kern w:val="2"/>
              <w:sz w:val="24"/>
              <w:szCs w:val="24"/>
              <w:lang w:eastAsia="en-IE"/>
              <w14:ligatures w14:val="standardContextual"/>
            </w:rPr>
          </w:pPr>
          <w:hyperlink w:anchor="_Toc2012636195">
            <w:r w:rsidRPr="00A946E1">
              <w:rPr>
                <w:rStyle w:val="Hyperlink"/>
                <w:rFonts w:ascii="Times New Roman" w:hAnsi="Times New Roman" w:cs="Times New Roman"/>
                <w:noProof/>
                <w:sz w:val="24"/>
                <w:szCs w:val="24"/>
              </w:rPr>
              <w:t>4.1.1 Effectiveness</w:t>
            </w:r>
            <w:r w:rsidR="007868D8" w:rsidRPr="00A946E1">
              <w:rPr>
                <w:rFonts w:ascii="Times New Roman" w:hAnsi="Times New Roman" w:cs="Times New Roman"/>
                <w:noProof/>
                <w:sz w:val="24"/>
                <w:szCs w:val="24"/>
              </w:rPr>
              <w:tab/>
            </w:r>
            <w:r w:rsidR="007868D8" w:rsidRPr="00A946E1">
              <w:rPr>
                <w:rFonts w:ascii="Times New Roman" w:hAnsi="Times New Roman" w:cs="Times New Roman"/>
                <w:noProof/>
                <w:sz w:val="24"/>
                <w:szCs w:val="24"/>
              </w:rPr>
              <w:fldChar w:fldCharType="begin"/>
            </w:r>
            <w:r w:rsidR="007868D8" w:rsidRPr="00A946E1">
              <w:rPr>
                <w:rFonts w:ascii="Times New Roman" w:hAnsi="Times New Roman" w:cs="Times New Roman"/>
                <w:noProof/>
                <w:sz w:val="24"/>
                <w:szCs w:val="24"/>
              </w:rPr>
              <w:instrText>PAGEREF _Toc2012636195 \h</w:instrText>
            </w:r>
            <w:r w:rsidR="007868D8" w:rsidRPr="00A946E1">
              <w:rPr>
                <w:rFonts w:ascii="Times New Roman" w:hAnsi="Times New Roman" w:cs="Times New Roman"/>
                <w:noProof/>
                <w:sz w:val="24"/>
                <w:szCs w:val="24"/>
              </w:rPr>
            </w:r>
            <w:r w:rsidR="007868D8" w:rsidRPr="00A946E1">
              <w:rPr>
                <w:rFonts w:ascii="Times New Roman" w:hAnsi="Times New Roman" w:cs="Times New Roman"/>
                <w:noProof/>
                <w:sz w:val="24"/>
                <w:szCs w:val="24"/>
              </w:rPr>
              <w:fldChar w:fldCharType="separate"/>
            </w:r>
            <w:r w:rsidR="00834E1C">
              <w:rPr>
                <w:rFonts w:ascii="Times New Roman" w:hAnsi="Times New Roman" w:cs="Times New Roman"/>
                <w:noProof/>
                <w:sz w:val="24"/>
                <w:szCs w:val="24"/>
              </w:rPr>
              <w:t>12</w:t>
            </w:r>
            <w:r w:rsidR="007868D8" w:rsidRPr="00A946E1">
              <w:rPr>
                <w:rFonts w:ascii="Times New Roman" w:hAnsi="Times New Roman" w:cs="Times New Roman"/>
                <w:noProof/>
                <w:sz w:val="24"/>
                <w:szCs w:val="24"/>
              </w:rPr>
              <w:fldChar w:fldCharType="end"/>
            </w:r>
          </w:hyperlink>
        </w:p>
        <w:p w14:paraId="1CFE2A03" w14:textId="3F24692C" w:rsidR="007868D8" w:rsidRPr="00A946E1" w:rsidRDefault="611F0925" w:rsidP="00647D2D">
          <w:pPr>
            <w:pStyle w:val="TOC3"/>
            <w:tabs>
              <w:tab w:val="right" w:leader="dot" w:pos="8789"/>
            </w:tabs>
            <w:ind w:right="237"/>
            <w:jc w:val="both"/>
            <w:rPr>
              <w:rStyle w:val="Hyperlink"/>
              <w:rFonts w:ascii="Times New Roman" w:hAnsi="Times New Roman" w:cs="Times New Roman"/>
              <w:noProof/>
              <w:kern w:val="2"/>
              <w:sz w:val="24"/>
              <w:szCs w:val="24"/>
              <w:lang w:eastAsia="en-IE"/>
              <w14:ligatures w14:val="standardContextual"/>
            </w:rPr>
          </w:pPr>
          <w:hyperlink w:anchor="_Toc1228907673">
            <w:r w:rsidRPr="00A946E1">
              <w:rPr>
                <w:rStyle w:val="Hyperlink"/>
                <w:rFonts w:ascii="Times New Roman" w:hAnsi="Times New Roman" w:cs="Times New Roman"/>
                <w:noProof/>
                <w:sz w:val="24"/>
                <w:szCs w:val="24"/>
              </w:rPr>
              <w:t>4.1.2 Efficiency</w:t>
            </w:r>
            <w:r w:rsidR="007868D8" w:rsidRPr="00A946E1">
              <w:rPr>
                <w:rFonts w:ascii="Times New Roman" w:hAnsi="Times New Roman" w:cs="Times New Roman"/>
                <w:noProof/>
                <w:sz w:val="24"/>
                <w:szCs w:val="24"/>
              </w:rPr>
              <w:tab/>
            </w:r>
            <w:r w:rsidR="007868D8" w:rsidRPr="00A946E1">
              <w:rPr>
                <w:rFonts w:ascii="Times New Roman" w:hAnsi="Times New Roman" w:cs="Times New Roman"/>
                <w:noProof/>
                <w:sz w:val="24"/>
                <w:szCs w:val="24"/>
              </w:rPr>
              <w:fldChar w:fldCharType="begin"/>
            </w:r>
            <w:r w:rsidR="007868D8" w:rsidRPr="00A946E1">
              <w:rPr>
                <w:rFonts w:ascii="Times New Roman" w:hAnsi="Times New Roman" w:cs="Times New Roman"/>
                <w:noProof/>
                <w:sz w:val="24"/>
                <w:szCs w:val="24"/>
              </w:rPr>
              <w:instrText>PAGEREF _Toc1228907673 \h</w:instrText>
            </w:r>
            <w:r w:rsidR="007868D8" w:rsidRPr="00A946E1">
              <w:rPr>
                <w:rFonts w:ascii="Times New Roman" w:hAnsi="Times New Roman" w:cs="Times New Roman"/>
                <w:noProof/>
                <w:sz w:val="24"/>
                <w:szCs w:val="24"/>
              </w:rPr>
            </w:r>
            <w:r w:rsidR="007868D8" w:rsidRPr="00A946E1">
              <w:rPr>
                <w:rFonts w:ascii="Times New Roman" w:hAnsi="Times New Roman" w:cs="Times New Roman"/>
                <w:noProof/>
                <w:sz w:val="24"/>
                <w:szCs w:val="24"/>
              </w:rPr>
              <w:fldChar w:fldCharType="separate"/>
            </w:r>
            <w:r w:rsidR="00834E1C">
              <w:rPr>
                <w:rFonts w:ascii="Times New Roman" w:hAnsi="Times New Roman" w:cs="Times New Roman"/>
                <w:noProof/>
                <w:sz w:val="24"/>
                <w:szCs w:val="24"/>
              </w:rPr>
              <w:t>17</w:t>
            </w:r>
            <w:r w:rsidR="007868D8" w:rsidRPr="00A946E1">
              <w:rPr>
                <w:rFonts w:ascii="Times New Roman" w:hAnsi="Times New Roman" w:cs="Times New Roman"/>
                <w:noProof/>
                <w:sz w:val="24"/>
                <w:szCs w:val="24"/>
              </w:rPr>
              <w:fldChar w:fldCharType="end"/>
            </w:r>
          </w:hyperlink>
        </w:p>
        <w:p w14:paraId="5D9E6711" w14:textId="1FB672FB" w:rsidR="007868D8" w:rsidRPr="00A946E1" w:rsidRDefault="611F0925" w:rsidP="00647D2D">
          <w:pPr>
            <w:pStyle w:val="TOC3"/>
            <w:tabs>
              <w:tab w:val="right" w:leader="dot" w:pos="8789"/>
            </w:tabs>
            <w:ind w:right="237"/>
            <w:jc w:val="both"/>
            <w:rPr>
              <w:rStyle w:val="Hyperlink"/>
              <w:rFonts w:ascii="Times New Roman" w:hAnsi="Times New Roman" w:cs="Times New Roman"/>
              <w:noProof/>
              <w:kern w:val="2"/>
              <w:sz w:val="24"/>
              <w:szCs w:val="24"/>
              <w:lang w:eastAsia="en-IE"/>
              <w14:ligatures w14:val="standardContextual"/>
            </w:rPr>
          </w:pPr>
          <w:hyperlink w:anchor="_Toc1976805268">
            <w:r w:rsidRPr="00A946E1">
              <w:rPr>
                <w:rStyle w:val="Hyperlink"/>
                <w:rFonts w:ascii="Times New Roman" w:hAnsi="Times New Roman" w:cs="Times New Roman"/>
                <w:noProof/>
                <w:sz w:val="24"/>
                <w:szCs w:val="24"/>
              </w:rPr>
              <w:t>4.1.3 Coherence</w:t>
            </w:r>
            <w:r w:rsidR="007868D8" w:rsidRPr="00A946E1">
              <w:rPr>
                <w:rFonts w:ascii="Times New Roman" w:hAnsi="Times New Roman" w:cs="Times New Roman"/>
                <w:noProof/>
                <w:sz w:val="24"/>
                <w:szCs w:val="24"/>
              </w:rPr>
              <w:tab/>
            </w:r>
            <w:r w:rsidR="007868D8" w:rsidRPr="00A946E1">
              <w:rPr>
                <w:rFonts w:ascii="Times New Roman" w:hAnsi="Times New Roman" w:cs="Times New Roman"/>
                <w:noProof/>
                <w:sz w:val="24"/>
                <w:szCs w:val="24"/>
              </w:rPr>
              <w:fldChar w:fldCharType="begin"/>
            </w:r>
            <w:r w:rsidR="007868D8" w:rsidRPr="00A946E1">
              <w:rPr>
                <w:rFonts w:ascii="Times New Roman" w:hAnsi="Times New Roman" w:cs="Times New Roman"/>
                <w:noProof/>
                <w:sz w:val="24"/>
                <w:szCs w:val="24"/>
              </w:rPr>
              <w:instrText>PAGEREF _Toc1976805268 \h</w:instrText>
            </w:r>
            <w:r w:rsidR="007868D8" w:rsidRPr="00A946E1">
              <w:rPr>
                <w:rFonts w:ascii="Times New Roman" w:hAnsi="Times New Roman" w:cs="Times New Roman"/>
                <w:noProof/>
                <w:sz w:val="24"/>
                <w:szCs w:val="24"/>
              </w:rPr>
            </w:r>
            <w:r w:rsidR="007868D8" w:rsidRPr="00A946E1">
              <w:rPr>
                <w:rFonts w:ascii="Times New Roman" w:hAnsi="Times New Roman" w:cs="Times New Roman"/>
                <w:noProof/>
                <w:sz w:val="24"/>
                <w:szCs w:val="24"/>
              </w:rPr>
              <w:fldChar w:fldCharType="separate"/>
            </w:r>
            <w:r w:rsidR="00834E1C">
              <w:rPr>
                <w:rFonts w:ascii="Times New Roman" w:hAnsi="Times New Roman" w:cs="Times New Roman"/>
                <w:noProof/>
                <w:sz w:val="24"/>
                <w:szCs w:val="24"/>
              </w:rPr>
              <w:t>20</w:t>
            </w:r>
            <w:r w:rsidR="007868D8" w:rsidRPr="00A946E1">
              <w:rPr>
                <w:rFonts w:ascii="Times New Roman" w:hAnsi="Times New Roman" w:cs="Times New Roman"/>
                <w:noProof/>
                <w:sz w:val="24"/>
                <w:szCs w:val="24"/>
              </w:rPr>
              <w:fldChar w:fldCharType="end"/>
            </w:r>
          </w:hyperlink>
        </w:p>
        <w:p w14:paraId="20E4D6F0" w14:textId="1FA77E2A"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1666731639">
            <w:r w:rsidRPr="00A946E1">
              <w:rPr>
                <w:rStyle w:val="Hyperlink"/>
                <w:rFonts w:ascii="Times New Roman" w:hAnsi="Times New Roman" w:cs="Times New Roman"/>
                <w:b w:val="0"/>
                <w:bCs w:val="0"/>
                <w:noProof/>
              </w:rPr>
              <w:t>4.2 How did the EU intervention make a difference and to whom?</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_Toc1666731639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23</w:t>
            </w:r>
            <w:r w:rsidR="007868D8" w:rsidRPr="00A946E1">
              <w:rPr>
                <w:rFonts w:ascii="Times New Roman" w:hAnsi="Times New Roman" w:cs="Times New Roman"/>
                <w:b w:val="0"/>
                <w:bCs w:val="0"/>
                <w:noProof/>
              </w:rPr>
              <w:fldChar w:fldCharType="end"/>
            </w:r>
          </w:hyperlink>
        </w:p>
        <w:p w14:paraId="06166DE9" w14:textId="4B72C21E" w:rsidR="007868D8" w:rsidRPr="00A946E1" w:rsidRDefault="611F0925" w:rsidP="00647D2D">
          <w:pPr>
            <w:pStyle w:val="TOC3"/>
            <w:tabs>
              <w:tab w:val="right" w:leader="dot" w:pos="8789"/>
            </w:tabs>
            <w:ind w:right="237"/>
            <w:jc w:val="both"/>
            <w:rPr>
              <w:rStyle w:val="Hyperlink"/>
              <w:rFonts w:ascii="Times New Roman" w:hAnsi="Times New Roman" w:cs="Times New Roman"/>
              <w:noProof/>
              <w:kern w:val="2"/>
              <w:sz w:val="24"/>
              <w:szCs w:val="24"/>
              <w:lang w:eastAsia="en-IE"/>
              <w14:ligatures w14:val="standardContextual"/>
            </w:rPr>
          </w:pPr>
          <w:hyperlink w:anchor="_Toc985962063">
            <w:r w:rsidRPr="00A946E1">
              <w:rPr>
                <w:rStyle w:val="Hyperlink"/>
                <w:rFonts w:ascii="Times New Roman" w:hAnsi="Times New Roman" w:cs="Times New Roman"/>
                <w:noProof/>
                <w:sz w:val="24"/>
                <w:szCs w:val="24"/>
              </w:rPr>
              <w:t>4.2.1 EU added value</w:t>
            </w:r>
            <w:r w:rsidR="007868D8" w:rsidRPr="00A946E1">
              <w:rPr>
                <w:rFonts w:ascii="Times New Roman" w:hAnsi="Times New Roman" w:cs="Times New Roman"/>
                <w:noProof/>
                <w:sz w:val="24"/>
                <w:szCs w:val="24"/>
              </w:rPr>
              <w:tab/>
            </w:r>
            <w:r w:rsidR="007868D8" w:rsidRPr="00A946E1">
              <w:rPr>
                <w:rFonts w:ascii="Times New Roman" w:hAnsi="Times New Roman" w:cs="Times New Roman"/>
                <w:noProof/>
                <w:sz w:val="24"/>
                <w:szCs w:val="24"/>
              </w:rPr>
              <w:fldChar w:fldCharType="begin"/>
            </w:r>
            <w:r w:rsidR="007868D8" w:rsidRPr="00A946E1">
              <w:rPr>
                <w:rFonts w:ascii="Times New Roman" w:hAnsi="Times New Roman" w:cs="Times New Roman"/>
                <w:noProof/>
                <w:sz w:val="24"/>
                <w:szCs w:val="24"/>
              </w:rPr>
              <w:instrText>PAGEREF _Toc985962063 \h</w:instrText>
            </w:r>
            <w:r w:rsidR="007868D8" w:rsidRPr="00A946E1">
              <w:rPr>
                <w:rFonts w:ascii="Times New Roman" w:hAnsi="Times New Roman" w:cs="Times New Roman"/>
                <w:noProof/>
                <w:sz w:val="24"/>
                <w:szCs w:val="24"/>
              </w:rPr>
            </w:r>
            <w:r w:rsidR="007868D8" w:rsidRPr="00A946E1">
              <w:rPr>
                <w:rFonts w:ascii="Times New Roman" w:hAnsi="Times New Roman" w:cs="Times New Roman"/>
                <w:noProof/>
                <w:sz w:val="24"/>
                <w:szCs w:val="24"/>
              </w:rPr>
              <w:fldChar w:fldCharType="separate"/>
            </w:r>
            <w:r w:rsidR="00834E1C">
              <w:rPr>
                <w:rFonts w:ascii="Times New Roman" w:hAnsi="Times New Roman" w:cs="Times New Roman"/>
                <w:noProof/>
                <w:sz w:val="24"/>
                <w:szCs w:val="24"/>
              </w:rPr>
              <w:t>23</w:t>
            </w:r>
            <w:r w:rsidR="007868D8" w:rsidRPr="00A946E1">
              <w:rPr>
                <w:rFonts w:ascii="Times New Roman" w:hAnsi="Times New Roman" w:cs="Times New Roman"/>
                <w:noProof/>
                <w:sz w:val="24"/>
                <w:szCs w:val="24"/>
              </w:rPr>
              <w:fldChar w:fldCharType="end"/>
            </w:r>
          </w:hyperlink>
        </w:p>
        <w:p w14:paraId="25834A61" w14:textId="393EDE4C"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1663833269">
            <w:r w:rsidRPr="00A946E1">
              <w:rPr>
                <w:rStyle w:val="Hyperlink"/>
                <w:rFonts w:ascii="Times New Roman" w:hAnsi="Times New Roman" w:cs="Times New Roman"/>
                <w:b w:val="0"/>
                <w:bCs w:val="0"/>
                <w:noProof/>
              </w:rPr>
              <w:t>4.3 Is the intervention still relevant?</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_Toc1663833269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26</w:t>
            </w:r>
            <w:r w:rsidR="007868D8" w:rsidRPr="00A946E1">
              <w:rPr>
                <w:rFonts w:ascii="Times New Roman" w:hAnsi="Times New Roman" w:cs="Times New Roman"/>
                <w:b w:val="0"/>
                <w:bCs w:val="0"/>
                <w:noProof/>
              </w:rPr>
              <w:fldChar w:fldCharType="end"/>
            </w:r>
          </w:hyperlink>
        </w:p>
        <w:p w14:paraId="38C930B3" w14:textId="0853DA70" w:rsidR="007868D8" w:rsidRPr="00A946E1" w:rsidRDefault="611F0925"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hyperlink w:anchor="_Toc964488778">
            <w:r w:rsidRPr="00A946E1">
              <w:rPr>
                <w:rStyle w:val="Hyperlink"/>
                <w:rFonts w:ascii="Times New Roman" w:hAnsi="Times New Roman" w:cs="Times New Roman"/>
                <w:noProof/>
              </w:rPr>
              <w:t>5. What are the conclusions and lessons learned?</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_Toc964488778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28</w:t>
            </w:r>
            <w:r w:rsidR="007868D8" w:rsidRPr="00A946E1">
              <w:rPr>
                <w:rFonts w:ascii="Times New Roman" w:hAnsi="Times New Roman" w:cs="Times New Roman"/>
                <w:noProof/>
              </w:rPr>
              <w:fldChar w:fldCharType="end"/>
            </w:r>
          </w:hyperlink>
        </w:p>
        <w:p w14:paraId="195E051E" w14:textId="6E694260"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49105088">
            <w:r w:rsidRPr="00A946E1">
              <w:rPr>
                <w:rStyle w:val="Hyperlink"/>
                <w:rFonts w:ascii="Times New Roman" w:hAnsi="Times New Roman" w:cs="Times New Roman"/>
                <w:b w:val="0"/>
                <w:bCs w:val="0"/>
                <w:noProof/>
              </w:rPr>
              <w:t>5.1 Conclusions.</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_Toc49105088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28</w:t>
            </w:r>
            <w:r w:rsidR="007868D8" w:rsidRPr="00A946E1">
              <w:rPr>
                <w:rFonts w:ascii="Times New Roman" w:hAnsi="Times New Roman" w:cs="Times New Roman"/>
                <w:b w:val="0"/>
                <w:bCs w:val="0"/>
                <w:noProof/>
              </w:rPr>
              <w:fldChar w:fldCharType="end"/>
            </w:r>
          </w:hyperlink>
        </w:p>
        <w:p w14:paraId="46F70B51" w14:textId="24B28C74" w:rsidR="007868D8" w:rsidRPr="00A946E1" w:rsidRDefault="611F0925" w:rsidP="00647D2D">
          <w:pPr>
            <w:pStyle w:val="TOC1"/>
            <w:tabs>
              <w:tab w:val="clear" w:pos="8640"/>
              <w:tab w:val="right" w:leader="dot" w:pos="8789"/>
            </w:tabs>
            <w:ind w:right="237"/>
            <w:rPr>
              <w:rStyle w:val="Hyperlink"/>
              <w:rFonts w:ascii="Times New Roman" w:hAnsi="Times New Roman" w:cs="Times New Roman"/>
              <w:b w:val="0"/>
              <w:bCs w:val="0"/>
              <w:noProof/>
              <w:kern w:val="2"/>
              <w:lang w:eastAsia="en-IE"/>
              <w14:ligatures w14:val="standardContextual"/>
            </w:rPr>
          </w:pPr>
          <w:hyperlink w:anchor="_Toc658537574">
            <w:r w:rsidRPr="00A946E1">
              <w:rPr>
                <w:rStyle w:val="Hyperlink"/>
                <w:rFonts w:ascii="Times New Roman" w:hAnsi="Times New Roman" w:cs="Times New Roman"/>
                <w:b w:val="0"/>
                <w:bCs w:val="0"/>
                <w:noProof/>
              </w:rPr>
              <w:t>5.2 Lessons learned.</w:t>
            </w:r>
            <w:r w:rsidR="007868D8" w:rsidRPr="00A946E1">
              <w:rPr>
                <w:rFonts w:ascii="Times New Roman" w:hAnsi="Times New Roman" w:cs="Times New Roman"/>
                <w:b w:val="0"/>
                <w:bCs w:val="0"/>
                <w:noProof/>
              </w:rPr>
              <w:tab/>
            </w:r>
            <w:r w:rsidR="007868D8" w:rsidRPr="00A946E1">
              <w:rPr>
                <w:rFonts w:ascii="Times New Roman" w:hAnsi="Times New Roman" w:cs="Times New Roman"/>
                <w:b w:val="0"/>
                <w:bCs w:val="0"/>
                <w:noProof/>
              </w:rPr>
              <w:fldChar w:fldCharType="begin"/>
            </w:r>
            <w:r w:rsidR="007868D8" w:rsidRPr="00A946E1">
              <w:rPr>
                <w:rFonts w:ascii="Times New Roman" w:hAnsi="Times New Roman" w:cs="Times New Roman"/>
                <w:b w:val="0"/>
                <w:bCs w:val="0"/>
                <w:noProof/>
              </w:rPr>
              <w:instrText>PAGEREF _Toc658537574 \h</w:instrText>
            </w:r>
            <w:r w:rsidR="007868D8" w:rsidRPr="00A946E1">
              <w:rPr>
                <w:rFonts w:ascii="Times New Roman" w:hAnsi="Times New Roman" w:cs="Times New Roman"/>
                <w:b w:val="0"/>
                <w:bCs w:val="0"/>
                <w:noProof/>
              </w:rPr>
            </w:r>
            <w:r w:rsidR="007868D8" w:rsidRPr="00A946E1">
              <w:rPr>
                <w:rFonts w:ascii="Times New Roman" w:hAnsi="Times New Roman" w:cs="Times New Roman"/>
                <w:b w:val="0"/>
                <w:bCs w:val="0"/>
                <w:noProof/>
              </w:rPr>
              <w:fldChar w:fldCharType="separate"/>
            </w:r>
            <w:r w:rsidR="00834E1C">
              <w:rPr>
                <w:rFonts w:ascii="Times New Roman" w:hAnsi="Times New Roman" w:cs="Times New Roman"/>
                <w:b w:val="0"/>
                <w:bCs w:val="0"/>
                <w:noProof/>
              </w:rPr>
              <w:t>30</w:t>
            </w:r>
            <w:r w:rsidR="007868D8" w:rsidRPr="00A946E1">
              <w:rPr>
                <w:rFonts w:ascii="Times New Roman" w:hAnsi="Times New Roman" w:cs="Times New Roman"/>
                <w:b w:val="0"/>
                <w:bCs w:val="0"/>
                <w:noProof/>
              </w:rPr>
              <w:fldChar w:fldCharType="end"/>
            </w:r>
          </w:hyperlink>
        </w:p>
        <w:p w14:paraId="0E79FDD7" w14:textId="021AE7CE" w:rsidR="007868D8" w:rsidRPr="00A946E1" w:rsidRDefault="611F0925"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hyperlink w:anchor="_Toc862409095">
            <w:r w:rsidRPr="00A946E1">
              <w:rPr>
                <w:rStyle w:val="Hyperlink"/>
                <w:rFonts w:ascii="Times New Roman" w:hAnsi="Times New Roman" w:cs="Times New Roman"/>
                <w:noProof/>
              </w:rPr>
              <w:t>ANNEX I    PROCEDURAL INFORMATION</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_Toc862409095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31</w:t>
            </w:r>
            <w:r w:rsidR="007868D8" w:rsidRPr="00A946E1">
              <w:rPr>
                <w:rFonts w:ascii="Times New Roman" w:hAnsi="Times New Roman" w:cs="Times New Roman"/>
                <w:noProof/>
              </w:rPr>
              <w:fldChar w:fldCharType="end"/>
            </w:r>
          </w:hyperlink>
        </w:p>
        <w:p w14:paraId="790BEBA8" w14:textId="50D29A40" w:rsidR="007868D8" w:rsidRPr="00A946E1" w:rsidRDefault="611F0925"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hyperlink w:anchor="_Toc1497321609">
            <w:r w:rsidRPr="00A946E1">
              <w:rPr>
                <w:rStyle w:val="Hyperlink"/>
                <w:rFonts w:ascii="Times New Roman" w:hAnsi="Times New Roman" w:cs="Times New Roman"/>
                <w:noProof/>
              </w:rPr>
              <w:t>ANNEX II    METHODOLOGY AND ANALYTICAL MODELS USED</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_Toc1497321609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32</w:t>
            </w:r>
            <w:r w:rsidR="007868D8" w:rsidRPr="00A946E1">
              <w:rPr>
                <w:rFonts w:ascii="Times New Roman" w:hAnsi="Times New Roman" w:cs="Times New Roman"/>
                <w:noProof/>
              </w:rPr>
              <w:fldChar w:fldCharType="end"/>
            </w:r>
          </w:hyperlink>
        </w:p>
        <w:p w14:paraId="595C81F8" w14:textId="1E9714B1" w:rsidR="007868D8" w:rsidRPr="00A946E1" w:rsidRDefault="611F0925"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hyperlink w:anchor="_Toc1587593963">
            <w:r w:rsidRPr="00A946E1">
              <w:rPr>
                <w:rStyle w:val="Hyperlink"/>
                <w:rFonts w:ascii="Times New Roman" w:hAnsi="Times New Roman" w:cs="Times New Roman"/>
                <w:noProof/>
              </w:rPr>
              <w:t>ANNEX III    EVALUATION MATRIX AND, WHERE RELEVANT, DETAILS ON ANSWERS TO THE EVALUATION QUESTIONS</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_Toc1587593963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40</w:t>
            </w:r>
            <w:r w:rsidR="007868D8" w:rsidRPr="00A946E1">
              <w:rPr>
                <w:rFonts w:ascii="Times New Roman" w:hAnsi="Times New Roman" w:cs="Times New Roman"/>
                <w:noProof/>
              </w:rPr>
              <w:fldChar w:fldCharType="end"/>
            </w:r>
          </w:hyperlink>
        </w:p>
        <w:p w14:paraId="4CF2DD56" w14:textId="496D7CFC" w:rsidR="007868D8" w:rsidRPr="00A946E1" w:rsidRDefault="611F0925" w:rsidP="00647D2D">
          <w:pPr>
            <w:pStyle w:val="TOC1"/>
            <w:tabs>
              <w:tab w:val="clear" w:pos="8640"/>
              <w:tab w:val="right" w:leader="dot" w:pos="8789"/>
            </w:tabs>
            <w:ind w:right="237"/>
            <w:rPr>
              <w:rStyle w:val="Hyperlink"/>
              <w:rFonts w:ascii="Times New Roman" w:hAnsi="Times New Roman" w:cs="Times New Roman"/>
              <w:noProof/>
              <w:kern w:val="2"/>
              <w:lang w:eastAsia="en-IE"/>
              <w14:ligatures w14:val="standardContextual"/>
            </w:rPr>
          </w:pPr>
          <w:hyperlink w:anchor="_Toc1007800699">
            <w:r w:rsidRPr="00A946E1">
              <w:rPr>
                <w:rStyle w:val="Hyperlink"/>
                <w:rFonts w:ascii="Times New Roman" w:hAnsi="Times New Roman" w:cs="Times New Roman"/>
                <w:noProof/>
              </w:rPr>
              <w:t>ANNEX IV    OVERVIEW OF BENEFITS AND COSTS</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_Toc1007800699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60</w:t>
            </w:r>
            <w:r w:rsidR="007868D8" w:rsidRPr="00A946E1">
              <w:rPr>
                <w:rFonts w:ascii="Times New Roman" w:hAnsi="Times New Roman" w:cs="Times New Roman"/>
                <w:noProof/>
              </w:rPr>
              <w:fldChar w:fldCharType="end"/>
            </w:r>
          </w:hyperlink>
        </w:p>
        <w:p w14:paraId="1C2208B5" w14:textId="001563B8" w:rsidR="007868D8" w:rsidRPr="00A946E1" w:rsidRDefault="611F0925" w:rsidP="00647D2D">
          <w:pPr>
            <w:pStyle w:val="TOC1"/>
            <w:tabs>
              <w:tab w:val="clear" w:pos="8640"/>
              <w:tab w:val="right" w:leader="dot" w:pos="8789"/>
            </w:tabs>
            <w:ind w:right="237"/>
            <w:rPr>
              <w:rStyle w:val="Hyperlink"/>
              <w:noProof/>
              <w:kern w:val="2"/>
              <w:lang w:eastAsia="en-IE"/>
              <w14:ligatures w14:val="standardContextual"/>
            </w:rPr>
          </w:pPr>
          <w:hyperlink w:anchor="_Toc1541569033">
            <w:r w:rsidRPr="00A946E1">
              <w:rPr>
                <w:rStyle w:val="Hyperlink"/>
                <w:rFonts w:ascii="Times New Roman" w:hAnsi="Times New Roman" w:cs="Times New Roman"/>
                <w:noProof/>
              </w:rPr>
              <w:t>ANNEX V     STAKEHOLDERS CONSULTATION. SYNOPSIS REPORT.</w:t>
            </w:r>
            <w:r w:rsidR="007868D8" w:rsidRPr="00A946E1">
              <w:rPr>
                <w:rFonts w:ascii="Times New Roman" w:hAnsi="Times New Roman" w:cs="Times New Roman"/>
                <w:noProof/>
              </w:rPr>
              <w:tab/>
            </w:r>
            <w:r w:rsidR="007868D8" w:rsidRPr="00A946E1">
              <w:rPr>
                <w:rFonts w:ascii="Times New Roman" w:hAnsi="Times New Roman" w:cs="Times New Roman"/>
                <w:noProof/>
              </w:rPr>
              <w:fldChar w:fldCharType="begin"/>
            </w:r>
            <w:r w:rsidR="007868D8" w:rsidRPr="00A946E1">
              <w:rPr>
                <w:rFonts w:ascii="Times New Roman" w:hAnsi="Times New Roman" w:cs="Times New Roman"/>
                <w:noProof/>
              </w:rPr>
              <w:instrText>PAGEREF _Toc1541569033 \h</w:instrText>
            </w:r>
            <w:r w:rsidR="007868D8" w:rsidRPr="00A946E1">
              <w:rPr>
                <w:rFonts w:ascii="Times New Roman" w:hAnsi="Times New Roman" w:cs="Times New Roman"/>
                <w:noProof/>
              </w:rPr>
            </w:r>
            <w:r w:rsidR="007868D8" w:rsidRPr="00A946E1">
              <w:rPr>
                <w:rFonts w:ascii="Times New Roman" w:hAnsi="Times New Roman" w:cs="Times New Roman"/>
                <w:noProof/>
              </w:rPr>
              <w:fldChar w:fldCharType="separate"/>
            </w:r>
            <w:r w:rsidR="00834E1C">
              <w:rPr>
                <w:rFonts w:ascii="Times New Roman" w:hAnsi="Times New Roman" w:cs="Times New Roman"/>
                <w:noProof/>
              </w:rPr>
              <w:t>68</w:t>
            </w:r>
            <w:r w:rsidR="007868D8" w:rsidRPr="00A946E1">
              <w:rPr>
                <w:rFonts w:ascii="Times New Roman" w:hAnsi="Times New Roman" w:cs="Times New Roman"/>
                <w:noProof/>
              </w:rPr>
              <w:fldChar w:fldCharType="end"/>
            </w:r>
          </w:hyperlink>
          <w:r w:rsidR="007868D8" w:rsidRPr="00A946E1">
            <w:rPr>
              <w:noProof/>
            </w:rPr>
            <w:fldChar w:fldCharType="end"/>
          </w:r>
        </w:p>
      </w:sdtContent>
    </w:sdt>
    <w:p w14:paraId="5C31DC1A" w14:textId="60B4C0C6" w:rsidR="6224D27B" w:rsidRPr="00A946E1" w:rsidRDefault="6224D27B" w:rsidP="00647D2D">
      <w:pPr>
        <w:tabs>
          <w:tab w:val="right" w:leader="dot" w:pos="8789"/>
        </w:tabs>
        <w:ind w:right="237"/>
        <w:rPr>
          <w:rFonts w:ascii="Times New Roman" w:hAnsi="Times New Roman" w:cs="Times New Roman"/>
          <w:noProof/>
        </w:rPr>
      </w:pPr>
    </w:p>
    <w:p w14:paraId="41EDD77B" w14:textId="720347C0" w:rsidR="00F97458" w:rsidRPr="00A946E1" w:rsidRDefault="00E67223" w:rsidP="001A2DE3">
      <w:pPr>
        <w:spacing w:after="160" w:line="259" w:lineRule="auto"/>
        <w:jc w:val="center"/>
        <w:rPr>
          <w:rFonts w:ascii="Times New Roman" w:hAnsi="Times New Roman" w:cs="Times New Roman"/>
          <w:b/>
          <w:bCs/>
          <w:noProof/>
          <w:sz w:val="24"/>
          <w:szCs w:val="24"/>
        </w:rPr>
      </w:pPr>
      <w:r w:rsidRPr="00A946E1">
        <w:rPr>
          <w:rFonts w:ascii="Times New Roman" w:hAnsi="Times New Roman" w:cs="Times New Roman"/>
          <w:b/>
          <w:bCs/>
          <w:noProof/>
          <w:sz w:val="24"/>
          <w:szCs w:val="24"/>
        </w:rPr>
        <w:br w:type="page"/>
      </w:r>
      <w:r w:rsidR="00F97458" w:rsidRPr="00A946E1">
        <w:rPr>
          <w:rFonts w:ascii="Times New Roman" w:hAnsi="Times New Roman" w:cs="Times New Roman"/>
          <w:b/>
          <w:bCs/>
          <w:noProof/>
          <w:sz w:val="24"/>
          <w:szCs w:val="24"/>
        </w:rPr>
        <w:lastRenderedPageBreak/>
        <w:t>Glossary</w:t>
      </w:r>
    </w:p>
    <w:tbl>
      <w:tblPr>
        <w:tblStyle w:val="TableGrid"/>
        <w:tblW w:w="0" w:type="auto"/>
        <w:tblLook w:val="04A0" w:firstRow="1" w:lastRow="0" w:firstColumn="1" w:lastColumn="0" w:noHBand="0" w:noVBand="1"/>
      </w:tblPr>
      <w:tblGrid>
        <w:gridCol w:w="2273"/>
        <w:gridCol w:w="5864"/>
      </w:tblGrid>
      <w:tr w:rsidR="00F97458" w:rsidRPr="00A946E1" w14:paraId="6DD395C5" w14:textId="77777777" w:rsidTr="005F5158">
        <w:trPr>
          <w:trHeight w:val="564"/>
        </w:trPr>
        <w:tc>
          <w:tcPr>
            <w:tcW w:w="2273" w:type="dxa"/>
            <w:tcBorders>
              <w:bottom w:val="double" w:sz="4" w:space="0" w:color="auto"/>
            </w:tcBorders>
            <w:shd w:val="clear" w:color="auto" w:fill="F2F2F2" w:themeFill="background1" w:themeFillShade="F2"/>
          </w:tcPr>
          <w:p w14:paraId="5C70646C" w14:textId="77777777" w:rsidR="00F97458" w:rsidRPr="00A946E1" w:rsidRDefault="00F97458" w:rsidP="005F5158">
            <w:pPr>
              <w:spacing w:before="120" w:after="120"/>
              <w:jc w:val="center"/>
              <w:rPr>
                <w:b/>
                <w:i/>
                <w:noProof/>
                <w:sz w:val="24"/>
                <w:szCs w:val="24"/>
              </w:rPr>
            </w:pPr>
            <w:r w:rsidRPr="00A946E1">
              <w:rPr>
                <w:b/>
                <w:i/>
                <w:noProof/>
                <w:sz w:val="24"/>
                <w:szCs w:val="24"/>
              </w:rPr>
              <w:t>Term or acronym</w:t>
            </w:r>
          </w:p>
        </w:tc>
        <w:tc>
          <w:tcPr>
            <w:tcW w:w="5864" w:type="dxa"/>
            <w:tcBorders>
              <w:bottom w:val="double" w:sz="4" w:space="0" w:color="auto"/>
            </w:tcBorders>
            <w:shd w:val="clear" w:color="auto" w:fill="F2F2F2" w:themeFill="background1" w:themeFillShade="F2"/>
          </w:tcPr>
          <w:p w14:paraId="5EC95BCC" w14:textId="77777777" w:rsidR="00F97458" w:rsidRPr="00A946E1" w:rsidRDefault="00F97458" w:rsidP="005F5158">
            <w:pPr>
              <w:spacing w:before="120" w:after="120"/>
              <w:jc w:val="center"/>
              <w:rPr>
                <w:b/>
                <w:i/>
                <w:noProof/>
                <w:sz w:val="24"/>
                <w:szCs w:val="24"/>
              </w:rPr>
            </w:pPr>
            <w:r w:rsidRPr="00A946E1">
              <w:rPr>
                <w:b/>
                <w:i/>
                <w:noProof/>
                <w:sz w:val="24"/>
                <w:szCs w:val="24"/>
              </w:rPr>
              <w:t>Meaning or definition</w:t>
            </w:r>
          </w:p>
        </w:tc>
      </w:tr>
      <w:tr w:rsidR="00F97458" w:rsidRPr="00A946E1" w14:paraId="0A5DA2F1" w14:textId="77777777" w:rsidTr="005F5158">
        <w:trPr>
          <w:trHeight w:val="322"/>
        </w:trPr>
        <w:tc>
          <w:tcPr>
            <w:tcW w:w="2273" w:type="dxa"/>
            <w:tcBorders>
              <w:top w:val="double" w:sz="4" w:space="0" w:color="auto"/>
              <w:bottom w:val="double" w:sz="4" w:space="0" w:color="auto"/>
            </w:tcBorders>
            <w:tcMar>
              <w:top w:w="113" w:type="dxa"/>
              <w:bottom w:w="113" w:type="dxa"/>
            </w:tcMar>
          </w:tcPr>
          <w:p w14:paraId="69259FA6" w14:textId="77777777" w:rsidR="00F97458" w:rsidRPr="00A946E1" w:rsidRDefault="00F97458" w:rsidP="005F5158">
            <w:pPr>
              <w:spacing w:after="0"/>
              <w:rPr>
                <w:noProof/>
                <w:sz w:val="24"/>
                <w:szCs w:val="24"/>
              </w:rPr>
            </w:pPr>
            <w:r w:rsidRPr="00A946E1">
              <w:rPr>
                <w:noProof/>
                <w:sz w:val="24"/>
                <w:szCs w:val="24"/>
              </w:rPr>
              <w:t>AHQ</w:t>
            </w:r>
          </w:p>
        </w:tc>
        <w:tc>
          <w:tcPr>
            <w:tcW w:w="5864" w:type="dxa"/>
            <w:tcBorders>
              <w:top w:val="double" w:sz="4" w:space="0" w:color="auto"/>
              <w:bottom w:val="double" w:sz="4" w:space="0" w:color="auto"/>
            </w:tcBorders>
            <w:tcMar>
              <w:top w:w="113" w:type="dxa"/>
              <w:bottom w:w="113" w:type="dxa"/>
            </w:tcMar>
          </w:tcPr>
          <w:p w14:paraId="636A9186" w14:textId="39B0C046" w:rsidR="00F97458" w:rsidRPr="00A946E1" w:rsidRDefault="00F97458" w:rsidP="005F5158">
            <w:pPr>
              <w:spacing w:after="0"/>
              <w:rPr>
                <w:noProof/>
                <w:sz w:val="24"/>
                <w:szCs w:val="24"/>
              </w:rPr>
            </w:pPr>
            <w:r w:rsidRPr="00A946E1">
              <w:rPr>
                <w:noProof/>
                <w:sz w:val="24"/>
                <w:szCs w:val="24"/>
              </w:rPr>
              <w:t>Ad</w:t>
            </w:r>
            <w:r w:rsidR="003C147C" w:rsidRPr="00A946E1">
              <w:rPr>
                <w:noProof/>
                <w:sz w:val="24"/>
                <w:szCs w:val="24"/>
              </w:rPr>
              <w:t xml:space="preserve"> h</w:t>
            </w:r>
            <w:r w:rsidRPr="00A946E1">
              <w:rPr>
                <w:noProof/>
                <w:sz w:val="24"/>
                <w:szCs w:val="24"/>
              </w:rPr>
              <w:t xml:space="preserve">oc </w:t>
            </w:r>
            <w:r w:rsidR="003C147C" w:rsidRPr="00A946E1">
              <w:rPr>
                <w:noProof/>
                <w:sz w:val="24"/>
                <w:szCs w:val="24"/>
              </w:rPr>
              <w:t>q</w:t>
            </w:r>
            <w:r w:rsidRPr="00A946E1">
              <w:rPr>
                <w:noProof/>
                <w:sz w:val="24"/>
                <w:szCs w:val="24"/>
              </w:rPr>
              <w:t>ueries</w:t>
            </w:r>
          </w:p>
        </w:tc>
      </w:tr>
      <w:tr w:rsidR="00F97458" w:rsidRPr="00A946E1" w14:paraId="5CA33145" w14:textId="77777777" w:rsidTr="005F5158">
        <w:trPr>
          <w:trHeight w:val="322"/>
        </w:trPr>
        <w:tc>
          <w:tcPr>
            <w:tcW w:w="2273" w:type="dxa"/>
            <w:tcBorders>
              <w:top w:val="double" w:sz="4" w:space="0" w:color="auto"/>
              <w:bottom w:val="double" w:sz="4" w:space="0" w:color="auto"/>
            </w:tcBorders>
            <w:tcMar>
              <w:top w:w="113" w:type="dxa"/>
              <w:bottom w:w="113" w:type="dxa"/>
            </w:tcMar>
          </w:tcPr>
          <w:p w14:paraId="4540A22F" w14:textId="77777777" w:rsidR="00F97458" w:rsidRPr="00A946E1" w:rsidRDefault="00F97458" w:rsidP="005F5158">
            <w:pPr>
              <w:spacing w:after="0"/>
              <w:rPr>
                <w:noProof/>
                <w:sz w:val="24"/>
                <w:szCs w:val="24"/>
              </w:rPr>
            </w:pPr>
            <w:r w:rsidRPr="00A946E1">
              <w:rPr>
                <w:noProof/>
                <w:sz w:val="24"/>
                <w:szCs w:val="24"/>
              </w:rPr>
              <w:t>AHQ WG</w:t>
            </w:r>
          </w:p>
        </w:tc>
        <w:tc>
          <w:tcPr>
            <w:tcW w:w="5864" w:type="dxa"/>
            <w:tcBorders>
              <w:top w:val="double" w:sz="4" w:space="0" w:color="auto"/>
              <w:bottom w:val="double" w:sz="4" w:space="0" w:color="auto"/>
            </w:tcBorders>
            <w:tcMar>
              <w:top w:w="113" w:type="dxa"/>
              <w:bottom w:w="113" w:type="dxa"/>
            </w:tcMar>
          </w:tcPr>
          <w:p w14:paraId="5B9ACC79" w14:textId="4CCD1DB6" w:rsidR="00F97458" w:rsidRPr="00A946E1" w:rsidRDefault="00F97458" w:rsidP="005F5158">
            <w:pPr>
              <w:spacing w:after="0"/>
              <w:rPr>
                <w:noProof/>
                <w:sz w:val="24"/>
                <w:szCs w:val="24"/>
              </w:rPr>
            </w:pPr>
            <w:r w:rsidRPr="00A946E1">
              <w:rPr>
                <w:noProof/>
                <w:sz w:val="24"/>
                <w:szCs w:val="24"/>
              </w:rPr>
              <w:t>Ad</w:t>
            </w:r>
            <w:r w:rsidR="003C147C" w:rsidRPr="00A946E1">
              <w:rPr>
                <w:noProof/>
                <w:sz w:val="24"/>
                <w:szCs w:val="24"/>
              </w:rPr>
              <w:t xml:space="preserve"> </w:t>
            </w:r>
            <w:r w:rsidRPr="00A946E1">
              <w:rPr>
                <w:noProof/>
                <w:sz w:val="24"/>
                <w:szCs w:val="24"/>
              </w:rPr>
              <w:t>Hoc Query Working Group</w:t>
            </w:r>
          </w:p>
        </w:tc>
      </w:tr>
      <w:tr w:rsidR="00F97458" w:rsidRPr="00A946E1" w14:paraId="1E72979A" w14:textId="77777777" w:rsidTr="005F5158">
        <w:trPr>
          <w:trHeight w:val="332"/>
        </w:trPr>
        <w:tc>
          <w:tcPr>
            <w:tcW w:w="2273" w:type="dxa"/>
            <w:tcBorders>
              <w:top w:val="double" w:sz="4" w:space="0" w:color="auto"/>
              <w:bottom w:val="double" w:sz="4" w:space="0" w:color="auto"/>
            </w:tcBorders>
            <w:tcMar>
              <w:top w:w="113" w:type="dxa"/>
              <w:bottom w:w="113" w:type="dxa"/>
            </w:tcMar>
          </w:tcPr>
          <w:p w14:paraId="7BA612CF" w14:textId="77777777" w:rsidR="00F97458" w:rsidRPr="00A946E1" w:rsidRDefault="00F97458" w:rsidP="005F5158">
            <w:pPr>
              <w:spacing w:after="0"/>
              <w:rPr>
                <w:noProof/>
                <w:sz w:val="24"/>
                <w:szCs w:val="24"/>
              </w:rPr>
            </w:pPr>
            <w:r w:rsidRPr="00A946E1">
              <w:rPr>
                <w:noProof/>
                <w:sz w:val="24"/>
                <w:szCs w:val="24"/>
              </w:rPr>
              <w:t>AMIF</w:t>
            </w:r>
          </w:p>
        </w:tc>
        <w:tc>
          <w:tcPr>
            <w:tcW w:w="5864" w:type="dxa"/>
            <w:tcBorders>
              <w:top w:val="double" w:sz="4" w:space="0" w:color="auto"/>
              <w:bottom w:val="double" w:sz="4" w:space="0" w:color="auto"/>
            </w:tcBorders>
            <w:tcMar>
              <w:top w:w="113" w:type="dxa"/>
              <w:bottom w:w="113" w:type="dxa"/>
            </w:tcMar>
          </w:tcPr>
          <w:p w14:paraId="2D2C7ADF" w14:textId="77777777" w:rsidR="00F97458" w:rsidRPr="00A946E1" w:rsidRDefault="00F97458" w:rsidP="005F5158">
            <w:pPr>
              <w:spacing w:after="0"/>
              <w:rPr>
                <w:noProof/>
                <w:sz w:val="24"/>
                <w:szCs w:val="24"/>
              </w:rPr>
            </w:pPr>
            <w:bookmarkStart w:id="1" w:name="_Hlk204777385"/>
            <w:r w:rsidRPr="00A946E1">
              <w:rPr>
                <w:noProof/>
                <w:sz w:val="24"/>
                <w:szCs w:val="24"/>
              </w:rPr>
              <w:t>Asylum Migration and Integration Fund</w:t>
            </w:r>
            <w:bookmarkEnd w:id="1"/>
          </w:p>
        </w:tc>
      </w:tr>
      <w:tr w:rsidR="00F97458" w:rsidRPr="00A946E1" w14:paraId="22ED9FE3" w14:textId="77777777" w:rsidTr="005F5158">
        <w:trPr>
          <w:trHeight w:val="322"/>
        </w:trPr>
        <w:tc>
          <w:tcPr>
            <w:tcW w:w="2273" w:type="dxa"/>
            <w:tcBorders>
              <w:top w:val="double" w:sz="4" w:space="0" w:color="auto"/>
              <w:bottom w:val="double" w:sz="4" w:space="0" w:color="auto"/>
            </w:tcBorders>
            <w:tcMar>
              <w:top w:w="113" w:type="dxa"/>
              <w:bottom w:w="113" w:type="dxa"/>
            </w:tcMar>
          </w:tcPr>
          <w:p w14:paraId="2D2EB993" w14:textId="77777777" w:rsidR="00F97458" w:rsidRPr="00A946E1" w:rsidRDefault="00F97458" w:rsidP="005F5158">
            <w:pPr>
              <w:spacing w:after="0"/>
              <w:rPr>
                <w:noProof/>
                <w:sz w:val="24"/>
                <w:szCs w:val="24"/>
              </w:rPr>
            </w:pPr>
            <w:r w:rsidRPr="00A946E1">
              <w:rPr>
                <w:noProof/>
                <w:sz w:val="24"/>
                <w:szCs w:val="24"/>
              </w:rPr>
              <w:t>ARMs</w:t>
            </w:r>
          </w:p>
        </w:tc>
        <w:tc>
          <w:tcPr>
            <w:tcW w:w="5864" w:type="dxa"/>
            <w:tcBorders>
              <w:top w:val="double" w:sz="4" w:space="0" w:color="auto"/>
              <w:bottom w:val="double" w:sz="4" w:space="0" w:color="auto"/>
            </w:tcBorders>
            <w:tcMar>
              <w:top w:w="113" w:type="dxa"/>
              <w:bottom w:w="113" w:type="dxa"/>
            </w:tcMar>
          </w:tcPr>
          <w:p w14:paraId="749212F1" w14:textId="15DE8977" w:rsidR="00F97458" w:rsidRPr="00A946E1" w:rsidRDefault="00F97458" w:rsidP="005F5158">
            <w:pPr>
              <w:spacing w:after="0"/>
              <w:rPr>
                <w:noProof/>
                <w:sz w:val="24"/>
                <w:szCs w:val="24"/>
              </w:rPr>
            </w:pPr>
            <w:r w:rsidRPr="00A946E1">
              <w:rPr>
                <w:noProof/>
                <w:sz w:val="24"/>
                <w:szCs w:val="24"/>
              </w:rPr>
              <w:t xml:space="preserve">Annual </w:t>
            </w:r>
            <w:r w:rsidR="002728F7" w:rsidRPr="00A946E1">
              <w:rPr>
                <w:noProof/>
                <w:sz w:val="24"/>
                <w:szCs w:val="24"/>
              </w:rPr>
              <w:t>r</w:t>
            </w:r>
            <w:r w:rsidRPr="00A946E1">
              <w:rPr>
                <w:noProof/>
                <w:sz w:val="24"/>
                <w:szCs w:val="24"/>
              </w:rPr>
              <w:t xml:space="preserve">eports on </w:t>
            </w:r>
            <w:r w:rsidR="002728F7" w:rsidRPr="00A946E1">
              <w:rPr>
                <w:noProof/>
                <w:sz w:val="24"/>
                <w:szCs w:val="24"/>
              </w:rPr>
              <w:t>m</w:t>
            </w:r>
            <w:r w:rsidRPr="00A946E1">
              <w:rPr>
                <w:noProof/>
                <w:sz w:val="24"/>
                <w:szCs w:val="24"/>
              </w:rPr>
              <w:t xml:space="preserve">igration and </w:t>
            </w:r>
            <w:r w:rsidR="002728F7" w:rsidRPr="00A946E1">
              <w:rPr>
                <w:noProof/>
                <w:sz w:val="24"/>
                <w:szCs w:val="24"/>
              </w:rPr>
              <w:t>a</w:t>
            </w:r>
            <w:r w:rsidRPr="00A946E1">
              <w:rPr>
                <w:noProof/>
                <w:sz w:val="24"/>
                <w:szCs w:val="24"/>
              </w:rPr>
              <w:t>sylum</w:t>
            </w:r>
          </w:p>
        </w:tc>
      </w:tr>
      <w:tr w:rsidR="00F97458" w:rsidRPr="00A946E1" w14:paraId="023338DD" w14:textId="77777777" w:rsidTr="005F5158">
        <w:trPr>
          <w:trHeight w:val="322"/>
        </w:trPr>
        <w:tc>
          <w:tcPr>
            <w:tcW w:w="2273" w:type="dxa"/>
            <w:tcBorders>
              <w:top w:val="double" w:sz="4" w:space="0" w:color="auto"/>
              <w:bottom w:val="double" w:sz="4" w:space="0" w:color="auto"/>
            </w:tcBorders>
            <w:tcMar>
              <w:top w:w="113" w:type="dxa"/>
              <w:bottom w:w="113" w:type="dxa"/>
            </w:tcMar>
          </w:tcPr>
          <w:p w14:paraId="111B9684" w14:textId="77777777" w:rsidR="00F97458" w:rsidRPr="00A946E1" w:rsidRDefault="00F97458" w:rsidP="005F5158">
            <w:pPr>
              <w:spacing w:after="0"/>
              <w:rPr>
                <w:noProof/>
                <w:sz w:val="24"/>
                <w:szCs w:val="24"/>
              </w:rPr>
            </w:pPr>
            <w:r w:rsidRPr="00A946E1">
              <w:rPr>
                <w:noProof/>
                <w:sz w:val="24"/>
                <w:szCs w:val="24"/>
              </w:rPr>
              <w:t>ARM WG</w:t>
            </w:r>
          </w:p>
        </w:tc>
        <w:tc>
          <w:tcPr>
            <w:tcW w:w="5864" w:type="dxa"/>
            <w:tcBorders>
              <w:top w:val="double" w:sz="4" w:space="0" w:color="auto"/>
              <w:bottom w:val="double" w:sz="4" w:space="0" w:color="auto"/>
            </w:tcBorders>
            <w:tcMar>
              <w:top w:w="113" w:type="dxa"/>
              <w:bottom w:w="113" w:type="dxa"/>
            </w:tcMar>
          </w:tcPr>
          <w:p w14:paraId="6A6A11A1" w14:textId="77777777" w:rsidR="00F97458" w:rsidRPr="00A946E1" w:rsidRDefault="00F97458" w:rsidP="005F5158">
            <w:pPr>
              <w:spacing w:after="0"/>
              <w:rPr>
                <w:noProof/>
                <w:sz w:val="24"/>
                <w:szCs w:val="24"/>
              </w:rPr>
            </w:pPr>
            <w:r w:rsidRPr="00A946E1">
              <w:rPr>
                <w:noProof/>
                <w:sz w:val="24"/>
                <w:szCs w:val="24"/>
              </w:rPr>
              <w:t>Annual Reports on Migration and Asylum Working Group</w:t>
            </w:r>
          </w:p>
        </w:tc>
      </w:tr>
      <w:tr w:rsidR="00F97458" w:rsidRPr="00A946E1" w14:paraId="35E406B0" w14:textId="77777777" w:rsidTr="005F5158">
        <w:trPr>
          <w:trHeight w:val="332"/>
        </w:trPr>
        <w:tc>
          <w:tcPr>
            <w:tcW w:w="2273" w:type="dxa"/>
            <w:tcBorders>
              <w:top w:val="double" w:sz="4" w:space="0" w:color="auto"/>
              <w:bottom w:val="double" w:sz="4" w:space="0" w:color="auto"/>
            </w:tcBorders>
            <w:tcMar>
              <w:top w:w="113" w:type="dxa"/>
              <w:bottom w:w="113" w:type="dxa"/>
            </w:tcMar>
          </w:tcPr>
          <w:p w14:paraId="021934EE" w14:textId="77777777" w:rsidR="00F97458" w:rsidRPr="00A946E1" w:rsidRDefault="00F97458" w:rsidP="005F5158">
            <w:pPr>
              <w:spacing w:after="0"/>
              <w:rPr>
                <w:noProof/>
                <w:sz w:val="24"/>
                <w:szCs w:val="24"/>
              </w:rPr>
            </w:pPr>
            <w:r w:rsidRPr="00A946E1">
              <w:rPr>
                <w:noProof/>
                <w:sz w:val="24"/>
                <w:szCs w:val="24"/>
              </w:rPr>
              <w:t>CD WG</w:t>
            </w:r>
          </w:p>
        </w:tc>
        <w:tc>
          <w:tcPr>
            <w:tcW w:w="5864" w:type="dxa"/>
            <w:tcBorders>
              <w:top w:val="double" w:sz="4" w:space="0" w:color="auto"/>
              <w:bottom w:val="double" w:sz="4" w:space="0" w:color="auto"/>
            </w:tcBorders>
            <w:tcMar>
              <w:top w:w="113" w:type="dxa"/>
              <w:bottom w:w="113" w:type="dxa"/>
            </w:tcMar>
          </w:tcPr>
          <w:p w14:paraId="1C103C3F" w14:textId="77777777" w:rsidR="00F97458" w:rsidRPr="00A946E1" w:rsidRDefault="00F97458" w:rsidP="005F5158">
            <w:pPr>
              <w:spacing w:after="0"/>
              <w:rPr>
                <w:noProof/>
                <w:sz w:val="24"/>
                <w:szCs w:val="24"/>
              </w:rPr>
            </w:pPr>
            <w:r w:rsidRPr="00A946E1">
              <w:rPr>
                <w:noProof/>
                <w:sz w:val="24"/>
                <w:szCs w:val="24"/>
              </w:rPr>
              <w:t>Communication and Dissemination Working Group</w:t>
            </w:r>
          </w:p>
        </w:tc>
      </w:tr>
      <w:tr w:rsidR="00F97458" w:rsidRPr="00A946E1" w14:paraId="4A03F8F9" w14:textId="77777777" w:rsidTr="005F5158">
        <w:trPr>
          <w:trHeight w:val="322"/>
        </w:trPr>
        <w:tc>
          <w:tcPr>
            <w:tcW w:w="2273" w:type="dxa"/>
            <w:tcBorders>
              <w:top w:val="double" w:sz="4" w:space="0" w:color="auto"/>
              <w:bottom w:val="double" w:sz="4" w:space="0" w:color="auto"/>
            </w:tcBorders>
            <w:tcMar>
              <w:top w:w="113" w:type="dxa"/>
              <w:bottom w:w="113" w:type="dxa"/>
            </w:tcMar>
          </w:tcPr>
          <w:p w14:paraId="07E15CEA" w14:textId="77777777" w:rsidR="00F97458" w:rsidRPr="00A946E1" w:rsidRDefault="00F97458" w:rsidP="005F5158">
            <w:pPr>
              <w:spacing w:after="0"/>
              <w:rPr>
                <w:noProof/>
                <w:sz w:val="24"/>
                <w:szCs w:val="24"/>
              </w:rPr>
            </w:pPr>
            <w:r w:rsidRPr="00A946E1">
              <w:rPr>
                <w:noProof/>
                <w:sz w:val="24"/>
                <w:szCs w:val="24"/>
              </w:rPr>
              <w:t>CdT</w:t>
            </w:r>
          </w:p>
        </w:tc>
        <w:tc>
          <w:tcPr>
            <w:tcW w:w="5864" w:type="dxa"/>
            <w:tcBorders>
              <w:top w:val="double" w:sz="4" w:space="0" w:color="auto"/>
              <w:bottom w:val="double" w:sz="4" w:space="0" w:color="auto"/>
            </w:tcBorders>
            <w:tcMar>
              <w:top w:w="113" w:type="dxa"/>
              <w:bottom w:w="113" w:type="dxa"/>
            </w:tcMar>
          </w:tcPr>
          <w:p w14:paraId="6BB641B7" w14:textId="77777777" w:rsidR="00F97458" w:rsidRPr="00A946E1" w:rsidRDefault="00F97458" w:rsidP="005F5158">
            <w:pPr>
              <w:spacing w:after="0"/>
              <w:rPr>
                <w:noProof/>
                <w:sz w:val="24"/>
                <w:szCs w:val="24"/>
              </w:rPr>
            </w:pPr>
            <w:r w:rsidRPr="00A946E1">
              <w:rPr>
                <w:noProof/>
                <w:sz w:val="24"/>
                <w:szCs w:val="24"/>
              </w:rPr>
              <w:t>Translation Centre for the Bodies of the European Union</w:t>
            </w:r>
          </w:p>
        </w:tc>
      </w:tr>
      <w:tr w:rsidR="00F97458" w:rsidRPr="00A946E1" w14:paraId="3F9546CD" w14:textId="77777777" w:rsidTr="005F5158">
        <w:trPr>
          <w:trHeight w:val="322"/>
        </w:trPr>
        <w:tc>
          <w:tcPr>
            <w:tcW w:w="2273" w:type="dxa"/>
            <w:tcBorders>
              <w:top w:val="double" w:sz="4" w:space="0" w:color="auto"/>
              <w:bottom w:val="double" w:sz="4" w:space="0" w:color="auto"/>
            </w:tcBorders>
            <w:tcMar>
              <w:top w:w="113" w:type="dxa"/>
              <w:bottom w:w="113" w:type="dxa"/>
            </w:tcMar>
          </w:tcPr>
          <w:p w14:paraId="15734D17" w14:textId="77777777" w:rsidR="00F97458" w:rsidRPr="00A946E1" w:rsidRDefault="00F97458" w:rsidP="005F5158">
            <w:pPr>
              <w:spacing w:after="0"/>
              <w:rPr>
                <w:noProof/>
                <w:sz w:val="24"/>
                <w:szCs w:val="24"/>
              </w:rPr>
            </w:pPr>
            <w:r w:rsidRPr="00A946E1">
              <w:rPr>
                <w:noProof/>
                <w:sz w:val="24"/>
                <w:szCs w:val="24"/>
              </w:rPr>
              <w:t>CEAS</w:t>
            </w:r>
          </w:p>
        </w:tc>
        <w:tc>
          <w:tcPr>
            <w:tcW w:w="5864" w:type="dxa"/>
            <w:tcBorders>
              <w:top w:val="double" w:sz="4" w:space="0" w:color="auto"/>
              <w:bottom w:val="double" w:sz="4" w:space="0" w:color="auto"/>
            </w:tcBorders>
            <w:tcMar>
              <w:top w:w="113" w:type="dxa"/>
              <w:bottom w:w="113" w:type="dxa"/>
            </w:tcMar>
          </w:tcPr>
          <w:p w14:paraId="03611CAA" w14:textId="77777777" w:rsidR="00F97458" w:rsidRPr="00A946E1" w:rsidRDefault="00F97458" w:rsidP="005F5158">
            <w:pPr>
              <w:spacing w:after="0"/>
              <w:rPr>
                <w:noProof/>
                <w:sz w:val="24"/>
                <w:szCs w:val="24"/>
              </w:rPr>
            </w:pPr>
            <w:r w:rsidRPr="00A946E1">
              <w:rPr>
                <w:noProof/>
                <w:sz w:val="24"/>
                <w:szCs w:val="24"/>
              </w:rPr>
              <w:t>Common European Asylum System</w:t>
            </w:r>
          </w:p>
        </w:tc>
      </w:tr>
      <w:tr w:rsidR="00F97458" w:rsidRPr="00A946E1" w14:paraId="72EDC7E4" w14:textId="77777777" w:rsidTr="005F5158">
        <w:trPr>
          <w:trHeight w:val="332"/>
        </w:trPr>
        <w:tc>
          <w:tcPr>
            <w:tcW w:w="2273" w:type="dxa"/>
            <w:tcBorders>
              <w:top w:val="double" w:sz="4" w:space="0" w:color="auto"/>
              <w:bottom w:val="double" w:sz="4" w:space="0" w:color="auto"/>
            </w:tcBorders>
            <w:tcMar>
              <w:top w:w="113" w:type="dxa"/>
              <w:bottom w:w="113" w:type="dxa"/>
            </w:tcMar>
          </w:tcPr>
          <w:p w14:paraId="5CCA0448" w14:textId="77777777" w:rsidR="00F97458" w:rsidRPr="00A946E1" w:rsidRDefault="00F97458" w:rsidP="005F5158">
            <w:pPr>
              <w:spacing w:after="0"/>
              <w:rPr>
                <w:noProof/>
                <w:sz w:val="24"/>
                <w:szCs w:val="24"/>
              </w:rPr>
            </w:pPr>
            <w:r w:rsidRPr="00A946E1">
              <w:rPr>
                <w:noProof/>
                <w:sz w:val="24"/>
                <w:szCs w:val="24"/>
              </w:rPr>
              <w:t>CSO</w:t>
            </w:r>
          </w:p>
        </w:tc>
        <w:tc>
          <w:tcPr>
            <w:tcW w:w="5864" w:type="dxa"/>
            <w:tcBorders>
              <w:top w:val="double" w:sz="4" w:space="0" w:color="auto"/>
              <w:bottom w:val="double" w:sz="4" w:space="0" w:color="auto"/>
            </w:tcBorders>
            <w:tcMar>
              <w:top w:w="113" w:type="dxa"/>
              <w:bottom w:w="113" w:type="dxa"/>
            </w:tcMar>
          </w:tcPr>
          <w:p w14:paraId="4D1327E1" w14:textId="77777777" w:rsidR="00F97458" w:rsidRPr="00A946E1" w:rsidRDefault="00F97458" w:rsidP="005F5158">
            <w:pPr>
              <w:spacing w:after="0"/>
              <w:rPr>
                <w:noProof/>
                <w:sz w:val="24"/>
                <w:szCs w:val="24"/>
              </w:rPr>
            </w:pPr>
            <w:r w:rsidRPr="00A946E1">
              <w:rPr>
                <w:noProof/>
                <w:sz w:val="24"/>
                <w:szCs w:val="24"/>
              </w:rPr>
              <w:t>Civil Society Organisation</w:t>
            </w:r>
          </w:p>
        </w:tc>
      </w:tr>
      <w:tr w:rsidR="00F97458" w:rsidRPr="00A946E1" w14:paraId="2027B8FB" w14:textId="77777777" w:rsidTr="005F5158">
        <w:trPr>
          <w:trHeight w:val="322"/>
        </w:trPr>
        <w:tc>
          <w:tcPr>
            <w:tcW w:w="2273" w:type="dxa"/>
            <w:tcBorders>
              <w:top w:val="double" w:sz="4" w:space="0" w:color="auto"/>
              <w:bottom w:val="double" w:sz="4" w:space="0" w:color="auto"/>
            </w:tcBorders>
            <w:tcMar>
              <w:top w:w="113" w:type="dxa"/>
              <w:bottom w:w="113" w:type="dxa"/>
            </w:tcMar>
          </w:tcPr>
          <w:p w14:paraId="271A57E9" w14:textId="77777777" w:rsidR="00F97458" w:rsidRPr="00A946E1" w:rsidRDefault="00F97458" w:rsidP="005F5158">
            <w:pPr>
              <w:spacing w:after="0"/>
              <w:rPr>
                <w:noProof/>
                <w:sz w:val="24"/>
                <w:szCs w:val="24"/>
              </w:rPr>
            </w:pPr>
            <w:r w:rsidRPr="00A946E1">
              <w:rPr>
                <w:noProof/>
                <w:sz w:val="24"/>
                <w:szCs w:val="24"/>
              </w:rPr>
              <w:t>EASO</w:t>
            </w:r>
          </w:p>
        </w:tc>
        <w:tc>
          <w:tcPr>
            <w:tcW w:w="5864" w:type="dxa"/>
            <w:tcBorders>
              <w:top w:val="double" w:sz="4" w:space="0" w:color="auto"/>
              <w:bottom w:val="double" w:sz="4" w:space="0" w:color="auto"/>
            </w:tcBorders>
            <w:tcMar>
              <w:top w:w="113" w:type="dxa"/>
              <w:bottom w:w="113" w:type="dxa"/>
            </w:tcMar>
          </w:tcPr>
          <w:p w14:paraId="38AB56A5" w14:textId="77777777" w:rsidR="00F97458" w:rsidRPr="00A946E1" w:rsidRDefault="00F97458" w:rsidP="005F5158">
            <w:pPr>
              <w:spacing w:after="0"/>
              <w:rPr>
                <w:noProof/>
                <w:sz w:val="24"/>
                <w:szCs w:val="24"/>
              </w:rPr>
            </w:pPr>
            <w:r w:rsidRPr="00A946E1">
              <w:rPr>
                <w:noProof/>
                <w:sz w:val="24"/>
                <w:szCs w:val="24"/>
              </w:rPr>
              <w:t>European Asylum Support Office</w:t>
            </w:r>
          </w:p>
        </w:tc>
      </w:tr>
      <w:tr w:rsidR="00F97458" w:rsidRPr="00A946E1" w14:paraId="1704E165" w14:textId="77777777" w:rsidTr="005F5158">
        <w:trPr>
          <w:trHeight w:val="322"/>
        </w:trPr>
        <w:tc>
          <w:tcPr>
            <w:tcW w:w="2273" w:type="dxa"/>
            <w:tcBorders>
              <w:top w:val="double" w:sz="4" w:space="0" w:color="auto"/>
              <w:bottom w:val="double" w:sz="4" w:space="0" w:color="auto"/>
            </w:tcBorders>
            <w:tcMar>
              <w:top w:w="113" w:type="dxa"/>
              <w:bottom w:w="113" w:type="dxa"/>
            </w:tcMar>
          </w:tcPr>
          <w:p w14:paraId="2EF04223" w14:textId="77777777" w:rsidR="00F97458" w:rsidRPr="00A946E1" w:rsidRDefault="00F97458" w:rsidP="005F5158">
            <w:pPr>
              <w:spacing w:after="0"/>
              <w:rPr>
                <w:noProof/>
                <w:sz w:val="24"/>
                <w:szCs w:val="24"/>
              </w:rPr>
            </w:pPr>
            <w:r w:rsidRPr="00A946E1">
              <w:rPr>
                <w:noProof/>
                <w:sz w:val="24"/>
                <w:szCs w:val="24"/>
              </w:rPr>
              <w:t>EEAS</w:t>
            </w:r>
          </w:p>
        </w:tc>
        <w:tc>
          <w:tcPr>
            <w:tcW w:w="5864" w:type="dxa"/>
            <w:tcBorders>
              <w:top w:val="double" w:sz="4" w:space="0" w:color="auto"/>
              <w:bottom w:val="double" w:sz="4" w:space="0" w:color="auto"/>
            </w:tcBorders>
            <w:tcMar>
              <w:top w:w="113" w:type="dxa"/>
              <w:bottom w:w="113" w:type="dxa"/>
            </w:tcMar>
          </w:tcPr>
          <w:p w14:paraId="52260118" w14:textId="77777777" w:rsidR="00F97458" w:rsidRPr="00A946E1" w:rsidRDefault="00F97458" w:rsidP="005F5158">
            <w:pPr>
              <w:spacing w:after="0"/>
              <w:rPr>
                <w:noProof/>
                <w:sz w:val="24"/>
                <w:szCs w:val="24"/>
              </w:rPr>
            </w:pPr>
            <w:r w:rsidRPr="00A946E1">
              <w:rPr>
                <w:noProof/>
                <w:sz w:val="24"/>
                <w:szCs w:val="24"/>
              </w:rPr>
              <w:t>European External Action Service</w:t>
            </w:r>
          </w:p>
        </w:tc>
      </w:tr>
      <w:tr w:rsidR="00F97458" w:rsidRPr="00A946E1" w14:paraId="633C91A6" w14:textId="77777777" w:rsidTr="005F5158">
        <w:trPr>
          <w:trHeight w:val="332"/>
        </w:trPr>
        <w:tc>
          <w:tcPr>
            <w:tcW w:w="2273" w:type="dxa"/>
            <w:tcBorders>
              <w:top w:val="double" w:sz="4" w:space="0" w:color="auto"/>
              <w:bottom w:val="double" w:sz="4" w:space="0" w:color="auto"/>
            </w:tcBorders>
            <w:tcMar>
              <w:top w:w="113" w:type="dxa"/>
              <w:bottom w:w="113" w:type="dxa"/>
            </w:tcMar>
          </w:tcPr>
          <w:p w14:paraId="314793D8" w14:textId="77777777" w:rsidR="00F97458" w:rsidRPr="00A946E1" w:rsidRDefault="00F97458" w:rsidP="005F5158">
            <w:pPr>
              <w:spacing w:after="0"/>
              <w:rPr>
                <w:noProof/>
                <w:sz w:val="24"/>
                <w:szCs w:val="24"/>
              </w:rPr>
            </w:pPr>
            <w:r w:rsidRPr="00A946E1">
              <w:rPr>
                <w:noProof/>
                <w:sz w:val="24"/>
                <w:szCs w:val="24"/>
              </w:rPr>
              <w:t>EMN</w:t>
            </w:r>
          </w:p>
        </w:tc>
        <w:tc>
          <w:tcPr>
            <w:tcW w:w="5864" w:type="dxa"/>
            <w:tcBorders>
              <w:top w:val="double" w:sz="4" w:space="0" w:color="auto"/>
              <w:bottom w:val="double" w:sz="4" w:space="0" w:color="auto"/>
            </w:tcBorders>
            <w:tcMar>
              <w:top w:w="113" w:type="dxa"/>
              <w:bottom w:w="113" w:type="dxa"/>
            </w:tcMar>
          </w:tcPr>
          <w:p w14:paraId="21FF8922" w14:textId="77777777" w:rsidR="00F97458" w:rsidRPr="00A946E1" w:rsidRDefault="00F97458" w:rsidP="005F5158">
            <w:pPr>
              <w:spacing w:after="0"/>
              <w:rPr>
                <w:noProof/>
                <w:sz w:val="24"/>
                <w:szCs w:val="24"/>
              </w:rPr>
            </w:pPr>
            <w:r w:rsidRPr="00A946E1">
              <w:rPr>
                <w:noProof/>
                <w:sz w:val="24"/>
                <w:szCs w:val="24"/>
              </w:rPr>
              <w:t>European Migration Network</w:t>
            </w:r>
          </w:p>
        </w:tc>
      </w:tr>
      <w:tr w:rsidR="00F97458" w:rsidRPr="00A946E1" w14:paraId="0A8521FA" w14:textId="77777777" w:rsidTr="005F5158">
        <w:trPr>
          <w:trHeight w:val="322"/>
        </w:trPr>
        <w:tc>
          <w:tcPr>
            <w:tcW w:w="2273" w:type="dxa"/>
            <w:tcBorders>
              <w:top w:val="double" w:sz="4" w:space="0" w:color="auto"/>
              <w:bottom w:val="double" w:sz="4" w:space="0" w:color="auto"/>
            </w:tcBorders>
            <w:tcMar>
              <w:top w:w="113" w:type="dxa"/>
              <w:bottom w:w="113" w:type="dxa"/>
            </w:tcMar>
          </w:tcPr>
          <w:p w14:paraId="25AC8544" w14:textId="77777777" w:rsidR="00F97458" w:rsidRPr="00A946E1" w:rsidRDefault="00F97458" w:rsidP="005F5158">
            <w:pPr>
              <w:spacing w:after="0"/>
              <w:rPr>
                <w:noProof/>
                <w:sz w:val="24"/>
                <w:szCs w:val="24"/>
              </w:rPr>
            </w:pPr>
            <w:r w:rsidRPr="00A946E1">
              <w:rPr>
                <w:noProof/>
                <w:sz w:val="24"/>
                <w:szCs w:val="24"/>
              </w:rPr>
              <w:t>EQ</w:t>
            </w:r>
          </w:p>
        </w:tc>
        <w:tc>
          <w:tcPr>
            <w:tcW w:w="5864" w:type="dxa"/>
            <w:tcBorders>
              <w:top w:val="double" w:sz="4" w:space="0" w:color="auto"/>
              <w:bottom w:val="double" w:sz="4" w:space="0" w:color="auto"/>
            </w:tcBorders>
            <w:tcMar>
              <w:top w:w="113" w:type="dxa"/>
              <w:bottom w:w="113" w:type="dxa"/>
            </w:tcMar>
          </w:tcPr>
          <w:p w14:paraId="6681541F" w14:textId="154C4AA3" w:rsidR="00F97458" w:rsidRPr="00A946E1" w:rsidRDefault="00F97458" w:rsidP="005F5158">
            <w:pPr>
              <w:spacing w:after="0"/>
              <w:rPr>
                <w:noProof/>
                <w:sz w:val="24"/>
                <w:szCs w:val="24"/>
              </w:rPr>
            </w:pPr>
            <w:r w:rsidRPr="00A946E1">
              <w:rPr>
                <w:noProof/>
                <w:sz w:val="24"/>
                <w:szCs w:val="24"/>
              </w:rPr>
              <w:t xml:space="preserve">Evaluation </w:t>
            </w:r>
            <w:r w:rsidR="003C147C" w:rsidRPr="00A946E1">
              <w:rPr>
                <w:noProof/>
                <w:sz w:val="24"/>
                <w:szCs w:val="24"/>
              </w:rPr>
              <w:t>q</w:t>
            </w:r>
            <w:r w:rsidRPr="00A946E1">
              <w:rPr>
                <w:noProof/>
                <w:sz w:val="24"/>
                <w:szCs w:val="24"/>
              </w:rPr>
              <w:t xml:space="preserve">uestions </w:t>
            </w:r>
          </w:p>
        </w:tc>
      </w:tr>
      <w:tr w:rsidR="00F97458" w:rsidRPr="00A946E1" w14:paraId="0A71AEA7" w14:textId="77777777" w:rsidTr="005F5158">
        <w:trPr>
          <w:trHeight w:val="322"/>
        </w:trPr>
        <w:tc>
          <w:tcPr>
            <w:tcW w:w="2273" w:type="dxa"/>
            <w:tcBorders>
              <w:top w:val="double" w:sz="4" w:space="0" w:color="auto"/>
              <w:bottom w:val="double" w:sz="4" w:space="0" w:color="auto"/>
            </w:tcBorders>
            <w:tcMar>
              <w:top w:w="113" w:type="dxa"/>
              <w:bottom w:w="113" w:type="dxa"/>
            </w:tcMar>
          </w:tcPr>
          <w:p w14:paraId="307518D6" w14:textId="77777777" w:rsidR="00F97458" w:rsidRPr="00A946E1" w:rsidRDefault="00F97458" w:rsidP="005F5158">
            <w:pPr>
              <w:spacing w:after="0"/>
              <w:rPr>
                <w:noProof/>
                <w:sz w:val="24"/>
                <w:szCs w:val="24"/>
              </w:rPr>
            </w:pPr>
            <w:r w:rsidRPr="00A946E1">
              <w:rPr>
                <w:noProof/>
                <w:sz w:val="24"/>
                <w:szCs w:val="24"/>
              </w:rPr>
              <w:t>EU</w:t>
            </w:r>
          </w:p>
        </w:tc>
        <w:tc>
          <w:tcPr>
            <w:tcW w:w="5864" w:type="dxa"/>
            <w:tcBorders>
              <w:top w:val="double" w:sz="4" w:space="0" w:color="auto"/>
              <w:bottom w:val="double" w:sz="4" w:space="0" w:color="auto"/>
            </w:tcBorders>
            <w:tcMar>
              <w:top w:w="113" w:type="dxa"/>
              <w:bottom w:w="113" w:type="dxa"/>
            </w:tcMar>
          </w:tcPr>
          <w:p w14:paraId="1746993E" w14:textId="77777777" w:rsidR="00F97458" w:rsidRPr="00A946E1" w:rsidRDefault="00F97458" w:rsidP="005F5158">
            <w:pPr>
              <w:spacing w:after="0"/>
              <w:rPr>
                <w:noProof/>
                <w:sz w:val="24"/>
                <w:szCs w:val="24"/>
              </w:rPr>
            </w:pPr>
            <w:r w:rsidRPr="00A946E1">
              <w:rPr>
                <w:noProof/>
                <w:sz w:val="24"/>
                <w:szCs w:val="24"/>
              </w:rPr>
              <w:t>European Union</w:t>
            </w:r>
          </w:p>
        </w:tc>
      </w:tr>
      <w:tr w:rsidR="00F97458" w:rsidRPr="00A946E1" w14:paraId="2F3CB56C" w14:textId="77777777" w:rsidTr="005F5158">
        <w:trPr>
          <w:trHeight w:val="332"/>
        </w:trPr>
        <w:tc>
          <w:tcPr>
            <w:tcW w:w="2273" w:type="dxa"/>
            <w:tcBorders>
              <w:top w:val="double" w:sz="4" w:space="0" w:color="auto"/>
              <w:bottom w:val="double" w:sz="4" w:space="0" w:color="auto"/>
            </w:tcBorders>
            <w:tcMar>
              <w:top w:w="113" w:type="dxa"/>
              <w:bottom w:w="113" w:type="dxa"/>
            </w:tcMar>
          </w:tcPr>
          <w:p w14:paraId="4645E8F3" w14:textId="77777777" w:rsidR="00F97458" w:rsidRPr="00A946E1" w:rsidRDefault="00F97458" w:rsidP="005F5158">
            <w:pPr>
              <w:spacing w:after="0"/>
              <w:rPr>
                <w:noProof/>
                <w:sz w:val="24"/>
                <w:szCs w:val="24"/>
              </w:rPr>
            </w:pPr>
            <w:r w:rsidRPr="00A946E1">
              <w:rPr>
                <w:noProof/>
                <w:sz w:val="24"/>
                <w:szCs w:val="24"/>
              </w:rPr>
              <w:t>EUAA</w:t>
            </w:r>
          </w:p>
        </w:tc>
        <w:tc>
          <w:tcPr>
            <w:tcW w:w="5864" w:type="dxa"/>
            <w:tcBorders>
              <w:top w:val="double" w:sz="4" w:space="0" w:color="auto"/>
              <w:bottom w:val="double" w:sz="4" w:space="0" w:color="auto"/>
            </w:tcBorders>
            <w:tcMar>
              <w:top w:w="113" w:type="dxa"/>
              <w:bottom w:w="113" w:type="dxa"/>
            </w:tcMar>
          </w:tcPr>
          <w:p w14:paraId="03069988" w14:textId="77777777" w:rsidR="00F97458" w:rsidRPr="00A946E1" w:rsidRDefault="00F97458" w:rsidP="005F5158">
            <w:pPr>
              <w:spacing w:after="0"/>
              <w:rPr>
                <w:noProof/>
                <w:sz w:val="24"/>
                <w:szCs w:val="24"/>
              </w:rPr>
            </w:pPr>
            <w:r w:rsidRPr="00A946E1">
              <w:rPr>
                <w:noProof/>
                <w:sz w:val="24"/>
                <w:szCs w:val="24"/>
              </w:rPr>
              <w:t>European Union Agency for Asylum</w:t>
            </w:r>
          </w:p>
        </w:tc>
      </w:tr>
      <w:tr w:rsidR="00F97458" w:rsidRPr="00A946E1" w14:paraId="43B5D48A" w14:textId="77777777" w:rsidTr="005F5158">
        <w:trPr>
          <w:trHeight w:val="322"/>
        </w:trPr>
        <w:tc>
          <w:tcPr>
            <w:tcW w:w="2273" w:type="dxa"/>
            <w:tcBorders>
              <w:top w:val="double" w:sz="4" w:space="0" w:color="auto"/>
              <w:bottom w:val="double" w:sz="4" w:space="0" w:color="auto"/>
            </w:tcBorders>
            <w:tcMar>
              <w:top w:w="113" w:type="dxa"/>
              <w:bottom w:w="113" w:type="dxa"/>
            </w:tcMar>
          </w:tcPr>
          <w:p w14:paraId="4708C0DC" w14:textId="77777777" w:rsidR="00F97458" w:rsidRPr="00A946E1" w:rsidRDefault="00F97458" w:rsidP="005F5158">
            <w:pPr>
              <w:spacing w:after="0"/>
              <w:rPr>
                <w:noProof/>
                <w:sz w:val="24"/>
                <w:szCs w:val="24"/>
              </w:rPr>
            </w:pPr>
            <w:r w:rsidRPr="00A946E1">
              <w:rPr>
                <w:noProof/>
                <w:sz w:val="24"/>
                <w:szCs w:val="24"/>
              </w:rPr>
              <w:t>FRA</w:t>
            </w:r>
          </w:p>
        </w:tc>
        <w:tc>
          <w:tcPr>
            <w:tcW w:w="5864" w:type="dxa"/>
            <w:tcBorders>
              <w:top w:val="double" w:sz="4" w:space="0" w:color="auto"/>
              <w:bottom w:val="double" w:sz="4" w:space="0" w:color="auto"/>
            </w:tcBorders>
            <w:tcMar>
              <w:top w:w="113" w:type="dxa"/>
              <w:bottom w:w="113" w:type="dxa"/>
            </w:tcMar>
          </w:tcPr>
          <w:p w14:paraId="35DB937C" w14:textId="77777777" w:rsidR="00F97458" w:rsidRPr="00A946E1" w:rsidRDefault="00F97458" w:rsidP="005F5158">
            <w:pPr>
              <w:spacing w:after="0"/>
              <w:rPr>
                <w:noProof/>
                <w:sz w:val="24"/>
                <w:szCs w:val="24"/>
              </w:rPr>
            </w:pPr>
            <w:r w:rsidRPr="00A946E1">
              <w:rPr>
                <w:noProof/>
                <w:sz w:val="24"/>
                <w:szCs w:val="24"/>
              </w:rPr>
              <w:t>Fundamental Rights Agency</w:t>
            </w:r>
          </w:p>
        </w:tc>
      </w:tr>
      <w:tr w:rsidR="00F97458" w:rsidRPr="00A946E1" w14:paraId="6A8F1D62" w14:textId="77777777" w:rsidTr="005F5158">
        <w:trPr>
          <w:trHeight w:val="322"/>
        </w:trPr>
        <w:tc>
          <w:tcPr>
            <w:tcW w:w="2273" w:type="dxa"/>
            <w:tcBorders>
              <w:top w:val="double" w:sz="4" w:space="0" w:color="auto"/>
              <w:bottom w:val="double" w:sz="4" w:space="0" w:color="auto"/>
            </w:tcBorders>
            <w:tcMar>
              <w:top w:w="113" w:type="dxa"/>
              <w:bottom w:w="113" w:type="dxa"/>
            </w:tcMar>
          </w:tcPr>
          <w:p w14:paraId="31A77977" w14:textId="2F60F78A" w:rsidR="00F97458" w:rsidRPr="00A946E1" w:rsidRDefault="00A41833" w:rsidP="005F5158">
            <w:pPr>
              <w:spacing w:after="0"/>
              <w:rPr>
                <w:noProof/>
                <w:sz w:val="24"/>
                <w:szCs w:val="24"/>
              </w:rPr>
            </w:pPr>
            <w:r w:rsidRPr="00A946E1">
              <w:rPr>
                <w:noProof/>
                <w:sz w:val="24"/>
                <w:szCs w:val="24"/>
              </w:rPr>
              <w:t>Frontex</w:t>
            </w:r>
          </w:p>
        </w:tc>
        <w:tc>
          <w:tcPr>
            <w:tcW w:w="5864" w:type="dxa"/>
            <w:tcBorders>
              <w:top w:val="double" w:sz="4" w:space="0" w:color="auto"/>
              <w:bottom w:val="double" w:sz="4" w:space="0" w:color="auto"/>
            </w:tcBorders>
            <w:tcMar>
              <w:top w:w="113" w:type="dxa"/>
              <w:bottom w:w="113" w:type="dxa"/>
            </w:tcMar>
          </w:tcPr>
          <w:p w14:paraId="00EBA114" w14:textId="77777777" w:rsidR="00F97458" w:rsidRPr="00A946E1" w:rsidRDefault="00F97458" w:rsidP="005F5158">
            <w:pPr>
              <w:spacing w:after="0"/>
              <w:rPr>
                <w:noProof/>
                <w:sz w:val="24"/>
                <w:szCs w:val="24"/>
              </w:rPr>
            </w:pPr>
            <w:r w:rsidRPr="00A946E1">
              <w:rPr>
                <w:noProof/>
                <w:sz w:val="24"/>
                <w:szCs w:val="24"/>
              </w:rPr>
              <w:t>European Border and Coast Guard Agency</w:t>
            </w:r>
          </w:p>
        </w:tc>
      </w:tr>
      <w:tr w:rsidR="00F97458" w:rsidRPr="00A946E1" w14:paraId="638EA4D8" w14:textId="77777777" w:rsidTr="005F5158">
        <w:trPr>
          <w:trHeight w:val="332"/>
        </w:trPr>
        <w:tc>
          <w:tcPr>
            <w:tcW w:w="2273" w:type="dxa"/>
            <w:tcBorders>
              <w:top w:val="double" w:sz="4" w:space="0" w:color="auto"/>
              <w:bottom w:val="double" w:sz="4" w:space="0" w:color="auto"/>
            </w:tcBorders>
            <w:tcMar>
              <w:top w:w="113" w:type="dxa"/>
              <w:bottom w:w="113" w:type="dxa"/>
            </w:tcMar>
          </w:tcPr>
          <w:p w14:paraId="0F671D62" w14:textId="77777777" w:rsidR="00F97458" w:rsidRPr="00A946E1" w:rsidRDefault="00F97458" w:rsidP="005F5158">
            <w:pPr>
              <w:spacing w:after="0"/>
              <w:rPr>
                <w:noProof/>
                <w:sz w:val="24"/>
                <w:szCs w:val="24"/>
              </w:rPr>
            </w:pPr>
            <w:r w:rsidRPr="00A946E1">
              <w:rPr>
                <w:noProof/>
                <w:sz w:val="24"/>
                <w:szCs w:val="24"/>
              </w:rPr>
              <w:t>GDISC</w:t>
            </w:r>
          </w:p>
        </w:tc>
        <w:tc>
          <w:tcPr>
            <w:tcW w:w="5864" w:type="dxa"/>
            <w:tcBorders>
              <w:top w:val="double" w:sz="4" w:space="0" w:color="auto"/>
              <w:bottom w:val="double" w:sz="4" w:space="0" w:color="auto"/>
            </w:tcBorders>
            <w:tcMar>
              <w:top w:w="113" w:type="dxa"/>
              <w:bottom w:w="113" w:type="dxa"/>
            </w:tcMar>
          </w:tcPr>
          <w:p w14:paraId="01DF034F" w14:textId="77777777" w:rsidR="00F97458" w:rsidRPr="00A946E1" w:rsidRDefault="00F97458" w:rsidP="005F5158">
            <w:pPr>
              <w:spacing w:after="0"/>
              <w:rPr>
                <w:noProof/>
                <w:sz w:val="24"/>
                <w:szCs w:val="24"/>
              </w:rPr>
            </w:pPr>
            <w:r w:rsidRPr="00A946E1">
              <w:rPr>
                <w:noProof/>
                <w:sz w:val="24"/>
                <w:szCs w:val="24"/>
              </w:rPr>
              <w:t>General Directors of Immigration Services Conference</w:t>
            </w:r>
          </w:p>
        </w:tc>
      </w:tr>
      <w:tr w:rsidR="00F97458" w:rsidRPr="00A946E1" w14:paraId="4F065BC9" w14:textId="77777777" w:rsidTr="005F5158">
        <w:trPr>
          <w:trHeight w:val="322"/>
        </w:trPr>
        <w:tc>
          <w:tcPr>
            <w:tcW w:w="2273" w:type="dxa"/>
            <w:tcBorders>
              <w:top w:val="double" w:sz="4" w:space="0" w:color="auto"/>
              <w:bottom w:val="double" w:sz="4" w:space="0" w:color="auto"/>
            </w:tcBorders>
            <w:tcMar>
              <w:top w:w="113" w:type="dxa"/>
              <w:bottom w:w="113" w:type="dxa"/>
            </w:tcMar>
          </w:tcPr>
          <w:p w14:paraId="7256E6AF" w14:textId="77777777" w:rsidR="00F97458" w:rsidRPr="00A946E1" w:rsidRDefault="00F97458" w:rsidP="005F5158">
            <w:pPr>
              <w:spacing w:after="0"/>
              <w:rPr>
                <w:noProof/>
                <w:sz w:val="24"/>
                <w:szCs w:val="24"/>
              </w:rPr>
            </w:pPr>
            <w:r w:rsidRPr="00A946E1">
              <w:rPr>
                <w:noProof/>
                <w:sz w:val="24"/>
                <w:szCs w:val="24"/>
              </w:rPr>
              <w:t>GT WG</w:t>
            </w:r>
          </w:p>
        </w:tc>
        <w:tc>
          <w:tcPr>
            <w:tcW w:w="5864" w:type="dxa"/>
            <w:tcBorders>
              <w:top w:val="double" w:sz="4" w:space="0" w:color="auto"/>
              <w:bottom w:val="double" w:sz="4" w:space="0" w:color="auto"/>
            </w:tcBorders>
            <w:tcMar>
              <w:top w:w="113" w:type="dxa"/>
              <w:bottom w:w="113" w:type="dxa"/>
            </w:tcMar>
          </w:tcPr>
          <w:p w14:paraId="0ADCADDB" w14:textId="77777777" w:rsidR="00F97458" w:rsidRPr="00A946E1" w:rsidRDefault="00F97458" w:rsidP="005F5158">
            <w:pPr>
              <w:spacing w:after="0"/>
              <w:rPr>
                <w:noProof/>
                <w:sz w:val="24"/>
                <w:szCs w:val="24"/>
              </w:rPr>
            </w:pPr>
            <w:r w:rsidRPr="00A946E1">
              <w:rPr>
                <w:noProof/>
                <w:sz w:val="24"/>
                <w:szCs w:val="24"/>
              </w:rPr>
              <w:t>Glossary and Thesaurus Working Group</w:t>
            </w:r>
          </w:p>
        </w:tc>
      </w:tr>
      <w:tr w:rsidR="00F97458" w:rsidRPr="00A946E1" w14:paraId="653DB3B1" w14:textId="77777777" w:rsidTr="005F5158">
        <w:trPr>
          <w:trHeight w:val="322"/>
        </w:trPr>
        <w:tc>
          <w:tcPr>
            <w:tcW w:w="2273" w:type="dxa"/>
            <w:tcBorders>
              <w:top w:val="double" w:sz="4" w:space="0" w:color="auto"/>
              <w:bottom w:val="double" w:sz="4" w:space="0" w:color="auto"/>
            </w:tcBorders>
            <w:tcMar>
              <w:top w:w="113" w:type="dxa"/>
              <w:bottom w:w="113" w:type="dxa"/>
            </w:tcMar>
          </w:tcPr>
          <w:p w14:paraId="41FC14D2" w14:textId="77777777" w:rsidR="00F97458" w:rsidRPr="00A946E1" w:rsidRDefault="00F97458" w:rsidP="005F5158">
            <w:pPr>
              <w:spacing w:after="0"/>
              <w:rPr>
                <w:noProof/>
                <w:sz w:val="24"/>
                <w:szCs w:val="24"/>
              </w:rPr>
            </w:pPr>
            <w:r w:rsidRPr="00A946E1">
              <w:rPr>
                <w:noProof/>
                <w:sz w:val="24"/>
                <w:szCs w:val="24"/>
              </w:rPr>
              <w:t>IOM</w:t>
            </w:r>
          </w:p>
        </w:tc>
        <w:tc>
          <w:tcPr>
            <w:tcW w:w="5864" w:type="dxa"/>
            <w:tcBorders>
              <w:top w:val="double" w:sz="4" w:space="0" w:color="auto"/>
              <w:bottom w:val="double" w:sz="4" w:space="0" w:color="auto"/>
            </w:tcBorders>
            <w:tcMar>
              <w:top w:w="113" w:type="dxa"/>
              <w:bottom w:w="113" w:type="dxa"/>
            </w:tcMar>
          </w:tcPr>
          <w:p w14:paraId="7EB79E38" w14:textId="77777777" w:rsidR="00F97458" w:rsidRPr="00A946E1" w:rsidRDefault="00F97458" w:rsidP="005F5158">
            <w:pPr>
              <w:spacing w:after="0"/>
              <w:rPr>
                <w:noProof/>
                <w:sz w:val="24"/>
                <w:szCs w:val="24"/>
              </w:rPr>
            </w:pPr>
            <w:r w:rsidRPr="00A946E1">
              <w:rPr>
                <w:noProof/>
                <w:sz w:val="24"/>
                <w:szCs w:val="24"/>
              </w:rPr>
              <w:t>International Organisation for Migration</w:t>
            </w:r>
          </w:p>
        </w:tc>
      </w:tr>
      <w:tr w:rsidR="00F97458" w:rsidRPr="00A946E1" w14:paraId="06A4D647" w14:textId="77777777" w:rsidTr="005F5158">
        <w:trPr>
          <w:trHeight w:val="332"/>
        </w:trPr>
        <w:tc>
          <w:tcPr>
            <w:tcW w:w="2273" w:type="dxa"/>
            <w:tcBorders>
              <w:top w:val="double" w:sz="4" w:space="0" w:color="auto"/>
              <w:bottom w:val="double" w:sz="4" w:space="0" w:color="auto"/>
            </w:tcBorders>
            <w:tcMar>
              <w:top w:w="113" w:type="dxa"/>
              <w:bottom w:w="113" w:type="dxa"/>
            </w:tcMar>
          </w:tcPr>
          <w:p w14:paraId="0B237621" w14:textId="77777777" w:rsidR="00F97458" w:rsidRPr="00A946E1" w:rsidRDefault="00F97458" w:rsidP="005F5158">
            <w:pPr>
              <w:spacing w:after="0"/>
              <w:rPr>
                <w:noProof/>
                <w:sz w:val="24"/>
                <w:szCs w:val="24"/>
              </w:rPr>
            </w:pPr>
            <w:r w:rsidRPr="00A946E1">
              <w:rPr>
                <w:noProof/>
                <w:sz w:val="24"/>
                <w:szCs w:val="24"/>
              </w:rPr>
              <w:t>JRC</w:t>
            </w:r>
          </w:p>
        </w:tc>
        <w:tc>
          <w:tcPr>
            <w:tcW w:w="5864" w:type="dxa"/>
            <w:tcBorders>
              <w:top w:val="double" w:sz="4" w:space="0" w:color="auto"/>
              <w:bottom w:val="double" w:sz="4" w:space="0" w:color="auto"/>
            </w:tcBorders>
            <w:tcMar>
              <w:top w:w="113" w:type="dxa"/>
              <w:bottom w:w="113" w:type="dxa"/>
            </w:tcMar>
          </w:tcPr>
          <w:p w14:paraId="6A7787E2" w14:textId="77777777" w:rsidR="00F97458" w:rsidRPr="00A946E1" w:rsidRDefault="00F97458" w:rsidP="005F5158">
            <w:pPr>
              <w:spacing w:after="0"/>
              <w:rPr>
                <w:noProof/>
                <w:sz w:val="24"/>
                <w:szCs w:val="24"/>
              </w:rPr>
            </w:pPr>
            <w:r w:rsidRPr="00A946E1">
              <w:rPr>
                <w:noProof/>
                <w:sz w:val="24"/>
                <w:szCs w:val="24"/>
              </w:rPr>
              <w:t>Joint Research Centre</w:t>
            </w:r>
          </w:p>
        </w:tc>
      </w:tr>
      <w:tr w:rsidR="00F97458" w:rsidRPr="00A946E1" w14:paraId="7B3D26B1" w14:textId="77777777" w:rsidTr="005F5158">
        <w:trPr>
          <w:trHeight w:val="322"/>
        </w:trPr>
        <w:tc>
          <w:tcPr>
            <w:tcW w:w="2273" w:type="dxa"/>
            <w:tcBorders>
              <w:top w:val="double" w:sz="4" w:space="0" w:color="auto"/>
              <w:bottom w:val="double" w:sz="4" w:space="0" w:color="auto"/>
            </w:tcBorders>
            <w:tcMar>
              <w:top w:w="113" w:type="dxa"/>
              <w:bottom w:w="113" w:type="dxa"/>
            </w:tcMar>
          </w:tcPr>
          <w:p w14:paraId="7CBD07DA" w14:textId="77777777" w:rsidR="00F97458" w:rsidRPr="00A946E1" w:rsidRDefault="00F97458" w:rsidP="005F5158">
            <w:pPr>
              <w:spacing w:after="0"/>
              <w:rPr>
                <w:noProof/>
                <w:sz w:val="24"/>
                <w:szCs w:val="24"/>
              </w:rPr>
            </w:pPr>
            <w:r w:rsidRPr="00A946E1">
              <w:rPr>
                <w:noProof/>
                <w:sz w:val="24"/>
                <w:szCs w:val="24"/>
              </w:rPr>
              <w:t>KCMD</w:t>
            </w:r>
          </w:p>
        </w:tc>
        <w:tc>
          <w:tcPr>
            <w:tcW w:w="5864" w:type="dxa"/>
            <w:tcBorders>
              <w:top w:val="double" w:sz="4" w:space="0" w:color="auto"/>
              <w:bottom w:val="double" w:sz="4" w:space="0" w:color="auto"/>
            </w:tcBorders>
            <w:tcMar>
              <w:top w:w="113" w:type="dxa"/>
              <w:bottom w:w="113" w:type="dxa"/>
            </w:tcMar>
          </w:tcPr>
          <w:p w14:paraId="7AE340E2" w14:textId="77777777" w:rsidR="00F97458" w:rsidRPr="00A946E1" w:rsidRDefault="00F97458" w:rsidP="005F5158">
            <w:pPr>
              <w:spacing w:after="0"/>
              <w:rPr>
                <w:noProof/>
                <w:sz w:val="24"/>
                <w:szCs w:val="24"/>
              </w:rPr>
            </w:pPr>
            <w:r w:rsidRPr="00A946E1">
              <w:rPr>
                <w:noProof/>
                <w:sz w:val="24"/>
                <w:szCs w:val="24"/>
              </w:rPr>
              <w:t>Knowledge Centre on Migration and Demography</w:t>
            </w:r>
          </w:p>
        </w:tc>
      </w:tr>
      <w:tr w:rsidR="00F97458" w:rsidRPr="00A946E1" w14:paraId="000223AD" w14:textId="77777777" w:rsidTr="005F5158">
        <w:trPr>
          <w:trHeight w:val="332"/>
        </w:trPr>
        <w:tc>
          <w:tcPr>
            <w:tcW w:w="2273" w:type="dxa"/>
            <w:tcBorders>
              <w:top w:val="double" w:sz="4" w:space="0" w:color="auto"/>
              <w:bottom w:val="double" w:sz="4" w:space="0" w:color="auto"/>
            </w:tcBorders>
            <w:tcMar>
              <w:top w:w="113" w:type="dxa"/>
              <w:bottom w:w="113" w:type="dxa"/>
            </w:tcMar>
          </w:tcPr>
          <w:p w14:paraId="74025998" w14:textId="77777777" w:rsidR="00F97458" w:rsidRPr="00A946E1" w:rsidRDefault="00F97458" w:rsidP="005F5158">
            <w:pPr>
              <w:spacing w:after="0"/>
              <w:rPr>
                <w:noProof/>
                <w:sz w:val="24"/>
                <w:szCs w:val="24"/>
              </w:rPr>
            </w:pPr>
            <w:r w:rsidRPr="00A946E1">
              <w:rPr>
                <w:noProof/>
                <w:sz w:val="24"/>
                <w:szCs w:val="24"/>
              </w:rPr>
              <w:t>NCP</w:t>
            </w:r>
          </w:p>
        </w:tc>
        <w:tc>
          <w:tcPr>
            <w:tcW w:w="5864" w:type="dxa"/>
            <w:tcBorders>
              <w:top w:val="double" w:sz="4" w:space="0" w:color="auto"/>
              <w:bottom w:val="double" w:sz="4" w:space="0" w:color="auto"/>
            </w:tcBorders>
            <w:tcMar>
              <w:top w:w="113" w:type="dxa"/>
              <w:bottom w:w="113" w:type="dxa"/>
            </w:tcMar>
          </w:tcPr>
          <w:p w14:paraId="193421D2" w14:textId="4E7D5F95" w:rsidR="00F97458" w:rsidRPr="00A946E1" w:rsidRDefault="00F97458" w:rsidP="005F5158">
            <w:pPr>
              <w:spacing w:after="0"/>
              <w:rPr>
                <w:noProof/>
                <w:sz w:val="24"/>
                <w:szCs w:val="24"/>
              </w:rPr>
            </w:pPr>
            <w:r w:rsidRPr="00A946E1">
              <w:rPr>
                <w:noProof/>
                <w:sz w:val="24"/>
                <w:szCs w:val="24"/>
              </w:rPr>
              <w:t>National Contact Point</w:t>
            </w:r>
          </w:p>
        </w:tc>
      </w:tr>
      <w:tr w:rsidR="00F97458" w:rsidRPr="00A946E1" w14:paraId="6F57E780" w14:textId="77777777" w:rsidTr="005F5158">
        <w:trPr>
          <w:trHeight w:val="322"/>
        </w:trPr>
        <w:tc>
          <w:tcPr>
            <w:tcW w:w="2273" w:type="dxa"/>
            <w:tcBorders>
              <w:top w:val="double" w:sz="4" w:space="0" w:color="auto"/>
              <w:bottom w:val="double" w:sz="4" w:space="0" w:color="auto"/>
            </w:tcBorders>
            <w:tcMar>
              <w:top w:w="113" w:type="dxa"/>
              <w:bottom w:w="113" w:type="dxa"/>
            </w:tcMar>
          </w:tcPr>
          <w:p w14:paraId="6D1F41AB" w14:textId="77777777" w:rsidR="00F97458" w:rsidRPr="00A946E1" w:rsidRDefault="00F97458" w:rsidP="005F5158">
            <w:pPr>
              <w:spacing w:after="0"/>
              <w:rPr>
                <w:noProof/>
                <w:sz w:val="24"/>
                <w:szCs w:val="24"/>
              </w:rPr>
            </w:pPr>
            <w:r w:rsidRPr="00A946E1">
              <w:rPr>
                <w:noProof/>
                <w:sz w:val="24"/>
                <w:szCs w:val="24"/>
              </w:rPr>
              <w:t>OECD</w:t>
            </w:r>
          </w:p>
        </w:tc>
        <w:tc>
          <w:tcPr>
            <w:tcW w:w="5864" w:type="dxa"/>
            <w:tcBorders>
              <w:top w:val="double" w:sz="4" w:space="0" w:color="auto"/>
              <w:bottom w:val="double" w:sz="4" w:space="0" w:color="auto"/>
            </w:tcBorders>
            <w:tcMar>
              <w:top w:w="113" w:type="dxa"/>
              <w:bottom w:w="113" w:type="dxa"/>
            </w:tcMar>
          </w:tcPr>
          <w:p w14:paraId="63272233" w14:textId="77777777" w:rsidR="00F97458" w:rsidRPr="00A946E1" w:rsidRDefault="00F97458" w:rsidP="005F5158">
            <w:pPr>
              <w:spacing w:after="0"/>
              <w:rPr>
                <w:noProof/>
                <w:sz w:val="24"/>
                <w:szCs w:val="24"/>
              </w:rPr>
            </w:pPr>
            <w:r w:rsidRPr="00A946E1">
              <w:rPr>
                <w:noProof/>
                <w:sz w:val="24"/>
                <w:szCs w:val="24"/>
              </w:rPr>
              <w:t>Organisation for Economic Cooperation and Development</w:t>
            </w:r>
          </w:p>
        </w:tc>
      </w:tr>
      <w:tr w:rsidR="00F97458" w:rsidRPr="00A946E1" w14:paraId="7B9F2E64" w14:textId="77777777" w:rsidTr="005F5158">
        <w:trPr>
          <w:trHeight w:val="322"/>
        </w:trPr>
        <w:tc>
          <w:tcPr>
            <w:tcW w:w="2273" w:type="dxa"/>
            <w:tcBorders>
              <w:top w:val="double" w:sz="4" w:space="0" w:color="auto"/>
              <w:bottom w:val="double" w:sz="4" w:space="0" w:color="auto"/>
            </w:tcBorders>
            <w:tcMar>
              <w:top w:w="113" w:type="dxa"/>
              <w:bottom w:w="113" w:type="dxa"/>
            </w:tcMar>
          </w:tcPr>
          <w:p w14:paraId="1A5905B3" w14:textId="77777777" w:rsidR="00F97458" w:rsidRPr="00A946E1" w:rsidRDefault="00F97458" w:rsidP="005F5158">
            <w:pPr>
              <w:spacing w:after="0"/>
              <w:rPr>
                <w:noProof/>
                <w:sz w:val="24"/>
                <w:szCs w:val="24"/>
              </w:rPr>
            </w:pPr>
            <w:r w:rsidRPr="00A946E1">
              <w:rPr>
                <w:noProof/>
                <w:sz w:val="24"/>
                <w:szCs w:val="24"/>
              </w:rPr>
              <w:t>RT WG</w:t>
            </w:r>
          </w:p>
        </w:tc>
        <w:tc>
          <w:tcPr>
            <w:tcW w:w="5864" w:type="dxa"/>
            <w:tcBorders>
              <w:top w:val="double" w:sz="4" w:space="0" w:color="auto"/>
              <w:bottom w:val="double" w:sz="4" w:space="0" w:color="auto"/>
            </w:tcBorders>
            <w:tcMar>
              <w:top w:w="113" w:type="dxa"/>
              <w:bottom w:w="113" w:type="dxa"/>
            </w:tcMar>
          </w:tcPr>
          <w:p w14:paraId="643C6297" w14:textId="77777777" w:rsidR="00F97458" w:rsidRPr="00A946E1" w:rsidRDefault="00F97458" w:rsidP="005F5158">
            <w:pPr>
              <w:spacing w:after="0"/>
              <w:rPr>
                <w:noProof/>
                <w:sz w:val="24"/>
                <w:szCs w:val="24"/>
              </w:rPr>
            </w:pPr>
            <w:r w:rsidRPr="00A946E1">
              <w:rPr>
                <w:noProof/>
                <w:sz w:val="24"/>
                <w:szCs w:val="24"/>
              </w:rPr>
              <w:t>Round Table Working Group</w:t>
            </w:r>
          </w:p>
        </w:tc>
      </w:tr>
      <w:tr w:rsidR="00F97458" w:rsidRPr="00A946E1" w14:paraId="5A6C087F" w14:textId="77777777" w:rsidTr="005F5158">
        <w:trPr>
          <w:trHeight w:val="332"/>
        </w:trPr>
        <w:tc>
          <w:tcPr>
            <w:tcW w:w="2273" w:type="dxa"/>
            <w:tcBorders>
              <w:top w:val="double" w:sz="4" w:space="0" w:color="auto"/>
              <w:bottom w:val="double" w:sz="4" w:space="0" w:color="auto"/>
            </w:tcBorders>
            <w:tcMar>
              <w:top w:w="113" w:type="dxa"/>
              <w:bottom w:w="113" w:type="dxa"/>
            </w:tcMar>
          </w:tcPr>
          <w:p w14:paraId="24C3B5FB" w14:textId="77777777" w:rsidR="00F97458" w:rsidRPr="00A946E1" w:rsidRDefault="00F97458" w:rsidP="005F5158">
            <w:pPr>
              <w:spacing w:after="0"/>
              <w:rPr>
                <w:noProof/>
                <w:sz w:val="24"/>
                <w:szCs w:val="24"/>
              </w:rPr>
            </w:pPr>
            <w:r w:rsidRPr="00A946E1">
              <w:rPr>
                <w:noProof/>
                <w:sz w:val="24"/>
                <w:szCs w:val="24"/>
              </w:rPr>
              <w:t>SB</w:t>
            </w:r>
          </w:p>
        </w:tc>
        <w:tc>
          <w:tcPr>
            <w:tcW w:w="5864" w:type="dxa"/>
            <w:tcBorders>
              <w:top w:val="double" w:sz="4" w:space="0" w:color="auto"/>
              <w:bottom w:val="double" w:sz="4" w:space="0" w:color="auto"/>
            </w:tcBorders>
            <w:tcMar>
              <w:top w:w="113" w:type="dxa"/>
              <w:bottom w:w="113" w:type="dxa"/>
            </w:tcMar>
          </w:tcPr>
          <w:p w14:paraId="03291735" w14:textId="77777777" w:rsidR="00F97458" w:rsidRPr="00A946E1" w:rsidRDefault="00F97458" w:rsidP="005F5158">
            <w:pPr>
              <w:spacing w:after="0"/>
              <w:rPr>
                <w:noProof/>
                <w:sz w:val="24"/>
                <w:szCs w:val="24"/>
              </w:rPr>
            </w:pPr>
            <w:r w:rsidRPr="00A946E1">
              <w:rPr>
                <w:noProof/>
                <w:sz w:val="24"/>
                <w:szCs w:val="24"/>
              </w:rPr>
              <w:t>Steering Board</w:t>
            </w:r>
          </w:p>
        </w:tc>
      </w:tr>
      <w:tr w:rsidR="00F97458" w:rsidRPr="00A946E1" w14:paraId="0A87725A" w14:textId="77777777" w:rsidTr="005F5158">
        <w:trPr>
          <w:trHeight w:val="322"/>
        </w:trPr>
        <w:tc>
          <w:tcPr>
            <w:tcW w:w="2273" w:type="dxa"/>
            <w:tcBorders>
              <w:top w:val="double" w:sz="4" w:space="0" w:color="auto"/>
              <w:bottom w:val="double" w:sz="4" w:space="0" w:color="auto"/>
            </w:tcBorders>
            <w:tcMar>
              <w:top w:w="113" w:type="dxa"/>
              <w:bottom w:w="113" w:type="dxa"/>
            </w:tcMar>
          </w:tcPr>
          <w:p w14:paraId="7D8ECB79" w14:textId="77777777" w:rsidR="00F97458" w:rsidRPr="00A946E1" w:rsidRDefault="00F97458" w:rsidP="005F5158">
            <w:pPr>
              <w:spacing w:after="0"/>
              <w:rPr>
                <w:noProof/>
                <w:sz w:val="24"/>
                <w:szCs w:val="24"/>
              </w:rPr>
            </w:pPr>
            <w:r w:rsidRPr="00A946E1">
              <w:rPr>
                <w:noProof/>
                <w:sz w:val="24"/>
                <w:szCs w:val="24"/>
              </w:rPr>
              <w:t>TCNs</w:t>
            </w:r>
          </w:p>
        </w:tc>
        <w:tc>
          <w:tcPr>
            <w:tcW w:w="5864" w:type="dxa"/>
            <w:tcBorders>
              <w:top w:val="double" w:sz="4" w:space="0" w:color="auto"/>
              <w:bottom w:val="double" w:sz="4" w:space="0" w:color="auto"/>
            </w:tcBorders>
            <w:tcMar>
              <w:top w:w="113" w:type="dxa"/>
              <w:bottom w:w="113" w:type="dxa"/>
            </w:tcMar>
          </w:tcPr>
          <w:p w14:paraId="6A20E1E8" w14:textId="5E564FD2" w:rsidR="00F97458" w:rsidRPr="00A946E1" w:rsidRDefault="00F97458" w:rsidP="005F5158">
            <w:pPr>
              <w:spacing w:after="0"/>
              <w:rPr>
                <w:noProof/>
                <w:sz w:val="24"/>
                <w:szCs w:val="24"/>
              </w:rPr>
            </w:pPr>
            <w:r w:rsidRPr="00A946E1">
              <w:rPr>
                <w:noProof/>
                <w:sz w:val="24"/>
                <w:szCs w:val="24"/>
              </w:rPr>
              <w:t>Third</w:t>
            </w:r>
            <w:r w:rsidR="00E84F87" w:rsidRPr="00A946E1">
              <w:rPr>
                <w:noProof/>
                <w:sz w:val="24"/>
                <w:szCs w:val="24"/>
              </w:rPr>
              <w:t>-</w:t>
            </w:r>
            <w:r w:rsidR="003C147C" w:rsidRPr="00A946E1">
              <w:rPr>
                <w:noProof/>
                <w:sz w:val="24"/>
                <w:szCs w:val="24"/>
              </w:rPr>
              <w:t>c</w:t>
            </w:r>
            <w:r w:rsidRPr="00A946E1">
              <w:rPr>
                <w:noProof/>
                <w:sz w:val="24"/>
                <w:szCs w:val="24"/>
              </w:rPr>
              <w:t xml:space="preserve">ountry </w:t>
            </w:r>
            <w:r w:rsidR="003C147C" w:rsidRPr="00A946E1">
              <w:rPr>
                <w:noProof/>
                <w:sz w:val="24"/>
                <w:szCs w:val="24"/>
              </w:rPr>
              <w:t>n</w:t>
            </w:r>
            <w:r w:rsidRPr="00A946E1">
              <w:rPr>
                <w:noProof/>
                <w:sz w:val="24"/>
                <w:szCs w:val="24"/>
              </w:rPr>
              <w:t>ationals</w:t>
            </w:r>
          </w:p>
        </w:tc>
      </w:tr>
      <w:tr w:rsidR="00F97458" w:rsidRPr="00A946E1" w14:paraId="56F85A10" w14:textId="77777777" w:rsidTr="005F5158">
        <w:trPr>
          <w:trHeight w:val="322"/>
        </w:trPr>
        <w:tc>
          <w:tcPr>
            <w:tcW w:w="2273" w:type="dxa"/>
            <w:tcBorders>
              <w:top w:val="double" w:sz="4" w:space="0" w:color="auto"/>
              <w:bottom w:val="double" w:sz="4" w:space="0" w:color="auto"/>
            </w:tcBorders>
            <w:tcMar>
              <w:top w:w="113" w:type="dxa"/>
              <w:bottom w:w="113" w:type="dxa"/>
            </w:tcMar>
          </w:tcPr>
          <w:p w14:paraId="093A9DD9" w14:textId="77777777" w:rsidR="00F97458" w:rsidRPr="00A946E1" w:rsidRDefault="00F97458" w:rsidP="005F5158">
            <w:pPr>
              <w:spacing w:after="0"/>
              <w:rPr>
                <w:noProof/>
                <w:sz w:val="24"/>
                <w:szCs w:val="24"/>
              </w:rPr>
            </w:pPr>
            <w:r w:rsidRPr="00A946E1">
              <w:rPr>
                <w:noProof/>
                <w:sz w:val="24"/>
                <w:szCs w:val="24"/>
              </w:rPr>
              <w:t>UNHCR</w:t>
            </w:r>
          </w:p>
        </w:tc>
        <w:tc>
          <w:tcPr>
            <w:tcW w:w="5864" w:type="dxa"/>
            <w:tcBorders>
              <w:top w:val="double" w:sz="4" w:space="0" w:color="auto"/>
              <w:bottom w:val="double" w:sz="4" w:space="0" w:color="auto"/>
            </w:tcBorders>
            <w:tcMar>
              <w:top w:w="113" w:type="dxa"/>
              <w:bottom w:w="113" w:type="dxa"/>
            </w:tcMar>
          </w:tcPr>
          <w:p w14:paraId="28C63552" w14:textId="77777777" w:rsidR="00F97458" w:rsidRPr="00A946E1" w:rsidRDefault="00F97458" w:rsidP="005F5158">
            <w:pPr>
              <w:spacing w:after="0"/>
              <w:rPr>
                <w:noProof/>
                <w:sz w:val="24"/>
                <w:szCs w:val="24"/>
              </w:rPr>
            </w:pPr>
            <w:r w:rsidRPr="00A946E1">
              <w:rPr>
                <w:noProof/>
                <w:sz w:val="24"/>
                <w:szCs w:val="24"/>
              </w:rPr>
              <w:t>United Nations High Commissioner for Refugees</w:t>
            </w:r>
          </w:p>
        </w:tc>
      </w:tr>
    </w:tbl>
    <w:p w14:paraId="054A4FC2" w14:textId="2F82401B" w:rsidR="00E67223" w:rsidRPr="00A946E1" w:rsidRDefault="00E67223" w:rsidP="00A56596">
      <w:pPr>
        <w:pStyle w:val="Heading1"/>
        <w:rPr>
          <w:noProof/>
        </w:rPr>
      </w:pPr>
    </w:p>
    <w:p w14:paraId="597EF097" w14:textId="0E0E6423" w:rsidR="00E67223" w:rsidRPr="00A946E1" w:rsidRDefault="00E67223" w:rsidP="006B130A">
      <w:pPr>
        <w:spacing w:after="160" w:line="259" w:lineRule="auto"/>
        <w:rPr>
          <w:rFonts w:ascii="Times New Roman" w:eastAsia="Times New Roman" w:hAnsi="Times New Roman" w:cs="Times New Roman"/>
          <w:b/>
          <w:smallCaps/>
          <w:noProof/>
          <w:sz w:val="24"/>
          <w:szCs w:val="20"/>
        </w:rPr>
      </w:pPr>
      <w:r w:rsidRPr="00A946E1">
        <w:rPr>
          <w:rFonts w:ascii="Times New Roman" w:hAnsi="Times New Roman" w:cs="Times New Roman"/>
          <w:noProof/>
        </w:rPr>
        <w:br w:type="page"/>
      </w:r>
    </w:p>
    <w:p w14:paraId="2CEE4DC7" w14:textId="626A6F64" w:rsidR="006D5D48" w:rsidRPr="00A946E1" w:rsidRDefault="006D5D48" w:rsidP="00A56596">
      <w:pPr>
        <w:pStyle w:val="Heading1"/>
        <w:rPr>
          <w:noProof/>
        </w:rPr>
      </w:pPr>
      <w:bookmarkStart w:id="2" w:name="_Toc1851576474"/>
      <w:r w:rsidRPr="00A946E1">
        <w:rPr>
          <w:noProof/>
        </w:rPr>
        <w:t>1. Introduction</w:t>
      </w:r>
      <w:bookmarkEnd w:id="2"/>
    </w:p>
    <w:p w14:paraId="4D2A9E77" w14:textId="77777777" w:rsidR="006D5D48" w:rsidRPr="00A946E1" w:rsidRDefault="006D5D48" w:rsidP="00A56596">
      <w:pPr>
        <w:pStyle w:val="Heading2"/>
        <w:rPr>
          <w:noProof/>
        </w:rPr>
      </w:pPr>
      <w:bookmarkStart w:id="3" w:name="_Toc489673291"/>
      <w:r w:rsidRPr="00A946E1">
        <w:rPr>
          <w:noProof/>
        </w:rPr>
        <w:t>1.1. Purpose and scope of the evaluation</w:t>
      </w:r>
      <w:bookmarkEnd w:id="3"/>
    </w:p>
    <w:p w14:paraId="770E0688" w14:textId="5AF0DA78" w:rsidR="006D5D48" w:rsidRPr="00A946E1" w:rsidRDefault="006D5D48"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The European Migration Network is an EU-funded network</w:t>
      </w:r>
      <w:r w:rsidR="00A41833"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established by Council Decision 2008/381/EC</w:t>
      </w:r>
      <w:r w:rsidRPr="00A946E1">
        <w:rPr>
          <w:rStyle w:val="FootnoteReference"/>
          <w:rFonts w:ascii="Times New Roman" w:hAnsi="Times New Roman" w:cs="Times New Roman"/>
          <w:noProof/>
          <w:sz w:val="24"/>
          <w:szCs w:val="24"/>
        </w:rPr>
        <w:footnoteReference w:id="2"/>
      </w:r>
      <w:r w:rsidRPr="00A946E1">
        <w:rPr>
          <w:rFonts w:ascii="Times New Roman" w:hAnsi="Times New Roman" w:cs="Times New Roman"/>
          <w:noProof/>
          <w:sz w:val="24"/>
          <w:szCs w:val="24"/>
        </w:rPr>
        <w:t xml:space="preserve"> and amended by Regulation (EU) No</w:t>
      </w:r>
      <w:r w:rsidR="00A22A47" w:rsidRPr="00A946E1">
        <w:rPr>
          <w:rFonts w:ascii="Times New Roman" w:hAnsi="Times New Roman" w:cs="Times New Roman"/>
          <w:noProof/>
          <w:sz w:val="24"/>
          <w:szCs w:val="24"/>
        </w:rPr>
        <w:t> </w:t>
      </w:r>
      <w:r w:rsidRPr="00A946E1">
        <w:rPr>
          <w:rFonts w:ascii="Times New Roman" w:hAnsi="Times New Roman" w:cs="Times New Roman"/>
          <w:noProof/>
          <w:sz w:val="24"/>
          <w:szCs w:val="24"/>
        </w:rPr>
        <w:t>516/2014 of the European Parliament and of the Council</w:t>
      </w:r>
      <w:r w:rsidR="00A41833"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with the aim </w:t>
      </w:r>
      <w:r w:rsidR="00C878F8" w:rsidRPr="00A946E1">
        <w:rPr>
          <w:rFonts w:ascii="Times New Roman" w:hAnsi="Times New Roman" w:cs="Times New Roman"/>
          <w:noProof/>
          <w:sz w:val="24"/>
          <w:szCs w:val="24"/>
        </w:rPr>
        <w:t xml:space="preserve">of </w:t>
      </w:r>
      <w:r w:rsidRPr="00A946E1">
        <w:rPr>
          <w:rFonts w:ascii="Times New Roman" w:hAnsi="Times New Roman" w:cs="Times New Roman"/>
          <w:noProof/>
          <w:sz w:val="24"/>
          <w:szCs w:val="24"/>
        </w:rPr>
        <w:t>collect</w:t>
      </w:r>
      <w:r w:rsidR="00C878F8" w:rsidRPr="00A946E1">
        <w:rPr>
          <w:rFonts w:ascii="Times New Roman" w:hAnsi="Times New Roman" w:cs="Times New Roman"/>
          <w:noProof/>
          <w:sz w:val="24"/>
          <w:szCs w:val="24"/>
        </w:rPr>
        <w:t>ing</w:t>
      </w:r>
      <w:r w:rsidRPr="00A946E1">
        <w:rPr>
          <w:rFonts w:ascii="Times New Roman" w:hAnsi="Times New Roman" w:cs="Times New Roman"/>
          <w:noProof/>
          <w:sz w:val="24"/>
          <w:szCs w:val="24"/>
        </w:rPr>
        <w:t xml:space="preserve"> and shar</w:t>
      </w:r>
      <w:r w:rsidR="00C878F8" w:rsidRPr="00A946E1">
        <w:rPr>
          <w:rFonts w:ascii="Times New Roman" w:hAnsi="Times New Roman" w:cs="Times New Roman"/>
          <w:noProof/>
          <w:sz w:val="24"/>
          <w:szCs w:val="24"/>
        </w:rPr>
        <w:t>ing</w:t>
      </w:r>
      <w:r w:rsidRPr="00A946E1">
        <w:rPr>
          <w:rFonts w:ascii="Times New Roman" w:hAnsi="Times New Roman" w:cs="Times New Roman"/>
          <w:noProof/>
          <w:sz w:val="24"/>
          <w:szCs w:val="24"/>
        </w:rPr>
        <w:t xml:space="preserve"> information on migration and asylum in the EU.</w:t>
      </w:r>
    </w:p>
    <w:p w14:paraId="66528094" w14:textId="77777777" w:rsidR="003C147C" w:rsidRPr="00A946E1" w:rsidRDefault="003C147C" w:rsidP="00F1508A">
      <w:pPr>
        <w:spacing w:after="0"/>
        <w:jc w:val="both"/>
        <w:rPr>
          <w:rFonts w:ascii="Times New Roman" w:hAnsi="Times New Roman" w:cs="Times New Roman"/>
          <w:noProof/>
          <w:sz w:val="24"/>
          <w:szCs w:val="24"/>
        </w:rPr>
      </w:pPr>
    </w:p>
    <w:p w14:paraId="701D7E4C" w14:textId="2D7FE41B" w:rsidR="006D5D48" w:rsidRPr="00A946E1" w:rsidRDefault="006D5D48"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Under the provisions set out in the Council Decision 2008/381/EC (Article</w:t>
      </w:r>
      <w:r w:rsidR="00A22A47" w:rsidRPr="00A946E1">
        <w:rPr>
          <w:rFonts w:ascii="Times New Roman" w:hAnsi="Times New Roman" w:cs="Times New Roman"/>
          <w:noProof/>
          <w:sz w:val="24"/>
          <w:szCs w:val="24"/>
        </w:rPr>
        <w:t> </w:t>
      </w:r>
      <w:r w:rsidRPr="00A946E1">
        <w:rPr>
          <w:rFonts w:ascii="Times New Roman" w:hAnsi="Times New Roman" w:cs="Times New Roman"/>
          <w:noProof/>
          <w:sz w:val="24"/>
          <w:szCs w:val="24"/>
        </w:rPr>
        <w:t xml:space="preserve">13), the </w:t>
      </w:r>
      <w:r w:rsidR="003518DF" w:rsidRPr="00A946E1">
        <w:rPr>
          <w:rFonts w:ascii="Times New Roman" w:hAnsi="Times New Roman" w:cs="Times New Roman"/>
          <w:noProof/>
          <w:sz w:val="24"/>
          <w:szCs w:val="24"/>
        </w:rPr>
        <w:t xml:space="preserve">European </w:t>
      </w:r>
      <w:r w:rsidRPr="00A946E1">
        <w:rPr>
          <w:rFonts w:ascii="Times New Roman" w:hAnsi="Times New Roman" w:cs="Times New Roman"/>
          <w:noProof/>
          <w:sz w:val="24"/>
          <w:szCs w:val="24"/>
        </w:rPr>
        <w:t xml:space="preserve">Commission regularly presents to the European Parliament, the Council, </w:t>
      </w:r>
      <w:r w:rsidR="00C878F8" w:rsidRPr="00A946E1">
        <w:rPr>
          <w:rFonts w:ascii="Times New Roman" w:hAnsi="Times New Roman" w:cs="Times New Roman"/>
          <w:noProof/>
          <w:sz w:val="24"/>
          <w:szCs w:val="24"/>
        </w:rPr>
        <w:t xml:space="preserve">and </w:t>
      </w:r>
      <w:r w:rsidRPr="00A946E1">
        <w:rPr>
          <w:rFonts w:ascii="Times New Roman" w:hAnsi="Times New Roman" w:cs="Times New Roman"/>
          <w:noProof/>
          <w:sz w:val="24"/>
          <w:szCs w:val="24"/>
        </w:rPr>
        <w:t xml:space="preserve">the Economic and Social Committee and the Committee of the Regions </w:t>
      </w:r>
      <w:r w:rsidR="00C878F8" w:rsidRPr="00A946E1">
        <w:rPr>
          <w:rFonts w:ascii="Times New Roman" w:hAnsi="Times New Roman" w:cs="Times New Roman"/>
          <w:noProof/>
          <w:sz w:val="24"/>
          <w:szCs w:val="24"/>
        </w:rPr>
        <w:t xml:space="preserve">a report </w:t>
      </w:r>
      <w:r w:rsidRPr="00A946E1">
        <w:rPr>
          <w:rFonts w:ascii="Times New Roman" w:hAnsi="Times New Roman" w:cs="Times New Roman"/>
          <w:noProof/>
          <w:sz w:val="24"/>
          <w:szCs w:val="24"/>
        </w:rPr>
        <w:t>on the development of the E</w:t>
      </w:r>
      <w:r w:rsidR="525AFB2F" w:rsidRPr="00A946E1">
        <w:rPr>
          <w:rFonts w:ascii="Times New Roman" w:hAnsi="Times New Roman" w:cs="Times New Roman"/>
          <w:noProof/>
          <w:sz w:val="24"/>
          <w:szCs w:val="24"/>
        </w:rPr>
        <w:t xml:space="preserve">uropean </w:t>
      </w:r>
      <w:r w:rsidRPr="00A946E1">
        <w:rPr>
          <w:rFonts w:ascii="Times New Roman" w:hAnsi="Times New Roman" w:cs="Times New Roman"/>
          <w:noProof/>
          <w:sz w:val="24"/>
          <w:szCs w:val="24"/>
        </w:rPr>
        <w:t>M</w:t>
      </w:r>
      <w:r w:rsidR="6FA98964" w:rsidRPr="00A946E1">
        <w:rPr>
          <w:rFonts w:ascii="Times New Roman" w:hAnsi="Times New Roman" w:cs="Times New Roman"/>
          <w:noProof/>
          <w:sz w:val="24"/>
          <w:szCs w:val="24"/>
        </w:rPr>
        <w:t xml:space="preserve">igration </w:t>
      </w:r>
      <w:r w:rsidRPr="00A946E1">
        <w:rPr>
          <w:rFonts w:ascii="Times New Roman" w:hAnsi="Times New Roman" w:cs="Times New Roman"/>
          <w:noProof/>
          <w:sz w:val="24"/>
          <w:szCs w:val="24"/>
        </w:rPr>
        <w:t>N</w:t>
      </w:r>
      <w:r w:rsidR="73572420" w:rsidRPr="00A946E1">
        <w:rPr>
          <w:rFonts w:ascii="Times New Roman" w:hAnsi="Times New Roman" w:cs="Times New Roman"/>
          <w:noProof/>
          <w:sz w:val="24"/>
          <w:szCs w:val="24"/>
        </w:rPr>
        <w:t>etwork</w:t>
      </w:r>
      <w:r w:rsidR="0DB711B4" w:rsidRPr="00A946E1">
        <w:rPr>
          <w:rFonts w:ascii="Times New Roman" w:hAnsi="Times New Roman" w:cs="Times New Roman"/>
          <w:noProof/>
          <w:sz w:val="24"/>
          <w:szCs w:val="24"/>
        </w:rPr>
        <w:t xml:space="preserve"> (EMN)</w:t>
      </w:r>
      <w:r w:rsidR="00C878F8" w:rsidRPr="00A946E1">
        <w:rPr>
          <w:rFonts w:ascii="Times New Roman" w:hAnsi="Times New Roman" w:cs="Times New Roman"/>
          <w:noProof/>
          <w:sz w:val="24"/>
          <w:szCs w:val="24"/>
        </w:rPr>
        <w:t>, based on an external and independent evaluation</w:t>
      </w:r>
      <w:r w:rsidRPr="00A946E1">
        <w:rPr>
          <w:rFonts w:ascii="Times New Roman" w:hAnsi="Times New Roman" w:cs="Times New Roman"/>
          <w:noProof/>
          <w:sz w:val="24"/>
          <w:szCs w:val="24"/>
        </w:rPr>
        <w:t>.</w:t>
      </w:r>
    </w:p>
    <w:p w14:paraId="1147870C" w14:textId="77777777" w:rsidR="003C147C" w:rsidRPr="00A946E1" w:rsidRDefault="003C147C" w:rsidP="00F1508A">
      <w:pPr>
        <w:spacing w:after="0"/>
        <w:jc w:val="both"/>
        <w:rPr>
          <w:rFonts w:ascii="Times New Roman" w:hAnsi="Times New Roman" w:cs="Times New Roman"/>
          <w:noProof/>
          <w:sz w:val="24"/>
          <w:szCs w:val="24"/>
        </w:rPr>
      </w:pPr>
    </w:p>
    <w:p w14:paraId="39F54D99" w14:textId="47D01F1D" w:rsidR="00BC6D86" w:rsidRPr="00A946E1" w:rsidRDefault="00BC6D86"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This </w:t>
      </w:r>
      <w:r w:rsidR="00C878F8" w:rsidRPr="00A946E1">
        <w:rPr>
          <w:rFonts w:ascii="Times New Roman" w:hAnsi="Times New Roman" w:cs="Times New Roman"/>
          <w:noProof/>
          <w:sz w:val="24"/>
          <w:szCs w:val="24"/>
        </w:rPr>
        <w:t>e</w:t>
      </w:r>
      <w:r w:rsidRPr="00A946E1">
        <w:rPr>
          <w:rFonts w:ascii="Times New Roman" w:hAnsi="Times New Roman" w:cs="Times New Roman"/>
          <w:noProof/>
          <w:sz w:val="24"/>
          <w:szCs w:val="24"/>
        </w:rPr>
        <w:t xml:space="preserve">valuation </w:t>
      </w:r>
      <w:r w:rsidR="00C878F8" w:rsidRPr="00A946E1">
        <w:rPr>
          <w:rFonts w:ascii="Times New Roman" w:hAnsi="Times New Roman" w:cs="Times New Roman"/>
          <w:noProof/>
          <w:sz w:val="24"/>
          <w:szCs w:val="24"/>
        </w:rPr>
        <w:t>r</w:t>
      </w:r>
      <w:r w:rsidRPr="00A946E1">
        <w:rPr>
          <w:rFonts w:ascii="Times New Roman" w:hAnsi="Times New Roman" w:cs="Times New Roman"/>
          <w:noProof/>
          <w:sz w:val="24"/>
          <w:szCs w:val="24"/>
        </w:rPr>
        <w:t>eport assesse</w:t>
      </w:r>
      <w:r w:rsidR="00C878F8" w:rsidRPr="00A946E1">
        <w:rPr>
          <w:rFonts w:ascii="Times New Roman" w:hAnsi="Times New Roman" w:cs="Times New Roman"/>
          <w:noProof/>
          <w:sz w:val="24"/>
          <w:szCs w:val="24"/>
        </w:rPr>
        <w:t>s</w:t>
      </w:r>
      <w:r w:rsidRPr="00A946E1">
        <w:rPr>
          <w:rFonts w:ascii="Times New Roman" w:hAnsi="Times New Roman" w:cs="Times New Roman"/>
          <w:noProof/>
          <w:sz w:val="24"/>
          <w:szCs w:val="24"/>
        </w:rPr>
        <w:t xml:space="preserve"> </w:t>
      </w:r>
      <w:r w:rsidR="00C878F8" w:rsidRPr="00A946E1">
        <w:rPr>
          <w:rFonts w:ascii="Times New Roman" w:hAnsi="Times New Roman" w:cs="Times New Roman"/>
          <w:noProof/>
          <w:sz w:val="24"/>
          <w:szCs w:val="24"/>
        </w:rPr>
        <w:t>the</w:t>
      </w:r>
      <w:r w:rsidRPr="00A946E1">
        <w:rPr>
          <w:rFonts w:ascii="Times New Roman" w:hAnsi="Times New Roman" w:cs="Times New Roman"/>
          <w:noProof/>
          <w:sz w:val="24"/>
          <w:szCs w:val="24"/>
        </w:rPr>
        <w:t xml:space="preserve"> four-year period </w:t>
      </w:r>
      <w:r w:rsidR="00C878F8" w:rsidRPr="00A946E1">
        <w:rPr>
          <w:rFonts w:ascii="Times New Roman" w:hAnsi="Times New Roman" w:cs="Times New Roman"/>
          <w:noProof/>
          <w:sz w:val="24"/>
          <w:szCs w:val="24"/>
        </w:rPr>
        <w:t xml:space="preserve">from </w:t>
      </w:r>
      <w:r w:rsidRPr="00A946E1">
        <w:rPr>
          <w:rFonts w:ascii="Times New Roman" w:hAnsi="Times New Roman" w:cs="Times New Roman"/>
          <w:noProof/>
          <w:sz w:val="24"/>
          <w:szCs w:val="24"/>
        </w:rPr>
        <w:t>2018</w:t>
      </w:r>
      <w:r w:rsidR="00C878F8" w:rsidRPr="00A946E1">
        <w:rPr>
          <w:rFonts w:ascii="Times New Roman" w:hAnsi="Times New Roman" w:cs="Times New Roman"/>
          <w:noProof/>
          <w:sz w:val="24"/>
          <w:szCs w:val="24"/>
        </w:rPr>
        <w:t xml:space="preserve"> to </w:t>
      </w:r>
      <w:r w:rsidRPr="00A946E1">
        <w:rPr>
          <w:rFonts w:ascii="Times New Roman" w:hAnsi="Times New Roman" w:cs="Times New Roman"/>
          <w:noProof/>
          <w:sz w:val="24"/>
          <w:szCs w:val="24"/>
        </w:rPr>
        <w:t>2021. In terms of the geographical scope, it cover</w:t>
      </w:r>
      <w:r w:rsidR="005B6F4E" w:rsidRPr="00A946E1">
        <w:rPr>
          <w:rFonts w:ascii="Times New Roman" w:hAnsi="Times New Roman" w:cs="Times New Roman"/>
          <w:noProof/>
          <w:sz w:val="24"/>
          <w:szCs w:val="24"/>
        </w:rPr>
        <w:t>ed</w:t>
      </w:r>
      <w:r w:rsidRPr="00A946E1">
        <w:rPr>
          <w:rFonts w:ascii="Times New Roman" w:hAnsi="Times New Roman" w:cs="Times New Roman"/>
          <w:noProof/>
          <w:sz w:val="24"/>
          <w:szCs w:val="24"/>
        </w:rPr>
        <w:t xml:space="preserve"> all EU Member States except for Denmark, as well as three third countries that </w:t>
      </w:r>
      <w:r w:rsidR="00A41833" w:rsidRPr="00A946E1">
        <w:rPr>
          <w:rFonts w:ascii="Times New Roman" w:hAnsi="Times New Roman" w:cs="Times New Roman"/>
          <w:noProof/>
          <w:sz w:val="24"/>
          <w:szCs w:val="24"/>
        </w:rPr>
        <w:t xml:space="preserve">are </w:t>
      </w:r>
      <w:r w:rsidRPr="00A946E1">
        <w:rPr>
          <w:rFonts w:ascii="Times New Roman" w:hAnsi="Times New Roman" w:cs="Times New Roman"/>
          <w:noProof/>
          <w:sz w:val="24"/>
          <w:szCs w:val="24"/>
        </w:rPr>
        <w:t>EMN Observers (Georgia, Moldova and Norway).</w:t>
      </w:r>
    </w:p>
    <w:p w14:paraId="49AD943C" w14:textId="77777777" w:rsidR="003C147C" w:rsidRPr="00A946E1" w:rsidRDefault="003C147C" w:rsidP="00F1508A">
      <w:pPr>
        <w:spacing w:after="0"/>
        <w:jc w:val="both"/>
        <w:rPr>
          <w:rFonts w:ascii="Times New Roman" w:hAnsi="Times New Roman" w:cs="Times New Roman"/>
          <w:noProof/>
          <w:sz w:val="24"/>
          <w:szCs w:val="24"/>
        </w:rPr>
      </w:pPr>
    </w:p>
    <w:p w14:paraId="36832338" w14:textId="280ED5AE" w:rsidR="006D5D48" w:rsidRPr="00A946E1" w:rsidRDefault="006D5D48"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evaluation </w:t>
      </w:r>
      <w:r w:rsidR="00BC6D86" w:rsidRPr="00A946E1">
        <w:rPr>
          <w:rFonts w:ascii="Times New Roman" w:hAnsi="Times New Roman" w:cs="Times New Roman"/>
          <w:noProof/>
          <w:sz w:val="24"/>
          <w:szCs w:val="24"/>
        </w:rPr>
        <w:t>focuses on</w:t>
      </w:r>
      <w:r w:rsidRPr="00A946E1">
        <w:rPr>
          <w:rFonts w:ascii="Times New Roman" w:hAnsi="Times New Roman" w:cs="Times New Roman"/>
          <w:noProof/>
          <w:sz w:val="24"/>
          <w:szCs w:val="24"/>
        </w:rPr>
        <w:t xml:space="preserve"> the effectiveness, efficiency, coherence, EU added value and relevance of the European Migration Network. It also considers whether the mandate of the </w:t>
      </w:r>
      <w:r w:rsidR="00C878F8" w:rsidRPr="00A946E1">
        <w:rPr>
          <w:rFonts w:ascii="Times New Roman" w:hAnsi="Times New Roman" w:cs="Times New Roman"/>
          <w:noProof/>
          <w:sz w:val="24"/>
          <w:szCs w:val="24"/>
        </w:rPr>
        <w:t xml:space="preserve">EMN </w:t>
      </w:r>
      <w:r w:rsidRPr="00A946E1">
        <w:rPr>
          <w:rFonts w:ascii="Times New Roman" w:hAnsi="Times New Roman" w:cs="Times New Roman"/>
          <w:noProof/>
          <w:sz w:val="24"/>
          <w:szCs w:val="24"/>
        </w:rPr>
        <w:t xml:space="preserve">is up-to-date and if it matches the objectives for which </w:t>
      </w:r>
      <w:r w:rsidR="00C878F8" w:rsidRPr="00A946E1">
        <w:rPr>
          <w:rFonts w:ascii="Times New Roman" w:hAnsi="Times New Roman" w:cs="Times New Roman"/>
          <w:noProof/>
          <w:sz w:val="24"/>
          <w:szCs w:val="24"/>
        </w:rPr>
        <w:t xml:space="preserve">it </w:t>
      </w:r>
      <w:r w:rsidRPr="00A946E1">
        <w:rPr>
          <w:rFonts w:ascii="Times New Roman" w:hAnsi="Times New Roman" w:cs="Times New Roman"/>
          <w:noProof/>
          <w:sz w:val="24"/>
          <w:szCs w:val="24"/>
        </w:rPr>
        <w:t>was set up as well as the effectiveness of the changes to the scope of activities. It also reviews the working practices of the EMN and the EMN Service Provider, including information flow, and provides lessons learned and recommendations to better respond to the challenges posed to EMN by the constantly changing environment.</w:t>
      </w:r>
    </w:p>
    <w:p w14:paraId="52AD6AAE" w14:textId="77777777" w:rsidR="006D5D48" w:rsidRPr="00A946E1" w:rsidRDefault="006D5D48" w:rsidP="00F1508A">
      <w:pPr>
        <w:spacing w:after="0"/>
        <w:rPr>
          <w:rFonts w:ascii="Times New Roman" w:hAnsi="Times New Roman" w:cs="Times New Roman"/>
          <w:noProof/>
          <w:sz w:val="24"/>
          <w:szCs w:val="24"/>
        </w:rPr>
      </w:pPr>
    </w:p>
    <w:p w14:paraId="61E264B5" w14:textId="77777777" w:rsidR="006D5D48" w:rsidRPr="00A946E1" w:rsidRDefault="006D5D48" w:rsidP="00A56596">
      <w:pPr>
        <w:pStyle w:val="Heading2"/>
        <w:rPr>
          <w:noProof/>
        </w:rPr>
      </w:pPr>
      <w:bookmarkStart w:id="4" w:name="_Toc654031864"/>
      <w:r w:rsidRPr="00A946E1">
        <w:rPr>
          <w:noProof/>
        </w:rPr>
        <w:t>1.2</w:t>
      </w:r>
      <w:r w:rsidRPr="00A946E1">
        <w:rPr>
          <w:noProof/>
        </w:rPr>
        <w:tab/>
        <w:t>Methodology of the evaluation</w:t>
      </w:r>
      <w:bookmarkEnd w:id="4"/>
    </w:p>
    <w:p w14:paraId="453E693E" w14:textId="7E72EAB3" w:rsidR="006D5D48" w:rsidRPr="00A946E1" w:rsidRDefault="00221D00"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evaluation was supported </w:t>
      </w:r>
      <w:r w:rsidR="00113E05" w:rsidRPr="00A946E1">
        <w:rPr>
          <w:rFonts w:ascii="Times New Roman" w:hAnsi="Times New Roman" w:cs="Times New Roman"/>
          <w:noProof/>
          <w:sz w:val="24"/>
          <w:szCs w:val="24"/>
        </w:rPr>
        <w:t>by an independent study</w:t>
      </w:r>
      <w:r w:rsidR="00E90C05" w:rsidRPr="00A946E1">
        <w:rPr>
          <w:rFonts w:ascii="Times New Roman" w:hAnsi="Times New Roman" w:cs="Times New Roman"/>
          <w:noProof/>
          <w:sz w:val="24"/>
          <w:szCs w:val="24"/>
        </w:rPr>
        <w:t>, completed in 2024</w:t>
      </w:r>
      <w:r w:rsidR="00504C69" w:rsidRPr="00A946E1">
        <w:rPr>
          <w:rStyle w:val="FootnoteReference"/>
          <w:rFonts w:ascii="Times New Roman" w:hAnsi="Times New Roman" w:cs="Times New Roman"/>
          <w:noProof/>
          <w:szCs w:val="24"/>
        </w:rPr>
        <w:footnoteReference w:id="3"/>
      </w:r>
      <w:r w:rsidR="00C878F8" w:rsidRPr="00A946E1">
        <w:rPr>
          <w:rFonts w:ascii="Times New Roman" w:hAnsi="Times New Roman" w:cs="Times New Roman"/>
          <w:noProof/>
          <w:sz w:val="24"/>
          <w:szCs w:val="24"/>
        </w:rPr>
        <w:t>,</w:t>
      </w:r>
      <w:r w:rsidR="003B617E" w:rsidRPr="00A946E1">
        <w:rPr>
          <w:rFonts w:ascii="Times New Roman" w:hAnsi="Times New Roman" w:cs="Times New Roman"/>
          <w:noProof/>
          <w:sz w:val="24"/>
          <w:szCs w:val="24"/>
        </w:rPr>
        <w:t xml:space="preserve"> </w:t>
      </w:r>
      <w:r w:rsidR="00C878F8" w:rsidRPr="00A946E1">
        <w:rPr>
          <w:rFonts w:ascii="Times New Roman" w:hAnsi="Times New Roman" w:cs="Times New Roman"/>
          <w:noProof/>
          <w:sz w:val="24"/>
          <w:szCs w:val="24"/>
        </w:rPr>
        <w:t xml:space="preserve">and a range of </w:t>
      </w:r>
      <w:r w:rsidR="006D5D48" w:rsidRPr="00A946E1">
        <w:rPr>
          <w:rFonts w:ascii="Times New Roman" w:hAnsi="Times New Roman" w:cs="Times New Roman"/>
          <w:noProof/>
          <w:sz w:val="24"/>
          <w:szCs w:val="24"/>
        </w:rPr>
        <w:t xml:space="preserve">activities and products. Field research activities </w:t>
      </w:r>
      <w:r w:rsidR="00BC6D86" w:rsidRPr="00A946E1">
        <w:rPr>
          <w:rFonts w:ascii="Times New Roman" w:hAnsi="Times New Roman" w:cs="Times New Roman"/>
          <w:noProof/>
          <w:sz w:val="24"/>
          <w:szCs w:val="24"/>
        </w:rPr>
        <w:t>helped gather</w:t>
      </w:r>
      <w:r w:rsidR="006D5D48" w:rsidRPr="00A946E1">
        <w:rPr>
          <w:rFonts w:ascii="Times New Roman" w:hAnsi="Times New Roman" w:cs="Times New Roman"/>
          <w:noProof/>
          <w:sz w:val="24"/>
          <w:szCs w:val="24"/>
        </w:rPr>
        <w:t xml:space="preserve"> qualitative insights on how and why specific results h</w:t>
      </w:r>
      <w:r w:rsidR="00BC6D86" w:rsidRPr="00A946E1">
        <w:rPr>
          <w:rFonts w:ascii="Times New Roman" w:hAnsi="Times New Roman" w:cs="Times New Roman"/>
          <w:noProof/>
          <w:sz w:val="24"/>
          <w:szCs w:val="24"/>
        </w:rPr>
        <w:t>ad</w:t>
      </w:r>
      <w:r w:rsidR="006D5D48" w:rsidRPr="00A946E1">
        <w:rPr>
          <w:rFonts w:ascii="Times New Roman" w:hAnsi="Times New Roman" w:cs="Times New Roman"/>
          <w:noProof/>
          <w:sz w:val="24"/>
          <w:szCs w:val="24"/>
        </w:rPr>
        <w:t xml:space="preserve"> been achieved and </w:t>
      </w:r>
      <w:r w:rsidR="00BC6D86" w:rsidRPr="00A946E1">
        <w:rPr>
          <w:rFonts w:ascii="Times New Roman" w:hAnsi="Times New Roman" w:cs="Times New Roman"/>
          <w:noProof/>
          <w:sz w:val="24"/>
          <w:szCs w:val="24"/>
        </w:rPr>
        <w:t>identify</w:t>
      </w:r>
      <w:r w:rsidR="006D5D48" w:rsidRPr="00A946E1">
        <w:rPr>
          <w:rFonts w:ascii="Times New Roman" w:hAnsi="Times New Roman" w:cs="Times New Roman"/>
          <w:noProof/>
          <w:sz w:val="24"/>
          <w:szCs w:val="24"/>
        </w:rPr>
        <w:t xml:space="preserve"> lessons learned. </w:t>
      </w:r>
      <w:r w:rsidR="00C878F8" w:rsidRPr="00A946E1">
        <w:rPr>
          <w:rFonts w:ascii="Times New Roman" w:hAnsi="Times New Roman" w:cs="Times New Roman"/>
          <w:noProof/>
          <w:sz w:val="24"/>
          <w:szCs w:val="24"/>
        </w:rPr>
        <w:t>The r</w:t>
      </w:r>
      <w:r w:rsidR="006D5D48" w:rsidRPr="00A946E1">
        <w:rPr>
          <w:rFonts w:ascii="Times New Roman" w:hAnsi="Times New Roman" w:cs="Times New Roman"/>
          <w:noProof/>
          <w:sz w:val="24"/>
          <w:szCs w:val="24"/>
        </w:rPr>
        <w:t xml:space="preserve">eliability and validity of results was ensured </w:t>
      </w:r>
      <w:r w:rsidR="00BC6D86" w:rsidRPr="00A946E1">
        <w:rPr>
          <w:rFonts w:ascii="Times New Roman" w:hAnsi="Times New Roman" w:cs="Times New Roman"/>
          <w:noProof/>
          <w:sz w:val="24"/>
          <w:szCs w:val="24"/>
        </w:rPr>
        <w:t>by applying</w:t>
      </w:r>
      <w:r w:rsidR="006D5D48" w:rsidRPr="00A946E1">
        <w:rPr>
          <w:rFonts w:ascii="Times New Roman" w:hAnsi="Times New Roman" w:cs="Times New Roman"/>
          <w:noProof/>
          <w:sz w:val="24"/>
          <w:szCs w:val="24"/>
        </w:rPr>
        <w:t xml:space="preserve"> </w:t>
      </w:r>
      <w:r w:rsidR="00C878F8" w:rsidRPr="00A946E1">
        <w:rPr>
          <w:rFonts w:ascii="Times New Roman" w:hAnsi="Times New Roman" w:cs="Times New Roman"/>
          <w:noProof/>
          <w:sz w:val="24"/>
          <w:szCs w:val="24"/>
        </w:rPr>
        <w:t xml:space="preserve">a </w:t>
      </w:r>
      <w:r w:rsidR="006D5D48" w:rsidRPr="00A946E1">
        <w:rPr>
          <w:rFonts w:ascii="Times New Roman" w:hAnsi="Times New Roman" w:cs="Times New Roman"/>
          <w:noProof/>
          <w:sz w:val="24"/>
          <w:szCs w:val="24"/>
        </w:rPr>
        <w:t>systematic triangulation of data and information collected through both desk and field sources.</w:t>
      </w:r>
    </w:p>
    <w:p w14:paraId="4BAECB9F" w14:textId="77777777" w:rsidR="00322137" w:rsidRPr="00A946E1" w:rsidRDefault="00322137" w:rsidP="00F1508A">
      <w:pPr>
        <w:spacing w:after="0"/>
        <w:jc w:val="both"/>
        <w:rPr>
          <w:rFonts w:ascii="Times New Roman" w:hAnsi="Times New Roman" w:cs="Times New Roman"/>
          <w:noProof/>
          <w:sz w:val="24"/>
          <w:szCs w:val="24"/>
        </w:rPr>
      </w:pPr>
    </w:p>
    <w:p w14:paraId="1B94A15F" w14:textId="11610D94" w:rsidR="001C142C" w:rsidRPr="00A946E1" w:rsidRDefault="006D5D48"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The main limitation</w:t>
      </w:r>
      <w:r w:rsidR="00BC6D86" w:rsidRPr="00A946E1">
        <w:rPr>
          <w:rFonts w:ascii="Times New Roman" w:hAnsi="Times New Roman" w:cs="Times New Roman"/>
          <w:noProof/>
          <w:sz w:val="24"/>
          <w:szCs w:val="24"/>
        </w:rPr>
        <w:t xml:space="preserve">s of the </w:t>
      </w:r>
      <w:r w:rsidR="001C142C" w:rsidRPr="00A946E1">
        <w:rPr>
          <w:rFonts w:ascii="Times New Roman" w:hAnsi="Times New Roman" w:cs="Times New Roman"/>
          <w:noProof/>
          <w:sz w:val="24"/>
          <w:szCs w:val="24"/>
        </w:rPr>
        <w:t>evaluation</w:t>
      </w:r>
      <w:r w:rsidR="0056303E" w:rsidRPr="00A946E1">
        <w:rPr>
          <w:rFonts w:ascii="Times New Roman" w:hAnsi="Times New Roman" w:cs="Times New Roman"/>
          <w:noProof/>
          <w:sz w:val="24"/>
          <w:szCs w:val="24"/>
        </w:rPr>
        <w:t xml:space="preserve"> </w:t>
      </w:r>
      <w:r w:rsidR="001C142C" w:rsidRPr="00A946E1">
        <w:rPr>
          <w:rFonts w:ascii="Times New Roman" w:hAnsi="Times New Roman" w:cs="Times New Roman"/>
          <w:noProof/>
          <w:sz w:val="24"/>
          <w:szCs w:val="24"/>
        </w:rPr>
        <w:t xml:space="preserve">related </w:t>
      </w:r>
      <w:r w:rsidRPr="00A946E1">
        <w:rPr>
          <w:rFonts w:ascii="Times New Roman" w:hAnsi="Times New Roman" w:cs="Times New Roman"/>
          <w:noProof/>
          <w:sz w:val="24"/>
          <w:szCs w:val="24"/>
        </w:rPr>
        <w:t xml:space="preserve">to the timing differences between the period in which the </w:t>
      </w:r>
      <w:r w:rsidR="150CE35F" w:rsidRPr="00A946E1">
        <w:rPr>
          <w:rFonts w:ascii="Times New Roman" w:hAnsi="Times New Roman" w:cs="Times New Roman"/>
          <w:noProof/>
          <w:sz w:val="24"/>
          <w:szCs w:val="24"/>
        </w:rPr>
        <w:t xml:space="preserve">evaluation </w:t>
      </w:r>
      <w:r w:rsidR="001C142C" w:rsidRPr="00A946E1">
        <w:rPr>
          <w:rFonts w:ascii="Times New Roman" w:hAnsi="Times New Roman" w:cs="Times New Roman"/>
          <w:noProof/>
          <w:sz w:val="24"/>
          <w:szCs w:val="24"/>
        </w:rPr>
        <w:t>was</w:t>
      </w:r>
      <w:r w:rsidRPr="00A946E1">
        <w:rPr>
          <w:rFonts w:ascii="Times New Roman" w:hAnsi="Times New Roman" w:cs="Times New Roman"/>
          <w:noProof/>
          <w:sz w:val="24"/>
          <w:szCs w:val="24"/>
        </w:rPr>
        <w:t xml:space="preserve"> conducted (2023-2024) and the </w:t>
      </w:r>
      <w:r w:rsidR="001C142C" w:rsidRPr="00A946E1">
        <w:rPr>
          <w:rFonts w:ascii="Times New Roman" w:hAnsi="Times New Roman" w:cs="Times New Roman"/>
          <w:noProof/>
          <w:sz w:val="24"/>
          <w:szCs w:val="24"/>
        </w:rPr>
        <w:t xml:space="preserve">temporal </w:t>
      </w:r>
      <w:r w:rsidRPr="00A946E1">
        <w:rPr>
          <w:rFonts w:ascii="Times New Roman" w:hAnsi="Times New Roman" w:cs="Times New Roman"/>
          <w:noProof/>
          <w:sz w:val="24"/>
          <w:szCs w:val="24"/>
        </w:rPr>
        <w:t>scope of the evaluation (2018-2021). As some of the current N</w:t>
      </w:r>
      <w:r w:rsidR="24595808" w:rsidRPr="00A946E1">
        <w:rPr>
          <w:rFonts w:ascii="Times New Roman" w:hAnsi="Times New Roman" w:cs="Times New Roman"/>
          <w:noProof/>
          <w:sz w:val="24"/>
          <w:szCs w:val="24"/>
        </w:rPr>
        <w:t>ational Contact Point</w:t>
      </w:r>
      <w:r w:rsidRPr="00A946E1">
        <w:rPr>
          <w:rFonts w:ascii="Times New Roman" w:hAnsi="Times New Roman" w:cs="Times New Roman"/>
          <w:noProof/>
          <w:sz w:val="24"/>
          <w:szCs w:val="24"/>
        </w:rPr>
        <w:t xml:space="preserve"> members and/or S</w:t>
      </w:r>
      <w:r w:rsidR="2E631E80" w:rsidRPr="00A946E1">
        <w:rPr>
          <w:rFonts w:ascii="Times New Roman" w:hAnsi="Times New Roman" w:cs="Times New Roman"/>
          <w:noProof/>
          <w:sz w:val="24"/>
          <w:szCs w:val="24"/>
        </w:rPr>
        <w:t xml:space="preserve">teering </w:t>
      </w:r>
      <w:r w:rsidRPr="00A946E1">
        <w:rPr>
          <w:rFonts w:ascii="Times New Roman" w:hAnsi="Times New Roman" w:cs="Times New Roman"/>
          <w:noProof/>
          <w:sz w:val="24"/>
          <w:szCs w:val="24"/>
        </w:rPr>
        <w:t>B</w:t>
      </w:r>
      <w:r w:rsidR="6203287D" w:rsidRPr="00A946E1">
        <w:rPr>
          <w:rFonts w:ascii="Times New Roman" w:hAnsi="Times New Roman" w:cs="Times New Roman"/>
          <w:noProof/>
          <w:sz w:val="24"/>
          <w:szCs w:val="24"/>
        </w:rPr>
        <w:t>oard</w:t>
      </w:r>
      <w:r w:rsidR="00006F82" w:rsidRPr="00A946E1">
        <w:rPr>
          <w:rFonts w:ascii="Times New Roman" w:hAnsi="Times New Roman" w:cs="Times New Roman"/>
          <w:noProof/>
          <w:sz w:val="24"/>
          <w:szCs w:val="24"/>
        </w:rPr>
        <w:t xml:space="preserve"> (SB)</w:t>
      </w:r>
      <w:r w:rsidRPr="00A946E1">
        <w:rPr>
          <w:rFonts w:ascii="Times New Roman" w:hAnsi="Times New Roman" w:cs="Times New Roman"/>
          <w:noProof/>
          <w:sz w:val="24"/>
          <w:szCs w:val="24"/>
        </w:rPr>
        <w:t xml:space="preserve"> members </w:t>
      </w:r>
      <w:r w:rsidR="6F641453" w:rsidRPr="00A946E1">
        <w:rPr>
          <w:rFonts w:ascii="Times New Roman" w:hAnsi="Times New Roman" w:cs="Times New Roman"/>
          <w:noProof/>
          <w:sz w:val="24"/>
          <w:szCs w:val="24"/>
        </w:rPr>
        <w:t>who were interviewed</w:t>
      </w:r>
      <w:r w:rsidR="1A93A4EF" w:rsidRPr="00A946E1">
        <w:rPr>
          <w:rFonts w:ascii="Times New Roman" w:hAnsi="Times New Roman" w:cs="Times New Roman"/>
          <w:noProof/>
          <w:sz w:val="24"/>
          <w:szCs w:val="24"/>
        </w:rPr>
        <w:t xml:space="preserve"> in the course of </w:t>
      </w:r>
      <w:r w:rsidR="637A4A33" w:rsidRPr="00A946E1">
        <w:rPr>
          <w:rFonts w:ascii="Times New Roman" w:hAnsi="Times New Roman" w:cs="Times New Roman"/>
          <w:noProof/>
          <w:sz w:val="24"/>
          <w:szCs w:val="24"/>
        </w:rPr>
        <w:t>evidence collection</w:t>
      </w:r>
      <w:r w:rsidR="1A93A4EF" w:rsidRPr="00A946E1">
        <w:rPr>
          <w:rFonts w:ascii="Times New Roman" w:hAnsi="Times New Roman" w:cs="Times New Roman"/>
          <w:noProof/>
          <w:sz w:val="24"/>
          <w:szCs w:val="24"/>
        </w:rPr>
        <w:t xml:space="preserve"> for the supporting evaluation study</w:t>
      </w:r>
      <w:r w:rsidR="1DC1BAFA" w:rsidRPr="00A946E1">
        <w:rPr>
          <w:rFonts w:ascii="Times New Roman" w:hAnsi="Times New Roman" w:cs="Times New Roman"/>
          <w:noProof/>
          <w:sz w:val="24"/>
          <w:szCs w:val="24"/>
        </w:rPr>
        <w:t xml:space="preserve"> had not been</w:t>
      </w:r>
      <w:r w:rsidR="0056303E"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involved in EMN activities between 2018 and 2021, they were not able to provide relevant </w:t>
      </w:r>
      <w:r w:rsidR="139B7D2B" w:rsidRPr="00A946E1">
        <w:rPr>
          <w:rFonts w:ascii="Times New Roman" w:hAnsi="Times New Roman" w:cs="Times New Roman"/>
          <w:noProof/>
          <w:sz w:val="24"/>
          <w:szCs w:val="24"/>
        </w:rPr>
        <w:t xml:space="preserve">first-hand </w:t>
      </w:r>
      <w:r w:rsidRPr="00A946E1">
        <w:rPr>
          <w:rFonts w:ascii="Times New Roman" w:hAnsi="Times New Roman" w:cs="Times New Roman"/>
          <w:noProof/>
          <w:sz w:val="24"/>
          <w:szCs w:val="24"/>
        </w:rPr>
        <w:t xml:space="preserve">feedback and information for the period under evaluation. To mitigate this limitation, guidelines for targeted interviews with SB members were shared in advance to allow interviewees that were not </w:t>
      </w:r>
      <w:r w:rsidR="001C142C" w:rsidRPr="00A946E1">
        <w:rPr>
          <w:rFonts w:ascii="Times New Roman" w:hAnsi="Times New Roman" w:cs="Times New Roman"/>
          <w:noProof/>
          <w:sz w:val="24"/>
          <w:szCs w:val="24"/>
        </w:rPr>
        <w:t xml:space="preserve">involved in the EMN </w:t>
      </w:r>
      <w:r w:rsidRPr="00A946E1">
        <w:rPr>
          <w:rFonts w:ascii="Times New Roman" w:hAnsi="Times New Roman" w:cs="Times New Roman"/>
          <w:noProof/>
          <w:sz w:val="24"/>
          <w:szCs w:val="24"/>
        </w:rPr>
        <w:t>between 2018 and 2021 to be adequately briefed by former colleagues on activities</w:t>
      </w:r>
      <w:r w:rsidR="001C142C" w:rsidRPr="00A946E1">
        <w:rPr>
          <w:rFonts w:ascii="Times New Roman" w:hAnsi="Times New Roman" w:cs="Times New Roman"/>
          <w:noProof/>
          <w:sz w:val="24"/>
          <w:szCs w:val="24"/>
        </w:rPr>
        <w:t xml:space="preserve"> between 2018 and 2021 or accompanied by them during the interviews</w:t>
      </w:r>
      <w:r w:rsidRPr="00A946E1">
        <w:rPr>
          <w:rFonts w:ascii="Times New Roman" w:hAnsi="Times New Roman" w:cs="Times New Roman"/>
          <w:noProof/>
          <w:sz w:val="24"/>
          <w:szCs w:val="24"/>
        </w:rPr>
        <w:t>.</w:t>
      </w:r>
    </w:p>
    <w:p w14:paraId="02EF52E0" w14:textId="53529BD0" w:rsidR="006D5D48" w:rsidRPr="00A946E1" w:rsidRDefault="006D5D48" w:rsidP="00F1508A">
      <w:pPr>
        <w:spacing w:after="0"/>
        <w:jc w:val="both"/>
        <w:rPr>
          <w:rFonts w:ascii="Times New Roman" w:hAnsi="Times New Roman" w:cs="Times New Roman"/>
          <w:noProof/>
          <w:sz w:val="24"/>
          <w:szCs w:val="24"/>
        </w:rPr>
      </w:pPr>
    </w:p>
    <w:p w14:paraId="324B1A64" w14:textId="3E146CF5" w:rsidR="006D5D48" w:rsidRPr="00A946E1" w:rsidRDefault="00222424"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T</w:t>
      </w:r>
      <w:r w:rsidR="006D5D48" w:rsidRPr="00A946E1">
        <w:rPr>
          <w:rFonts w:ascii="Times New Roman" w:hAnsi="Times New Roman" w:cs="Times New Roman"/>
          <w:noProof/>
          <w:sz w:val="24"/>
          <w:szCs w:val="24"/>
        </w:rPr>
        <w:t xml:space="preserve">he </w:t>
      </w:r>
      <w:r w:rsidR="00006F82" w:rsidRPr="00A946E1">
        <w:rPr>
          <w:rFonts w:ascii="Times New Roman" w:hAnsi="Times New Roman" w:cs="Times New Roman"/>
          <w:noProof/>
          <w:sz w:val="24"/>
          <w:szCs w:val="24"/>
        </w:rPr>
        <w:t xml:space="preserve">lack of </w:t>
      </w:r>
      <w:r w:rsidR="006D5D48" w:rsidRPr="00A946E1">
        <w:rPr>
          <w:rFonts w:ascii="Times New Roman" w:hAnsi="Times New Roman" w:cs="Times New Roman"/>
          <w:noProof/>
          <w:sz w:val="24"/>
          <w:szCs w:val="24"/>
        </w:rPr>
        <w:t>availab</w:t>
      </w:r>
      <w:r w:rsidR="00F77D51" w:rsidRPr="00A946E1">
        <w:rPr>
          <w:rFonts w:ascii="Times New Roman" w:hAnsi="Times New Roman" w:cs="Times New Roman"/>
          <w:noProof/>
          <w:sz w:val="24"/>
          <w:szCs w:val="24"/>
        </w:rPr>
        <w:t>ility of certain</w:t>
      </w:r>
      <w:r w:rsidR="006D5D48" w:rsidRPr="00A946E1">
        <w:rPr>
          <w:rFonts w:ascii="Times New Roman" w:hAnsi="Times New Roman" w:cs="Times New Roman"/>
          <w:noProof/>
          <w:sz w:val="24"/>
          <w:szCs w:val="24"/>
        </w:rPr>
        <w:t xml:space="preserve"> data </w:t>
      </w:r>
      <w:r w:rsidR="00006F82" w:rsidRPr="00A946E1">
        <w:rPr>
          <w:rFonts w:ascii="Times New Roman" w:hAnsi="Times New Roman" w:cs="Times New Roman"/>
          <w:noProof/>
          <w:sz w:val="24"/>
          <w:szCs w:val="24"/>
        </w:rPr>
        <w:t xml:space="preserve">on </w:t>
      </w:r>
      <w:r w:rsidR="006D5D48" w:rsidRPr="00A946E1">
        <w:rPr>
          <w:rFonts w:ascii="Times New Roman" w:hAnsi="Times New Roman" w:cs="Times New Roman"/>
          <w:noProof/>
          <w:sz w:val="24"/>
          <w:szCs w:val="24"/>
        </w:rPr>
        <w:t xml:space="preserve">the type of costs </w:t>
      </w:r>
      <w:r w:rsidRPr="00A946E1">
        <w:rPr>
          <w:rFonts w:ascii="Times New Roman" w:hAnsi="Times New Roman" w:cs="Times New Roman"/>
          <w:noProof/>
          <w:sz w:val="24"/>
          <w:szCs w:val="24"/>
        </w:rPr>
        <w:t>incurred</w:t>
      </w:r>
      <w:r w:rsidR="006D5D48" w:rsidRPr="00A946E1">
        <w:rPr>
          <w:rFonts w:ascii="Times New Roman" w:hAnsi="Times New Roman" w:cs="Times New Roman"/>
          <w:noProof/>
          <w:sz w:val="24"/>
          <w:szCs w:val="24"/>
        </w:rPr>
        <w:t xml:space="preserve"> by </w:t>
      </w:r>
      <w:r w:rsidR="003518DF" w:rsidRPr="00A946E1">
        <w:rPr>
          <w:rFonts w:ascii="Times New Roman" w:hAnsi="Times New Roman" w:cs="Times New Roman"/>
          <w:noProof/>
          <w:sz w:val="24"/>
          <w:szCs w:val="24"/>
        </w:rPr>
        <w:t>National Contact Points (</w:t>
      </w:r>
      <w:r w:rsidR="006D5D48" w:rsidRPr="00A946E1">
        <w:rPr>
          <w:rFonts w:ascii="Times New Roman" w:hAnsi="Times New Roman" w:cs="Times New Roman"/>
          <w:noProof/>
          <w:sz w:val="24"/>
          <w:szCs w:val="24"/>
        </w:rPr>
        <w:t>NCPs</w:t>
      </w:r>
      <w:r w:rsidR="003518DF"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w:t>
      </w:r>
      <w:r w:rsidR="003518DF" w:rsidRPr="00A946E1">
        <w:rPr>
          <w:rFonts w:ascii="Times New Roman" w:hAnsi="Times New Roman" w:cs="Times New Roman"/>
          <w:noProof/>
          <w:sz w:val="24"/>
          <w:szCs w:val="24"/>
        </w:rPr>
        <w:t>when</w:t>
      </w:r>
      <w:r w:rsidR="00006F82" w:rsidRPr="00A946E1">
        <w:rPr>
          <w:rFonts w:ascii="Times New Roman" w:hAnsi="Times New Roman" w:cs="Times New Roman"/>
          <w:noProof/>
          <w:sz w:val="24"/>
          <w:szCs w:val="24"/>
        </w:rPr>
        <w:t xml:space="preserve"> </w:t>
      </w:r>
      <w:r w:rsidR="006D5D48" w:rsidRPr="00A946E1">
        <w:rPr>
          <w:rFonts w:ascii="Times New Roman" w:hAnsi="Times New Roman" w:cs="Times New Roman"/>
          <w:noProof/>
          <w:sz w:val="24"/>
          <w:szCs w:val="24"/>
        </w:rPr>
        <w:t>implement</w:t>
      </w:r>
      <w:r w:rsidR="00006F82" w:rsidRPr="00A946E1">
        <w:rPr>
          <w:rFonts w:ascii="Times New Roman" w:hAnsi="Times New Roman" w:cs="Times New Roman"/>
          <w:noProof/>
          <w:sz w:val="24"/>
          <w:szCs w:val="24"/>
        </w:rPr>
        <w:t>ing</w:t>
      </w:r>
      <w:r w:rsidR="006D5D48" w:rsidRPr="00A946E1">
        <w:rPr>
          <w:rFonts w:ascii="Times New Roman" w:hAnsi="Times New Roman" w:cs="Times New Roman"/>
          <w:noProof/>
          <w:sz w:val="24"/>
          <w:szCs w:val="24"/>
        </w:rPr>
        <w:t xml:space="preserve"> EMN activities </w:t>
      </w:r>
      <w:r w:rsidRPr="00A946E1">
        <w:rPr>
          <w:rFonts w:ascii="Times New Roman" w:hAnsi="Times New Roman" w:cs="Times New Roman"/>
          <w:noProof/>
          <w:sz w:val="24"/>
          <w:szCs w:val="24"/>
        </w:rPr>
        <w:t>did not allow</w:t>
      </w:r>
      <w:r w:rsidR="006D5D48" w:rsidRPr="00A946E1">
        <w:rPr>
          <w:rFonts w:ascii="Times New Roman" w:hAnsi="Times New Roman" w:cs="Times New Roman"/>
          <w:noProof/>
          <w:sz w:val="24"/>
          <w:szCs w:val="24"/>
        </w:rPr>
        <w:t xml:space="preserve"> a full quantification of the costs of EMN activities. </w:t>
      </w:r>
      <w:r w:rsidR="00F1508A" w:rsidRPr="00A946E1">
        <w:rPr>
          <w:rFonts w:ascii="Times New Roman" w:hAnsi="Times New Roman" w:cs="Times New Roman"/>
          <w:noProof/>
          <w:sz w:val="24"/>
          <w:szCs w:val="24"/>
        </w:rPr>
        <w:t>C</w:t>
      </w:r>
      <w:r w:rsidR="006D5D48" w:rsidRPr="00A946E1">
        <w:rPr>
          <w:rFonts w:ascii="Times New Roman" w:hAnsi="Times New Roman" w:cs="Times New Roman"/>
          <w:noProof/>
          <w:sz w:val="24"/>
          <w:szCs w:val="24"/>
        </w:rPr>
        <w:t xml:space="preserve">ost quantification was </w:t>
      </w:r>
      <w:r w:rsidR="00F1508A" w:rsidRPr="00A946E1">
        <w:rPr>
          <w:rFonts w:ascii="Times New Roman" w:hAnsi="Times New Roman" w:cs="Times New Roman"/>
          <w:noProof/>
          <w:sz w:val="24"/>
          <w:szCs w:val="24"/>
        </w:rPr>
        <w:t xml:space="preserve">therefore </w:t>
      </w:r>
      <w:r w:rsidR="00F77D51" w:rsidRPr="00A946E1">
        <w:rPr>
          <w:rFonts w:ascii="Times New Roman" w:hAnsi="Times New Roman" w:cs="Times New Roman"/>
          <w:noProof/>
          <w:sz w:val="24"/>
          <w:szCs w:val="24"/>
        </w:rPr>
        <w:t>focused on</w:t>
      </w:r>
      <w:r w:rsidR="006D5D48" w:rsidRPr="00A946E1">
        <w:rPr>
          <w:rFonts w:ascii="Times New Roman" w:hAnsi="Times New Roman" w:cs="Times New Roman"/>
          <w:noProof/>
          <w:sz w:val="24"/>
          <w:szCs w:val="24"/>
        </w:rPr>
        <w:t xml:space="preserve"> the type of costs (i.e. staff, travel, drafting of </w:t>
      </w:r>
      <w:r w:rsidR="00006F82" w:rsidRPr="00A946E1">
        <w:rPr>
          <w:rFonts w:ascii="Times New Roman" w:hAnsi="Times New Roman" w:cs="Times New Roman"/>
          <w:noProof/>
          <w:sz w:val="24"/>
          <w:szCs w:val="24"/>
        </w:rPr>
        <w:t>a</w:t>
      </w:r>
      <w:r w:rsidR="00A22A47" w:rsidRPr="00A946E1">
        <w:rPr>
          <w:rFonts w:ascii="Times New Roman" w:hAnsi="Times New Roman" w:cs="Times New Roman"/>
          <w:noProof/>
          <w:sz w:val="24"/>
          <w:szCs w:val="24"/>
        </w:rPr>
        <w:t>d hoc</w:t>
      </w:r>
      <w:r w:rsidR="006D5D48" w:rsidRPr="00A946E1">
        <w:rPr>
          <w:rFonts w:ascii="Times New Roman" w:hAnsi="Times New Roman" w:cs="Times New Roman"/>
          <w:noProof/>
          <w:sz w:val="24"/>
          <w:szCs w:val="24"/>
        </w:rPr>
        <w:t xml:space="preserve"> queries) for which financial data w</w:t>
      </w:r>
      <w:r w:rsidR="00FE4988" w:rsidRPr="00A946E1">
        <w:rPr>
          <w:rFonts w:ascii="Times New Roman" w:hAnsi="Times New Roman" w:cs="Times New Roman"/>
          <w:noProof/>
          <w:sz w:val="24"/>
          <w:szCs w:val="24"/>
        </w:rPr>
        <w:t>as</w:t>
      </w:r>
      <w:r w:rsidR="006D5D48" w:rsidRPr="00A946E1">
        <w:rPr>
          <w:rFonts w:ascii="Times New Roman" w:hAnsi="Times New Roman" w:cs="Times New Roman"/>
          <w:noProof/>
          <w:sz w:val="24"/>
          <w:szCs w:val="24"/>
        </w:rPr>
        <w:t xml:space="preserve"> available</w:t>
      </w:r>
      <w:r w:rsidR="00E37A5F" w:rsidRPr="00A946E1">
        <w:rPr>
          <w:rFonts w:ascii="Times New Roman" w:hAnsi="Times New Roman" w:cs="Times New Roman"/>
          <w:noProof/>
          <w:sz w:val="24"/>
          <w:szCs w:val="24"/>
        </w:rPr>
        <w:t xml:space="preserve"> and budget allocations.</w:t>
      </w:r>
      <w:r w:rsidR="009106DD" w:rsidRPr="00A946E1">
        <w:rPr>
          <w:rFonts w:ascii="Times New Roman" w:hAnsi="Times New Roman" w:cs="Times New Roman"/>
          <w:noProof/>
          <w:sz w:val="24"/>
          <w:szCs w:val="24"/>
        </w:rPr>
        <w:t xml:space="preserve"> </w:t>
      </w:r>
    </w:p>
    <w:p w14:paraId="25F6D26C" w14:textId="77777777" w:rsidR="007E2154" w:rsidRPr="00A946E1" w:rsidRDefault="007E2154" w:rsidP="00F1508A">
      <w:pPr>
        <w:spacing w:after="0"/>
        <w:jc w:val="both"/>
        <w:rPr>
          <w:rFonts w:ascii="Times New Roman" w:hAnsi="Times New Roman" w:cs="Times New Roman"/>
          <w:noProof/>
          <w:sz w:val="24"/>
          <w:szCs w:val="24"/>
        </w:rPr>
      </w:pPr>
    </w:p>
    <w:p w14:paraId="11D82347" w14:textId="662750FE" w:rsidR="007E2154" w:rsidRPr="00A946E1" w:rsidRDefault="00BD73EF"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evaluation </w:t>
      </w:r>
      <w:r w:rsidR="007E2154" w:rsidRPr="00A946E1">
        <w:rPr>
          <w:rFonts w:ascii="Times New Roman" w:hAnsi="Times New Roman" w:cs="Times New Roman"/>
          <w:noProof/>
          <w:sz w:val="24"/>
          <w:szCs w:val="24"/>
        </w:rPr>
        <w:t>acknowledged that the frequency of EMN evaluations, as prescribed by the Council Decision 2008/381/EC</w:t>
      </w:r>
      <w:r w:rsidRPr="00A946E1">
        <w:rPr>
          <w:rFonts w:ascii="Times New Roman" w:hAnsi="Times New Roman" w:cs="Times New Roman"/>
          <w:noProof/>
          <w:sz w:val="24"/>
          <w:szCs w:val="24"/>
        </w:rPr>
        <w:t>,</w:t>
      </w:r>
      <w:r w:rsidR="007E2154"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presented methodological constraints</w:t>
      </w:r>
      <w:r w:rsidR="00AC43F7"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in particular regarding</w:t>
      </w:r>
      <w:r w:rsidR="009106DD" w:rsidRPr="00A946E1">
        <w:rPr>
          <w:rFonts w:ascii="Times New Roman" w:hAnsi="Times New Roman" w:cs="Times New Roman"/>
          <w:noProof/>
          <w:sz w:val="24"/>
          <w:szCs w:val="24"/>
        </w:rPr>
        <w:t xml:space="preserve"> the</w:t>
      </w:r>
      <w:r w:rsidRPr="00A946E1">
        <w:rPr>
          <w:rFonts w:ascii="Times New Roman" w:hAnsi="Times New Roman" w:cs="Times New Roman"/>
          <w:noProof/>
          <w:sz w:val="24"/>
          <w:szCs w:val="24"/>
        </w:rPr>
        <w:t xml:space="preserve"> limited availability of financial data,</w:t>
      </w:r>
      <w:r w:rsidR="00E37A5F" w:rsidRPr="00A946E1">
        <w:rPr>
          <w:rFonts w:ascii="Times New Roman" w:hAnsi="Times New Roman" w:cs="Times New Roman"/>
          <w:noProof/>
          <w:sz w:val="24"/>
          <w:szCs w:val="24"/>
        </w:rPr>
        <w:t xml:space="preserve"> including budget allocations,</w:t>
      </w:r>
      <w:r w:rsidRPr="00A946E1">
        <w:rPr>
          <w:rFonts w:ascii="Times New Roman" w:hAnsi="Times New Roman" w:cs="Times New Roman"/>
          <w:noProof/>
          <w:sz w:val="24"/>
          <w:szCs w:val="24"/>
        </w:rPr>
        <w:t xml:space="preserve"> as financial reporting is not available for a calendar year, but for the full duration of each EMN Work Programme. T</w:t>
      </w:r>
      <w:r w:rsidR="00AC43F7" w:rsidRPr="00A946E1">
        <w:rPr>
          <w:rFonts w:ascii="Times New Roman" w:hAnsi="Times New Roman" w:cs="Times New Roman"/>
          <w:noProof/>
          <w:sz w:val="24"/>
          <w:szCs w:val="24"/>
        </w:rPr>
        <w:t xml:space="preserve">he </w:t>
      </w:r>
      <w:r w:rsidR="006A6BF8" w:rsidRPr="00A946E1">
        <w:rPr>
          <w:rFonts w:ascii="Times New Roman" w:hAnsi="Times New Roman" w:cs="Times New Roman"/>
          <w:noProof/>
          <w:sz w:val="24"/>
          <w:szCs w:val="24"/>
        </w:rPr>
        <w:t xml:space="preserve">non-alignment </w:t>
      </w:r>
      <w:r w:rsidR="00203A1E" w:rsidRPr="00A946E1">
        <w:rPr>
          <w:rFonts w:ascii="Times New Roman" w:hAnsi="Times New Roman" w:cs="Times New Roman"/>
          <w:noProof/>
          <w:sz w:val="24"/>
          <w:szCs w:val="24"/>
        </w:rPr>
        <w:t xml:space="preserve">of EMN evaluations </w:t>
      </w:r>
      <w:r w:rsidR="006A6BF8" w:rsidRPr="00A946E1">
        <w:rPr>
          <w:rFonts w:ascii="Times New Roman" w:hAnsi="Times New Roman" w:cs="Times New Roman"/>
          <w:noProof/>
          <w:sz w:val="24"/>
          <w:szCs w:val="24"/>
        </w:rPr>
        <w:t>with EMN Work Programmes</w:t>
      </w:r>
      <w:r w:rsidRPr="00A946E1">
        <w:rPr>
          <w:rFonts w:ascii="Times New Roman" w:hAnsi="Times New Roman" w:cs="Times New Roman"/>
          <w:noProof/>
          <w:sz w:val="24"/>
          <w:szCs w:val="24"/>
        </w:rPr>
        <w:t>,</w:t>
      </w:r>
      <w:r w:rsidR="00BE58BE" w:rsidRPr="00A946E1">
        <w:rPr>
          <w:rFonts w:ascii="Times New Roman" w:hAnsi="Times New Roman" w:cs="Times New Roman"/>
          <w:noProof/>
          <w:sz w:val="24"/>
          <w:szCs w:val="24"/>
        </w:rPr>
        <w:t xml:space="preserve"> as </w:t>
      </w:r>
      <w:r w:rsidRPr="00A946E1">
        <w:rPr>
          <w:rFonts w:ascii="Times New Roman" w:hAnsi="Times New Roman" w:cs="Times New Roman"/>
          <w:noProof/>
          <w:sz w:val="24"/>
          <w:szCs w:val="24"/>
        </w:rPr>
        <w:t>the evaluation</w:t>
      </w:r>
      <w:r w:rsidR="00203A1E"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period </w:t>
      </w:r>
      <w:r w:rsidR="00AC43F7" w:rsidRPr="00A946E1">
        <w:rPr>
          <w:rFonts w:ascii="Times New Roman" w:hAnsi="Times New Roman" w:cs="Times New Roman"/>
          <w:noProof/>
          <w:sz w:val="24"/>
          <w:szCs w:val="24"/>
        </w:rPr>
        <w:t>cover</w:t>
      </w:r>
      <w:r w:rsidRPr="00A946E1">
        <w:rPr>
          <w:rFonts w:ascii="Times New Roman" w:hAnsi="Times New Roman" w:cs="Times New Roman"/>
          <w:noProof/>
          <w:sz w:val="24"/>
          <w:szCs w:val="24"/>
        </w:rPr>
        <w:t>ed</w:t>
      </w:r>
      <w:r w:rsidR="00AC43F7" w:rsidRPr="00A946E1">
        <w:rPr>
          <w:rFonts w:ascii="Times New Roman" w:hAnsi="Times New Roman" w:cs="Times New Roman"/>
          <w:noProof/>
          <w:sz w:val="24"/>
          <w:szCs w:val="24"/>
        </w:rPr>
        <w:t xml:space="preserve"> one </w:t>
      </w:r>
      <w:r w:rsidR="006A6BF8" w:rsidRPr="00A946E1">
        <w:rPr>
          <w:rFonts w:ascii="Times New Roman" w:hAnsi="Times New Roman" w:cs="Times New Roman"/>
          <w:noProof/>
          <w:sz w:val="24"/>
          <w:szCs w:val="24"/>
        </w:rPr>
        <w:t xml:space="preserve">Work Programme </w:t>
      </w:r>
      <w:r w:rsidRPr="00A946E1">
        <w:rPr>
          <w:rFonts w:ascii="Times New Roman" w:hAnsi="Times New Roman" w:cs="Times New Roman"/>
          <w:noProof/>
          <w:sz w:val="24"/>
          <w:szCs w:val="24"/>
        </w:rPr>
        <w:t xml:space="preserve">fully (2019-2020) </w:t>
      </w:r>
      <w:r w:rsidR="006A6BF8" w:rsidRPr="00A946E1">
        <w:rPr>
          <w:rFonts w:ascii="Times New Roman" w:hAnsi="Times New Roman" w:cs="Times New Roman"/>
          <w:noProof/>
          <w:sz w:val="24"/>
          <w:szCs w:val="24"/>
        </w:rPr>
        <w:t xml:space="preserve">and two </w:t>
      </w:r>
      <w:r w:rsidRPr="00A946E1">
        <w:rPr>
          <w:rFonts w:ascii="Times New Roman" w:hAnsi="Times New Roman" w:cs="Times New Roman"/>
          <w:noProof/>
          <w:sz w:val="24"/>
          <w:szCs w:val="24"/>
        </w:rPr>
        <w:t>Work Programmes partially (2017-2018, 2021-2022)</w:t>
      </w:r>
      <w:r w:rsidR="006A6BF8"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made </w:t>
      </w:r>
      <w:r w:rsidR="006A6BF8" w:rsidRPr="00A946E1">
        <w:rPr>
          <w:rFonts w:ascii="Times New Roman" w:hAnsi="Times New Roman" w:cs="Times New Roman"/>
          <w:noProof/>
          <w:sz w:val="24"/>
          <w:szCs w:val="24"/>
        </w:rPr>
        <w:t xml:space="preserve">it </w:t>
      </w:r>
      <w:r w:rsidRPr="00A946E1">
        <w:rPr>
          <w:rFonts w:ascii="Times New Roman" w:hAnsi="Times New Roman" w:cs="Times New Roman"/>
          <w:noProof/>
          <w:sz w:val="24"/>
          <w:szCs w:val="24"/>
        </w:rPr>
        <w:t xml:space="preserve">unfeasible </w:t>
      </w:r>
      <w:r w:rsidR="006A6BF8" w:rsidRPr="00A946E1">
        <w:rPr>
          <w:rFonts w:ascii="Times New Roman" w:hAnsi="Times New Roman" w:cs="Times New Roman"/>
          <w:noProof/>
          <w:sz w:val="24"/>
          <w:szCs w:val="24"/>
        </w:rPr>
        <w:t xml:space="preserve">to </w:t>
      </w:r>
      <w:r w:rsidRPr="00A946E1">
        <w:rPr>
          <w:rFonts w:ascii="Times New Roman" w:hAnsi="Times New Roman" w:cs="Times New Roman"/>
          <w:noProof/>
          <w:sz w:val="24"/>
          <w:szCs w:val="24"/>
        </w:rPr>
        <w:t xml:space="preserve">derive a consistent 2018-2021 financial dataset. Consequently, the financial data presented in the evaluation, in part and as noted, included financial data for the years 2017 and 2022.   </w:t>
      </w:r>
    </w:p>
    <w:p w14:paraId="06403EF5" w14:textId="77777777" w:rsidR="006D5D48" w:rsidRPr="00A946E1" w:rsidRDefault="006D5D48" w:rsidP="00F1508A">
      <w:pPr>
        <w:spacing w:after="0"/>
        <w:jc w:val="both"/>
        <w:rPr>
          <w:rFonts w:ascii="Times New Roman" w:hAnsi="Times New Roman" w:cs="Times New Roman"/>
          <w:noProof/>
          <w:sz w:val="24"/>
          <w:szCs w:val="24"/>
        </w:rPr>
      </w:pPr>
    </w:p>
    <w:p w14:paraId="69BBF233" w14:textId="7DCEFF06" w:rsidR="006D5D48" w:rsidRPr="00A946E1" w:rsidRDefault="00E65376" w:rsidP="00A56596">
      <w:pPr>
        <w:pStyle w:val="Heading1"/>
        <w:rPr>
          <w:noProof/>
          <w:shd w:val="clear" w:color="auto" w:fill="FFFFFF"/>
        </w:rPr>
      </w:pPr>
      <w:bookmarkStart w:id="5" w:name="_Toc2034533606"/>
      <w:r w:rsidRPr="00A946E1">
        <w:rPr>
          <w:noProof/>
          <w:shd w:val="clear" w:color="auto" w:fill="FFFFFF"/>
        </w:rPr>
        <w:t xml:space="preserve">2. </w:t>
      </w:r>
      <w:r w:rsidR="006D5D48" w:rsidRPr="00A946E1">
        <w:rPr>
          <w:noProof/>
          <w:shd w:val="clear" w:color="auto" w:fill="FFFFFF"/>
        </w:rPr>
        <w:t>What was the expected outcome of the intervention</w:t>
      </w:r>
      <w:bookmarkEnd w:id="5"/>
      <w:r w:rsidR="00346AB2" w:rsidRPr="00A946E1">
        <w:rPr>
          <w:noProof/>
          <w:shd w:val="clear" w:color="auto" w:fill="FFFFFF"/>
        </w:rPr>
        <w:t>?</w:t>
      </w:r>
    </w:p>
    <w:p w14:paraId="6A478D61" w14:textId="0FF3B566" w:rsidR="006D5D48" w:rsidRPr="00A946E1" w:rsidRDefault="00E65376" w:rsidP="00A56596">
      <w:pPr>
        <w:pStyle w:val="Heading2"/>
        <w:rPr>
          <w:noProof/>
          <w:shd w:val="clear" w:color="auto" w:fill="FFFFFF"/>
        </w:rPr>
      </w:pPr>
      <w:bookmarkStart w:id="6" w:name="_Toc1563710119"/>
      <w:r w:rsidRPr="00A946E1">
        <w:rPr>
          <w:noProof/>
          <w:shd w:val="clear" w:color="auto" w:fill="FFFFFF"/>
        </w:rPr>
        <w:t xml:space="preserve">2.1 </w:t>
      </w:r>
      <w:r w:rsidR="006D5D48" w:rsidRPr="00A946E1">
        <w:rPr>
          <w:noProof/>
          <w:shd w:val="clear" w:color="auto" w:fill="FFFFFF"/>
        </w:rPr>
        <w:t>Description of the EMN and its objective</w:t>
      </w:r>
      <w:bookmarkEnd w:id="6"/>
    </w:p>
    <w:p w14:paraId="5607AFEF" w14:textId="2E8DBA2B" w:rsidR="006D5D48" w:rsidRPr="00A946E1" w:rsidRDefault="006D5D48"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shd w:val="clear" w:color="auto" w:fill="FFFFFF"/>
        </w:rPr>
        <w:t xml:space="preserve">The aim of the European Migration Network is to collect and share information on </w:t>
      </w:r>
      <w:r w:rsidRPr="00A946E1">
        <w:rPr>
          <w:rFonts w:ascii="Times New Roman" w:hAnsi="Times New Roman" w:cs="Times New Roman"/>
          <w:noProof/>
          <w:sz w:val="24"/>
          <w:szCs w:val="24"/>
        </w:rPr>
        <w:t xml:space="preserve">migration and asylum </w:t>
      </w:r>
      <w:r w:rsidRPr="00A946E1">
        <w:rPr>
          <w:rFonts w:ascii="Times New Roman" w:hAnsi="Times New Roman" w:cs="Times New Roman"/>
          <w:noProof/>
          <w:sz w:val="24"/>
          <w:szCs w:val="24"/>
          <w:shd w:val="clear" w:color="auto" w:fill="FFFFFF"/>
        </w:rPr>
        <w:t xml:space="preserve">in the EU. </w:t>
      </w:r>
      <w:r w:rsidRPr="00A946E1">
        <w:rPr>
          <w:rFonts w:ascii="Times New Roman" w:hAnsi="Times New Roman" w:cs="Times New Roman"/>
          <w:noProof/>
          <w:sz w:val="24"/>
          <w:szCs w:val="24"/>
        </w:rPr>
        <w:t xml:space="preserve">Articles 1 and 2(1) of the Council Decision 2008/381/EC identify </w:t>
      </w:r>
      <w:r w:rsidRPr="00A946E1">
        <w:rPr>
          <w:rFonts w:ascii="Times New Roman" w:hAnsi="Times New Roman" w:cs="Times New Roman"/>
          <w:noProof/>
          <w:sz w:val="24"/>
          <w:szCs w:val="24"/>
          <w:shd w:val="clear" w:color="auto" w:fill="FFFFFF"/>
        </w:rPr>
        <w:t xml:space="preserve">the EMN </w:t>
      </w:r>
      <w:r w:rsidR="79516E87" w:rsidRPr="00A946E1">
        <w:rPr>
          <w:rFonts w:ascii="Times New Roman" w:hAnsi="Times New Roman" w:cs="Times New Roman"/>
          <w:noProof/>
          <w:sz w:val="24"/>
          <w:szCs w:val="24"/>
          <w:shd w:val="clear" w:color="auto" w:fill="FFFFFF"/>
        </w:rPr>
        <w:t>objective</w:t>
      </w:r>
      <w:r w:rsidRPr="00A946E1">
        <w:rPr>
          <w:rFonts w:ascii="Times New Roman" w:hAnsi="Times New Roman" w:cs="Times New Roman"/>
          <w:noProof/>
          <w:sz w:val="24"/>
          <w:szCs w:val="24"/>
          <w:shd w:val="clear" w:color="auto" w:fill="FFFFFF"/>
        </w:rPr>
        <w:t xml:space="preserve"> and tasks, which</w:t>
      </w:r>
      <w:r w:rsidRPr="00A946E1">
        <w:rPr>
          <w:rFonts w:ascii="Times New Roman" w:hAnsi="Times New Roman" w:cs="Times New Roman"/>
          <w:noProof/>
          <w:sz w:val="24"/>
          <w:szCs w:val="24"/>
        </w:rPr>
        <w:t xml:space="preserve"> are </w:t>
      </w:r>
      <w:r w:rsidR="00E65376" w:rsidRPr="00A946E1">
        <w:rPr>
          <w:rFonts w:ascii="Times New Roman" w:hAnsi="Times New Roman" w:cs="Times New Roman"/>
          <w:noProof/>
          <w:sz w:val="24"/>
          <w:szCs w:val="24"/>
        </w:rPr>
        <w:t>translated into</w:t>
      </w:r>
      <w:r w:rsidRPr="00A946E1">
        <w:rPr>
          <w:rFonts w:ascii="Times New Roman" w:hAnsi="Times New Roman" w:cs="Times New Roman"/>
          <w:noProof/>
          <w:sz w:val="24"/>
          <w:szCs w:val="24"/>
        </w:rPr>
        <w:t xml:space="preserve"> activities</w:t>
      </w:r>
      <w:r w:rsidR="00E65376" w:rsidRPr="00A946E1">
        <w:rPr>
          <w:rFonts w:ascii="Times New Roman" w:hAnsi="Times New Roman" w:cs="Times New Roman"/>
          <w:noProof/>
          <w:sz w:val="24"/>
          <w:szCs w:val="24"/>
        </w:rPr>
        <w:t xml:space="preserve"> listed and defined</w:t>
      </w:r>
      <w:r w:rsidRPr="00A946E1">
        <w:rPr>
          <w:rFonts w:ascii="Times New Roman" w:hAnsi="Times New Roman" w:cs="Times New Roman"/>
          <w:noProof/>
          <w:sz w:val="24"/>
          <w:szCs w:val="24"/>
        </w:rPr>
        <w:t xml:space="preserve"> in EMN </w:t>
      </w:r>
      <w:r w:rsidR="007C568B" w:rsidRPr="00A946E1">
        <w:rPr>
          <w:rFonts w:ascii="Times New Roman" w:hAnsi="Times New Roman" w:cs="Times New Roman"/>
          <w:noProof/>
          <w:sz w:val="24"/>
          <w:szCs w:val="24"/>
          <w:shd w:val="clear" w:color="auto" w:fill="FFFFFF"/>
        </w:rPr>
        <w:t>w</w:t>
      </w:r>
      <w:r w:rsidRPr="00A946E1">
        <w:rPr>
          <w:rFonts w:ascii="Times New Roman" w:hAnsi="Times New Roman" w:cs="Times New Roman"/>
          <w:noProof/>
          <w:sz w:val="24"/>
          <w:szCs w:val="24"/>
          <w:shd w:val="clear" w:color="auto" w:fill="FFFFFF"/>
        </w:rPr>
        <w:t xml:space="preserve">ork </w:t>
      </w:r>
      <w:r w:rsidR="007C568B" w:rsidRPr="00A946E1">
        <w:rPr>
          <w:rFonts w:ascii="Times New Roman" w:hAnsi="Times New Roman" w:cs="Times New Roman"/>
          <w:noProof/>
          <w:sz w:val="24"/>
          <w:szCs w:val="24"/>
          <w:shd w:val="clear" w:color="auto" w:fill="FFFFFF"/>
        </w:rPr>
        <w:t>p</w:t>
      </w:r>
      <w:r w:rsidRPr="00A946E1">
        <w:rPr>
          <w:rFonts w:ascii="Times New Roman" w:hAnsi="Times New Roman" w:cs="Times New Roman"/>
          <w:noProof/>
          <w:sz w:val="24"/>
          <w:szCs w:val="24"/>
          <w:shd w:val="clear" w:color="auto" w:fill="FFFFFF"/>
        </w:rPr>
        <w:t>rogrammes</w:t>
      </w:r>
      <w:r w:rsidR="00EA7607" w:rsidRPr="00A946E1">
        <w:rPr>
          <w:rFonts w:ascii="Times New Roman" w:hAnsi="Times New Roman" w:cs="Times New Roman"/>
          <w:noProof/>
          <w:sz w:val="24"/>
          <w:szCs w:val="24"/>
          <w:shd w:val="clear" w:color="auto" w:fill="FFFFFF"/>
        </w:rPr>
        <w:t xml:space="preserve"> that are </w:t>
      </w:r>
      <w:r w:rsidR="004B67B4" w:rsidRPr="00A946E1">
        <w:rPr>
          <w:rFonts w:ascii="Times New Roman" w:hAnsi="Times New Roman" w:cs="Times New Roman"/>
          <w:noProof/>
          <w:sz w:val="24"/>
          <w:szCs w:val="24"/>
          <w:shd w:val="clear" w:color="auto" w:fill="FFFFFF"/>
        </w:rPr>
        <w:t>drafted and approved jointly by the EMN and the Commission</w:t>
      </w:r>
      <w:r w:rsidRPr="00A946E1">
        <w:rPr>
          <w:rStyle w:val="FootnoteReference"/>
          <w:rFonts w:ascii="Times New Roman" w:hAnsi="Times New Roman" w:cs="Times New Roman"/>
          <w:noProof/>
          <w:sz w:val="24"/>
          <w:szCs w:val="24"/>
          <w:shd w:val="clear" w:color="auto" w:fill="FFFFFF"/>
        </w:rPr>
        <w:footnoteReference w:id="4"/>
      </w:r>
      <w:r w:rsidR="00A22A47"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w:t>
      </w:r>
      <w:r w:rsidR="00006F82" w:rsidRPr="00A946E1">
        <w:rPr>
          <w:rFonts w:ascii="Times New Roman" w:hAnsi="Times New Roman" w:cs="Times New Roman"/>
          <w:noProof/>
          <w:sz w:val="24"/>
          <w:szCs w:val="24"/>
        </w:rPr>
        <w:t>According to that Council Decision, t</w:t>
      </w:r>
      <w:r w:rsidR="79516E87" w:rsidRPr="00A946E1">
        <w:rPr>
          <w:rFonts w:ascii="Times New Roman" w:hAnsi="Times New Roman" w:cs="Times New Roman"/>
          <w:noProof/>
          <w:sz w:val="24"/>
          <w:szCs w:val="24"/>
        </w:rPr>
        <w:t xml:space="preserve">he </w:t>
      </w:r>
      <w:r w:rsidR="79516E87" w:rsidRPr="00A946E1">
        <w:rPr>
          <w:rFonts w:ascii="Times New Roman" w:hAnsi="Times New Roman" w:cs="Times New Roman"/>
          <w:noProof/>
          <w:sz w:val="24"/>
          <w:szCs w:val="24"/>
          <w:shd w:val="clear" w:color="auto" w:fill="FFFFFF"/>
        </w:rPr>
        <w:t xml:space="preserve">objective of the EMN </w:t>
      </w:r>
      <w:r w:rsidR="3EF2D9A6" w:rsidRPr="00A946E1">
        <w:rPr>
          <w:rFonts w:ascii="Times New Roman" w:hAnsi="Times New Roman" w:cs="Times New Roman"/>
          <w:noProof/>
          <w:sz w:val="24"/>
          <w:szCs w:val="24"/>
        </w:rPr>
        <w:t>is</w:t>
      </w:r>
      <w:r w:rsidR="79516E87" w:rsidRPr="00A946E1">
        <w:rPr>
          <w:rFonts w:ascii="Times New Roman" w:hAnsi="Times New Roman" w:cs="Times New Roman"/>
          <w:noProof/>
          <w:sz w:val="24"/>
          <w:szCs w:val="24"/>
          <w:shd w:val="clear" w:color="auto" w:fill="FFFFFF"/>
        </w:rPr>
        <w:t xml:space="preserve"> </w:t>
      </w:r>
      <w:r w:rsidR="00006F82" w:rsidRPr="00A946E1">
        <w:rPr>
          <w:rFonts w:ascii="Times New Roman" w:hAnsi="Times New Roman" w:cs="Times New Roman"/>
          <w:noProof/>
          <w:sz w:val="24"/>
          <w:szCs w:val="24"/>
          <w:shd w:val="clear" w:color="auto" w:fill="FFFFFF"/>
        </w:rPr>
        <w:t>‘</w:t>
      </w:r>
      <w:r w:rsidR="79516E87" w:rsidRPr="00A946E1">
        <w:rPr>
          <w:rFonts w:ascii="Times New Roman" w:hAnsi="Times New Roman" w:cs="Times New Roman"/>
          <w:noProof/>
          <w:sz w:val="24"/>
          <w:szCs w:val="24"/>
          <w:shd w:val="clear" w:color="auto" w:fill="FFFFFF"/>
        </w:rPr>
        <w:t xml:space="preserve">to </w:t>
      </w:r>
      <w:r w:rsidR="074DE713" w:rsidRPr="00A946E1">
        <w:rPr>
          <w:rFonts w:ascii="Times New Roman" w:eastAsia="Times New Roman" w:hAnsi="Times New Roman" w:cs="Times New Roman"/>
          <w:noProof/>
          <w:sz w:val="24"/>
          <w:szCs w:val="24"/>
        </w:rPr>
        <w:t>meet the information needs of Community institutions and of Member States’ authorities and institutions on migration and asylum, by providing up-to-date, objective, reliable and comparable information on migration and asylum, with a view to supporting policy</w:t>
      </w:r>
      <w:r w:rsidR="00B2279A" w:rsidRPr="00A946E1">
        <w:rPr>
          <w:rFonts w:ascii="Times New Roman" w:eastAsia="Times New Roman" w:hAnsi="Times New Roman" w:cs="Times New Roman"/>
          <w:noProof/>
          <w:sz w:val="24"/>
          <w:szCs w:val="24"/>
        </w:rPr>
        <w:t>-</w:t>
      </w:r>
      <w:r w:rsidR="074DE713" w:rsidRPr="00A946E1">
        <w:rPr>
          <w:rFonts w:ascii="Times New Roman" w:eastAsia="Times New Roman" w:hAnsi="Times New Roman" w:cs="Times New Roman"/>
          <w:noProof/>
          <w:sz w:val="24"/>
          <w:szCs w:val="24"/>
        </w:rPr>
        <w:t>making in the European Union in these areas.</w:t>
      </w:r>
      <w:r w:rsidR="00A22A47" w:rsidRPr="00A946E1">
        <w:rPr>
          <w:rFonts w:ascii="Times New Roman" w:eastAsia="Times New Roman" w:hAnsi="Times New Roman" w:cs="Times New Roman"/>
          <w:noProof/>
          <w:sz w:val="24"/>
          <w:szCs w:val="24"/>
        </w:rPr>
        <w:t xml:space="preserve"> </w:t>
      </w:r>
      <w:r w:rsidR="482306C1" w:rsidRPr="00A946E1">
        <w:rPr>
          <w:rFonts w:ascii="Times New Roman" w:eastAsia="Times New Roman" w:hAnsi="Times New Roman" w:cs="Times New Roman"/>
          <w:noProof/>
          <w:sz w:val="24"/>
          <w:szCs w:val="24"/>
        </w:rPr>
        <w:t>The EMN also serve</w:t>
      </w:r>
      <w:r w:rsidR="001F56BC">
        <w:rPr>
          <w:rFonts w:ascii="Times New Roman" w:eastAsia="Times New Roman" w:hAnsi="Times New Roman" w:cs="Times New Roman"/>
          <w:noProof/>
          <w:sz w:val="24"/>
          <w:szCs w:val="24"/>
        </w:rPr>
        <w:t>s</w:t>
      </w:r>
      <w:r w:rsidR="482306C1" w:rsidRPr="00A946E1">
        <w:rPr>
          <w:rFonts w:ascii="Times New Roman" w:eastAsia="Times New Roman" w:hAnsi="Times New Roman" w:cs="Times New Roman"/>
          <w:noProof/>
          <w:sz w:val="24"/>
          <w:szCs w:val="24"/>
        </w:rPr>
        <w:t xml:space="preserve"> to provide the general public with information on these subjects.</w:t>
      </w:r>
    </w:p>
    <w:p w14:paraId="6D0407B7" w14:textId="61D88A8A" w:rsidR="2BA36B5D" w:rsidRPr="00A946E1" w:rsidRDefault="2BA36B5D" w:rsidP="4959D0C3">
      <w:pPr>
        <w:spacing w:after="0"/>
        <w:jc w:val="both"/>
        <w:rPr>
          <w:rFonts w:ascii="Times New Roman" w:eastAsia="Times New Roman" w:hAnsi="Times New Roman" w:cs="Times New Roman"/>
          <w:noProof/>
          <w:sz w:val="24"/>
          <w:szCs w:val="24"/>
        </w:rPr>
      </w:pPr>
    </w:p>
    <w:p w14:paraId="74BDEDDF" w14:textId="65E42819" w:rsidR="006D5D48" w:rsidRPr="00A946E1" w:rsidRDefault="006D5D48" w:rsidP="00F1508A">
      <w:pPr>
        <w:spacing w:beforeLines="60" w:before="144" w:afterLines="60" w:after="144"/>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internal structure of the EMN is outlined in the Council Decision, which provides for clear roles and responsibilities of the different Network’s components. </w:t>
      </w:r>
      <w:r w:rsidR="4F6FAF31" w:rsidRPr="00A946E1">
        <w:rPr>
          <w:rFonts w:ascii="Times New Roman" w:hAnsi="Times New Roman" w:cs="Times New Roman"/>
          <w:noProof/>
          <w:sz w:val="24"/>
          <w:szCs w:val="24"/>
        </w:rPr>
        <w:t xml:space="preserve">In the evaluation period </w:t>
      </w:r>
      <w:r w:rsidR="397BE131" w:rsidRPr="00A946E1">
        <w:rPr>
          <w:rFonts w:ascii="Times New Roman" w:hAnsi="Times New Roman" w:cs="Times New Roman"/>
          <w:noProof/>
          <w:sz w:val="24"/>
          <w:szCs w:val="24"/>
        </w:rPr>
        <w:t>t</w:t>
      </w:r>
      <w:r w:rsidRPr="00A946E1">
        <w:rPr>
          <w:rFonts w:ascii="Times New Roman" w:hAnsi="Times New Roman" w:cs="Times New Roman"/>
          <w:noProof/>
          <w:sz w:val="24"/>
          <w:szCs w:val="24"/>
        </w:rPr>
        <w:t xml:space="preserve">he EMN </w:t>
      </w:r>
      <w:r w:rsidR="7E663376" w:rsidRPr="00A946E1">
        <w:rPr>
          <w:rFonts w:ascii="Times New Roman" w:hAnsi="Times New Roman" w:cs="Times New Roman"/>
          <w:noProof/>
          <w:sz w:val="24"/>
          <w:szCs w:val="24"/>
        </w:rPr>
        <w:t>was</w:t>
      </w:r>
      <w:r w:rsidR="00096BF0"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composed of </w:t>
      </w:r>
      <w:r w:rsidR="0016345A" w:rsidRPr="00A946E1">
        <w:rPr>
          <w:rFonts w:ascii="Times New Roman" w:hAnsi="Times New Roman" w:cs="Times New Roman"/>
          <w:noProof/>
          <w:sz w:val="24"/>
          <w:szCs w:val="24"/>
        </w:rPr>
        <w:t xml:space="preserve">representatives of </w:t>
      </w:r>
      <w:r w:rsidRPr="00A946E1">
        <w:rPr>
          <w:rFonts w:ascii="Times New Roman" w:hAnsi="Times New Roman" w:cs="Times New Roman"/>
          <w:noProof/>
          <w:sz w:val="24"/>
          <w:szCs w:val="24"/>
        </w:rPr>
        <w:t>the Commission, 26 Member States</w:t>
      </w:r>
      <w:r w:rsidRPr="00A946E1">
        <w:rPr>
          <w:rStyle w:val="FootnoteReference"/>
          <w:rFonts w:ascii="Times New Roman" w:hAnsi="Times New Roman" w:cs="Times New Roman"/>
          <w:noProof/>
          <w:sz w:val="24"/>
          <w:szCs w:val="24"/>
        </w:rPr>
        <w:footnoteReference w:id="5"/>
      </w:r>
      <w:r w:rsidR="00A22A47"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and </w:t>
      </w:r>
      <w:r w:rsidR="17C9A8B1" w:rsidRPr="00A946E1">
        <w:rPr>
          <w:rFonts w:ascii="Times New Roman" w:hAnsi="Times New Roman" w:cs="Times New Roman"/>
          <w:noProof/>
          <w:sz w:val="24"/>
          <w:szCs w:val="24"/>
        </w:rPr>
        <w:t>three</w:t>
      </w:r>
      <w:r w:rsidRPr="00A946E1">
        <w:rPr>
          <w:rFonts w:ascii="Times New Roman" w:hAnsi="Times New Roman" w:cs="Times New Roman"/>
          <w:noProof/>
          <w:sz w:val="24"/>
          <w:szCs w:val="24"/>
        </w:rPr>
        <w:t xml:space="preserve"> observers: Norway, which joined in 2011, </w:t>
      </w:r>
      <w:r w:rsidR="002F7161" w:rsidRPr="00A946E1">
        <w:rPr>
          <w:rFonts w:ascii="Times New Roman" w:hAnsi="Times New Roman" w:cs="Times New Roman"/>
          <w:noProof/>
          <w:sz w:val="24"/>
          <w:szCs w:val="24"/>
        </w:rPr>
        <w:t>and</w:t>
      </w:r>
      <w:r w:rsidR="27CA8F3F"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Moldova and Georgia</w:t>
      </w:r>
      <w:r w:rsidR="002F7161" w:rsidRPr="00A946E1">
        <w:rPr>
          <w:rFonts w:ascii="Times New Roman" w:hAnsi="Times New Roman" w:cs="Times New Roman"/>
          <w:noProof/>
          <w:sz w:val="24"/>
          <w:szCs w:val="24"/>
        </w:rPr>
        <w:t>, which joined</w:t>
      </w:r>
      <w:r w:rsidRPr="00A946E1">
        <w:rPr>
          <w:rFonts w:ascii="Times New Roman" w:hAnsi="Times New Roman" w:cs="Times New Roman"/>
          <w:noProof/>
          <w:sz w:val="24"/>
          <w:szCs w:val="24"/>
        </w:rPr>
        <w:t xml:space="preserve"> </w:t>
      </w:r>
      <w:r w:rsidR="39CD33EB" w:rsidRPr="00A946E1">
        <w:rPr>
          <w:rFonts w:ascii="Times New Roman" w:hAnsi="Times New Roman" w:cs="Times New Roman"/>
          <w:noProof/>
          <w:sz w:val="24"/>
          <w:szCs w:val="24"/>
        </w:rPr>
        <w:t xml:space="preserve">in </w:t>
      </w:r>
      <w:r w:rsidRPr="00A946E1">
        <w:rPr>
          <w:rFonts w:ascii="Times New Roman" w:hAnsi="Times New Roman" w:cs="Times New Roman"/>
          <w:noProof/>
          <w:sz w:val="24"/>
          <w:szCs w:val="24"/>
        </w:rPr>
        <w:t>2021.</w:t>
      </w:r>
      <w:r w:rsidRPr="00A946E1" w:rsidDel="00C950D3">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The various Network components </w:t>
      </w:r>
      <w:r w:rsidR="12062AAB" w:rsidRPr="00A946E1">
        <w:rPr>
          <w:rFonts w:ascii="Times New Roman" w:hAnsi="Times New Roman" w:cs="Times New Roman"/>
          <w:noProof/>
          <w:sz w:val="24"/>
          <w:szCs w:val="24"/>
        </w:rPr>
        <w:t>we</w:t>
      </w:r>
      <w:r w:rsidRPr="00A946E1">
        <w:rPr>
          <w:rFonts w:ascii="Times New Roman" w:hAnsi="Times New Roman" w:cs="Times New Roman"/>
          <w:noProof/>
          <w:sz w:val="24"/>
          <w:szCs w:val="24"/>
        </w:rPr>
        <w:t>re interlinked through both top-down and bottom-up mechanisms. The top-down dimension involves the following actors:</w:t>
      </w:r>
    </w:p>
    <w:p w14:paraId="355B77A1" w14:textId="47273293" w:rsidR="006D5D48" w:rsidRPr="00A946E1" w:rsidDel="005E03B8" w:rsidRDefault="006D5D48" w:rsidP="00237416">
      <w:pPr>
        <w:pStyle w:val="ListBullet"/>
        <w:numPr>
          <w:ilvl w:val="0"/>
          <w:numId w:val="22"/>
        </w:numPr>
        <w:spacing w:beforeLines="60" w:before="144" w:afterLines="60" w:after="144" w:line="276" w:lineRule="auto"/>
        <w:rPr>
          <w:noProof/>
          <w:szCs w:val="24"/>
        </w:rPr>
      </w:pPr>
      <w:r w:rsidRPr="00A946E1">
        <w:rPr>
          <w:noProof/>
          <w:szCs w:val="24"/>
        </w:rPr>
        <w:t>The Steering Board that plays executive and monitoring roles</w:t>
      </w:r>
      <w:r w:rsidRPr="00A946E1" w:rsidDel="00344FA8">
        <w:rPr>
          <w:noProof/>
          <w:szCs w:val="24"/>
        </w:rPr>
        <w:t xml:space="preserve"> and</w:t>
      </w:r>
      <w:r w:rsidRPr="00A946E1">
        <w:rPr>
          <w:noProof/>
          <w:szCs w:val="24"/>
        </w:rPr>
        <w:t xml:space="preserve"> provides strategic guidance. In particular, pursuant to Article</w:t>
      </w:r>
      <w:r w:rsidR="00A22A47" w:rsidRPr="00A946E1">
        <w:rPr>
          <w:noProof/>
          <w:szCs w:val="24"/>
        </w:rPr>
        <w:t> </w:t>
      </w:r>
      <w:r w:rsidRPr="00A946E1">
        <w:rPr>
          <w:noProof/>
          <w:szCs w:val="24"/>
        </w:rPr>
        <w:t>4 of the Council Decision,</w:t>
      </w:r>
      <w:r w:rsidRPr="00A946E1" w:rsidDel="00B63810">
        <w:rPr>
          <w:noProof/>
          <w:szCs w:val="24"/>
        </w:rPr>
        <w:t xml:space="preserve"> the </w:t>
      </w:r>
      <w:r w:rsidRPr="00A946E1">
        <w:rPr>
          <w:noProof/>
          <w:szCs w:val="24"/>
        </w:rPr>
        <w:t>Steering Board is responsible for leading the EMN political and strategic management and</w:t>
      </w:r>
      <w:r w:rsidRPr="00A946E1" w:rsidDel="00450BE0">
        <w:rPr>
          <w:noProof/>
          <w:szCs w:val="24"/>
        </w:rPr>
        <w:t xml:space="preserve"> </w:t>
      </w:r>
      <w:r w:rsidR="002F7161" w:rsidRPr="00A946E1">
        <w:rPr>
          <w:noProof/>
          <w:szCs w:val="24"/>
        </w:rPr>
        <w:t>comprises</w:t>
      </w:r>
      <w:r w:rsidRPr="00A946E1">
        <w:rPr>
          <w:noProof/>
          <w:szCs w:val="24"/>
        </w:rPr>
        <w:t>:</w:t>
      </w:r>
    </w:p>
    <w:p w14:paraId="11091975" w14:textId="42871C49" w:rsidR="006D5D48" w:rsidRPr="00A946E1" w:rsidRDefault="002F7161" w:rsidP="33AC0492">
      <w:pPr>
        <w:pStyle w:val="Bullet2"/>
        <w:spacing w:line="276" w:lineRule="auto"/>
        <w:ind w:firstLine="131"/>
        <w:jc w:val="both"/>
        <w:rPr>
          <w:rFonts w:ascii="Times New Roman" w:hAnsi="Times New Roman"/>
          <w:noProof/>
          <w:sz w:val="24"/>
        </w:rPr>
      </w:pPr>
      <w:r w:rsidRPr="00A946E1">
        <w:rPr>
          <w:rFonts w:ascii="Times New Roman" w:hAnsi="Times New Roman"/>
          <w:noProof/>
          <w:sz w:val="24"/>
        </w:rPr>
        <w:t>o</w:t>
      </w:r>
      <w:r w:rsidR="006D5D48" w:rsidRPr="00A946E1">
        <w:rPr>
          <w:rFonts w:ascii="Times New Roman" w:hAnsi="Times New Roman"/>
          <w:noProof/>
          <w:sz w:val="24"/>
        </w:rPr>
        <w:t>ne representative from each Member State</w:t>
      </w:r>
      <w:r w:rsidR="006D5D48" w:rsidRPr="00A946E1">
        <w:rPr>
          <w:rStyle w:val="FootnoteReference"/>
          <w:noProof/>
        </w:rPr>
        <w:footnoteReference w:id="6"/>
      </w:r>
      <w:r w:rsidR="00A22A47" w:rsidRPr="00A946E1">
        <w:rPr>
          <w:rFonts w:ascii="Times New Roman" w:hAnsi="Times New Roman"/>
          <w:noProof/>
          <w:sz w:val="24"/>
        </w:rPr>
        <w:t>;</w:t>
      </w:r>
    </w:p>
    <w:p w14:paraId="2522594C" w14:textId="3B587F81" w:rsidR="006D5D48" w:rsidRPr="00A946E1" w:rsidRDefault="002F7161" w:rsidP="00237416">
      <w:pPr>
        <w:pStyle w:val="Bullet2"/>
        <w:numPr>
          <w:ilvl w:val="0"/>
          <w:numId w:val="22"/>
        </w:numPr>
        <w:spacing w:line="276" w:lineRule="auto"/>
        <w:ind w:firstLine="131"/>
        <w:jc w:val="both"/>
        <w:rPr>
          <w:rFonts w:ascii="Times New Roman" w:hAnsi="Times New Roman"/>
          <w:noProof/>
          <w:sz w:val="24"/>
        </w:rPr>
      </w:pPr>
      <w:r w:rsidRPr="00A946E1">
        <w:rPr>
          <w:rFonts w:ascii="Times New Roman" w:hAnsi="Times New Roman"/>
          <w:noProof/>
          <w:sz w:val="24"/>
        </w:rPr>
        <w:t>o</w:t>
      </w:r>
      <w:r w:rsidR="006D5D48" w:rsidRPr="00A946E1">
        <w:rPr>
          <w:rFonts w:ascii="Times New Roman" w:hAnsi="Times New Roman"/>
          <w:noProof/>
          <w:sz w:val="24"/>
        </w:rPr>
        <w:t>ne representative from the</w:t>
      </w:r>
      <w:r w:rsidR="003518DF" w:rsidRPr="00A946E1">
        <w:rPr>
          <w:rFonts w:ascii="Times New Roman" w:hAnsi="Times New Roman"/>
          <w:noProof/>
          <w:sz w:val="24"/>
        </w:rPr>
        <w:t xml:space="preserve"> European</w:t>
      </w:r>
      <w:r w:rsidR="006D5D48" w:rsidRPr="00A946E1">
        <w:rPr>
          <w:rFonts w:ascii="Times New Roman" w:hAnsi="Times New Roman"/>
          <w:noProof/>
          <w:sz w:val="24"/>
        </w:rPr>
        <w:t xml:space="preserve"> Commission acting as </w:t>
      </w:r>
      <w:r w:rsidR="005F04A9" w:rsidRPr="00A946E1">
        <w:rPr>
          <w:rFonts w:ascii="Times New Roman" w:hAnsi="Times New Roman"/>
          <w:noProof/>
          <w:sz w:val="24"/>
        </w:rPr>
        <w:t>c</w:t>
      </w:r>
      <w:r w:rsidR="006D5D48" w:rsidRPr="00A946E1">
        <w:rPr>
          <w:rFonts w:ascii="Times New Roman" w:hAnsi="Times New Roman"/>
          <w:noProof/>
          <w:sz w:val="24"/>
        </w:rPr>
        <w:t>hair;</w:t>
      </w:r>
    </w:p>
    <w:p w14:paraId="31C89080" w14:textId="4D205C0B" w:rsidR="006D5D48" w:rsidRPr="00A946E1" w:rsidRDefault="002F7161" w:rsidP="00237416">
      <w:pPr>
        <w:pStyle w:val="Bullet2"/>
        <w:numPr>
          <w:ilvl w:val="0"/>
          <w:numId w:val="22"/>
        </w:numPr>
        <w:spacing w:line="276" w:lineRule="auto"/>
        <w:ind w:firstLine="131"/>
        <w:jc w:val="both"/>
        <w:rPr>
          <w:rFonts w:ascii="Times New Roman" w:hAnsi="Times New Roman"/>
          <w:noProof/>
          <w:sz w:val="24"/>
        </w:rPr>
      </w:pPr>
      <w:r w:rsidRPr="00A946E1">
        <w:rPr>
          <w:rFonts w:ascii="Times New Roman" w:hAnsi="Times New Roman"/>
          <w:noProof/>
          <w:sz w:val="24"/>
        </w:rPr>
        <w:t>t</w:t>
      </w:r>
      <w:r w:rsidR="006D5D48" w:rsidRPr="00A946E1">
        <w:rPr>
          <w:rFonts w:ascii="Times New Roman" w:hAnsi="Times New Roman"/>
          <w:noProof/>
          <w:sz w:val="24"/>
        </w:rPr>
        <w:t>wo scientific experts;</w:t>
      </w:r>
    </w:p>
    <w:p w14:paraId="765C5ACF" w14:textId="2BC7AC1D" w:rsidR="006D5D48" w:rsidRPr="00A946E1" w:rsidRDefault="002F7161" w:rsidP="00237416">
      <w:pPr>
        <w:pStyle w:val="Bullet2"/>
        <w:numPr>
          <w:ilvl w:val="0"/>
          <w:numId w:val="22"/>
        </w:numPr>
        <w:spacing w:line="276" w:lineRule="auto"/>
        <w:ind w:firstLine="131"/>
        <w:jc w:val="both"/>
        <w:rPr>
          <w:rFonts w:ascii="Times New Roman" w:hAnsi="Times New Roman"/>
          <w:noProof/>
          <w:sz w:val="24"/>
        </w:rPr>
      </w:pPr>
      <w:r w:rsidRPr="00A946E1">
        <w:rPr>
          <w:rFonts w:ascii="Times New Roman" w:hAnsi="Times New Roman"/>
          <w:noProof/>
          <w:sz w:val="24"/>
        </w:rPr>
        <w:t>o</w:t>
      </w:r>
      <w:r w:rsidR="006D5D48" w:rsidRPr="00A946E1">
        <w:rPr>
          <w:rFonts w:ascii="Times New Roman" w:hAnsi="Times New Roman"/>
          <w:noProof/>
          <w:sz w:val="24"/>
        </w:rPr>
        <w:t>ne representative of the European Parliament</w:t>
      </w:r>
      <w:r w:rsidR="003518DF" w:rsidRPr="00A946E1">
        <w:rPr>
          <w:rFonts w:ascii="Times New Roman" w:hAnsi="Times New Roman"/>
          <w:noProof/>
          <w:sz w:val="24"/>
        </w:rPr>
        <w:t>, who</w:t>
      </w:r>
      <w:r w:rsidR="005F04A9" w:rsidRPr="00A946E1">
        <w:rPr>
          <w:rFonts w:ascii="Times New Roman" w:hAnsi="Times New Roman"/>
          <w:noProof/>
          <w:sz w:val="24"/>
        </w:rPr>
        <w:t xml:space="preserve"> </w:t>
      </w:r>
      <w:r w:rsidR="006D5D48" w:rsidRPr="00A946E1">
        <w:rPr>
          <w:rFonts w:ascii="Times New Roman" w:hAnsi="Times New Roman"/>
          <w:noProof/>
          <w:sz w:val="24"/>
        </w:rPr>
        <w:t>can participate as an observer in the SB meetings.</w:t>
      </w:r>
    </w:p>
    <w:p w14:paraId="5014AF02" w14:textId="525C29A2" w:rsidR="006D5D48" w:rsidRPr="00A946E1" w:rsidRDefault="006D5D48" w:rsidP="00237416">
      <w:pPr>
        <w:pStyle w:val="ListBullet"/>
        <w:numPr>
          <w:ilvl w:val="0"/>
          <w:numId w:val="22"/>
        </w:numPr>
        <w:spacing w:beforeLines="60" w:before="144" w:afterLines="60" w:after="144" w:line="276" w:lineRule="auto"/>
        <w:rPr>
          <w:noProof/>
          <w:szCs w:val="24"/>
        </w:rPr>
      </w:pPr>
      <w:r w:rsidRPr="00A946E1">
        <w:rPr>
          <w:noProof/>
          <w:szCs w:val="24"/>
        </w:rPr>
        <w:t>The Commission</w:t>
      </w:r>
      <w:r w:rsidR="003518DF" w:rsidRPr="00A946E1">
        <w:rPr>
          <w:noProof/>
          <w:szCs w:val="24"/>
        </w:rPr>
        <w:t>, which</w:t>
      </w:r>
      <w:r w:rsidRPr="00A946E1">
        <w:rPr>
          <w:noProof/>
          <w:szCs w:val="24"/>
        </w:rPr>
        <w:t xml:space="preserve"> coordinates the NCPs’ activities and ensures </w:t>
      </w:r>
      <w:r w:rsidR="003518DF" w:rsidRPr="00A946E1">
        <w:rPr>
          <w:noProof/>
          <w:szCs w:val="24"/>
        </w:rPr>
        <w:t>that</w:t>
      </w:r>
      <w:r w:rsidRPr="00A946E1">
        <w:rPr>
          <w:noProof/>
          <w:szCs w:val="24"/>
        </w:rPr>
        <w:t xml:space="preserve"> the EMN objectives and actions </w:t>
      </w:r>
      <w:r w:rsidR="003518DF" w:rsidRPr="00A946E1">
        <w:rPr>
          <w:noProof/>
          <w:szCs w:val="24"/>
        </w:rPr>
        <w:t xml:space="preserve">reflect </w:t>
      </w:r>
      <w:r w:rsidRPr="00A946E1">
        <w:rPr>
          <w:noProof/>
          <w:szCs w:val="24"/>
        </w:rPr>
        <w:t>EU</w:t>
      </w:r>
      <w:r w:rsidR="003518DF" w:rsidRPr="00A946E1">
        <w:rPr>
          <w:noProof/>
          <w:szCs w:val="24"/>
        </w:rPr>
        <w:t>’s</w:t>
      </w:r>
      <w:r w:rsidRPr="00A946E1">
        <w:rPr>
          <w:noProof/>
          <w:szCs w:val="24"/>
        </w:rPr>
        <w:t xml:space="preserve"> political priorities (Article</w:t>
      </w:r>
      <w:r w:rsidR="00A22A47" w:rsidRPr="00A946E1">
        <w:rPr>
          <w:noProof/>
          <w:szCs w:val="24"/>
        </w:rPr>
        <w:t> </w:t>
      </w:r>
      <w:r w:rsidRPr="00A946E1">
        <w:rPr>
          <w:noProof/>
          <w:szCs w:val="24"/>
        </w:rPr>
        <w:t>6 of the Council Decision);</w:t>
      </w:r>
    </w:p>
    <w:p w14:paraId="448ACAA6" w14:textId="6751A4F5" w:rsidR="006D5D48" w:rsidRPr="00A946E1" w:rsidRDefault="006D5D48" w:rsidP="00237416">
      <w:pPr>
        <w:pStyle w:val="ListBullet"/>
        <w:numPr>
          <w:ilvl w:val="0"/>
          <w:numId w:val="22"/>
        </w:numPr>
        <w:spacing w:beforeLines="60" w:before="144" w:afterLines="60" w:after="144" w:line="276" w:lineRule="auto"/>
        <w:rPr>
          <w:noProof/>
          <w:szCs w:val="24"/>
        </w:rPr>
      </w:pPr>
      <w:r w:rsidRPr="00A946E1">
        <w:rPr>
          <w:noProof/>
          <w:szCs w:val="24"/>
        </w:rPr>
        <w:t>The Service Provider</w:t>
      </w:r>
      <w:r w:rsidR="003518DF" w:rsidRPr="00A946E1">
        <w:rPr>
          <w:noProof/>
          <w:szCs w:val="24"/>
        </w:rPr>
        <w:t>, which</w:t>
      </w:r>
      <w:r w:rsidRPr="00A946E1">
        <w:rPr>
          <w:noProof/>
          <w:szCs w:val="24"/>
        </w:rPr>
        <w:t xml:space="preserve"> assists the Commission and provides secretarial support </w:t>
      </w:r>
      <w:r w:rsidR="003518DF" w:rsidRPr="00A946E1">
        <w:rPr>
          <w:noProof/>
          <w:szCs w:val="24"/>
        </w:rPr>
        <w:t xml:space="preserve">for </w:t>
      </w:r>
      <w:r w:rsidRPr="00A946E1">
        <w:rPr>
          <w:noProof/>
          <w:szCs w:val="24"/>
        </w:rPr>
        <w:t>the EMN</w:t>
      </w:r>
      <w:r w:rsidR="003518DF" w:rsidRPr="00A946E1">
        <w:rPr>
          <w:noProof/>
          <w:szCs w:val="24"/>
        </w:rPr>
        <w:t>’s</w:t>
      </w:r>
      <w:r w:rsidRPr="00A946E1">
        <w:rPr>
          <w:noProof/>
          <w:szCs w:val="24"/>
        </w:rPr>
        <w:t xml:space="preserve"> day-to-day activities;</w:t>
      </w:r>
    </w:p>
    <w:p w14:paraId="1B8D23DD" w14:textId="674533EE" w:rsidR="006D5D48" w:rsidRPr="00A946E1" w:rsidRDefault="006D5D48" w:rsidP="00237416">
      <w:pPr>
        <w:pStyle w:val="ListBullet"/>
        <w:numPr>
          <w:ilvl w:val="0"/>
          <w:numId w:val="22"/>
        </w:numPr>
        <w:spacing w:beforeLines="60" w:before="144" w:afterLines="60" w:after="144" w:line="276" w:lineRule="auto"/>
        <w:rPr>
          <w:noProof/>
          <w:szCs w:val="24"/>
        </w:rPr>
      </w:pPr>
      <w:r w:rsidRPr="00A946E1">
        <w:rPr>
          <w:noProof/>
          <w:szCs w:val="24"/>
        </w:rPr>
        <w:t xml:space="preserve">The NCPs designated by the Member States in coordination with the Commission that play the two-fold role of contributing to the design of the </w:t>
      </w:r>
      <w:r w:rsidR="007C568B" w:rsidRPr="00A946E1">
        <w:rPr>
          <w:noProof/>
          <w:szCs w:val="24"/>
        </w:rPr>
        <w:t>work programme</w:t>
      </w:r>
      <w:r w:rsidRPr="00A946E1">
        <w:rPr>
          <w:noProof/>
          <w:szCs w:val="24"/>
        </w:rPr>
        <w:t xml:space="preserve">s (policy-design role) and implementing them (operational role). Each NCP is composed of at least three experts, one of which should act as </w:t>
      </w:r>
      <w:r w:rsidR="00A22A47" w:rsidRPr="00A946E1">
        <w:rPr>
          <w:noProof/>
          <w:szCs w:val="24"/>
        </w:rPr>
        <w:t>‘</w:t>
      </w:r>
      <w:r w:rsidRPr="00A946E1">
        <w:rPr>
          <w:noProof/>
          <w:szCs w:val="24"/>
        </w:rPr>
        <w:t>national coordinator</w:t>
      </w:r>
      <w:r w:rsidR="00A22A47" w:rsidRPr="00A946E1">
        <w:rPr>
          <w:noProof/>
          <w:szCs w:val="24"/>
        </w:rPr>
        <w:t>’</w:t>
      </w:r>
      <w:r w:rsidRPr="00A946E1">
        <w:rPr>
          <w:noProof/>
          <w:szCs w:val="24"/>
        </w:rPr>
        <w:t>.</w:t>
      </w:r>
    </w:p>
    <w:p w14:paraId="10A59BCC" w14:textId="4797BF08" w:rsidR="006D5D48" w:rsidRPr="00A946E1" w:rsidRDefault="006D5D48" w:rsidP="00F1508A">
      <w:pPr>
        <w:pStyle w:val="ListBullet"/>
        <w:spacing w:beforeLines="60" w:before="144" w:afterLines="60" w:after="144" w:line="276" w:lineRule="auto"/>
        <w:rPr>
          <w:noProof/>
        </w:rPr>
      </w:pPr>
      <w:r w:rsidRPr="00A946E1">
        <w:rPr>
          <w:noProof/>
        </w:rPr>
        <w:t>The NCPs act as the interconnection with the EMN bottom-up dimension</w:t>
      </w:r>
      <w:r w:rsidR="0062664D" w:rsidRPr="00A946E1">
        <w:rPr>
          <w:noProof/>
        </w:rPr>
        <w:t xml:space="preserve"> re</w:t>
      </w:r>
      <w:r w:rsidRPr="00A946E1">
        <w:rPr>
          <w:noProof/>
        </w:rPr>
        <w:t xml:space="preserve">presented by the </w:t>
      </w:r>
      <w:r w:rsidR="005F04A9" w:rsidRPr="00A946E1">
        <w:rPr>
          <w:noProof/>
        </w:rPr>
        <w:t>N</w:t>
      </w:r>
      <w:r w:rsidRPr="00A946E1">
        <w:rPr>
          <w:noProof/>
        </w:rPr>
        <w:t xml:space="preserve">ational </w:t>
      </w:r>
      <w:r w:rsidR="005F04A9" w:rsidRPr="00A946E1">
        <w:rPr>
          <w:noProof/>
        </w:rPr>
        <w:t>M</w:t>
      </w:r>
      <w:r w:rsidRPr="00A946E1">
        <w:rPr>
          <w:noProof/>
        </w:rPr>
        <w:t xml:space="preserve">igration </w:t>
      </w:r>
      <w:r w:rsidR="005F04A9" w:rsidRPr="00A946E1">
        <w:rPr>
          <w:noProof/>
        </w:rPr>
        <w:t>N</w:t>
      </w:r>
      <w:r w:rsidRPr="00A946E1">
        <w:rPr>
          <w:noProof/>
        </w:rPr>
        <w:t>etworks</w:t>
      </w:r>
      <w:r w:rsidR="003518DF" w:rsidRPr="00A946E1">
        <w:rPr>
          <w:noProof/>
        </w:rPr>
        <w:t xml:space="preserve"> that are</w:t>
      </w:r>
      <w:r w:rsidRPr="00A946E1">
        <w:rPr>
          <w:noProof/>
        </w:rPr>
        <w:t xml:space="preserve"> established and coordinated by each NCP. The networks </w:t>
      </w:r>
      <w:r w:rsidR="003518DF" w:rsidRPr="00A946E1">
        <w:rPr>
          <w:noProof/>
        </w:rPr>
        <w:t xml:space="preserve">comprise </w:t>
      </w:r>
      <w:r w:rsidRPr="00A946E1">
        <w:rPr>
          <w:noProof/>
        </w:rPr>
        <w:t xml:space="preserve">expert organisations </w:t>
      </w:r>
      <w:r w:rsidR="5085F926" w:rsidRPr="00A946E1">
        <w:rPr>
          <w:noProof/>
        </w:rPr>
        <w:t xml:space="preserve">(e.g. NGOs, scientific and research institutes, public administration institutions) </w:t>
      </w:r>
      <w:r w:rsidRPr="00A946E1">
        <w:rPr>
          <w:noProof/>
        </w:rPr>
        <w:t xml:space="preserve">and individuals active in the field of migration and asylum, who facilitate the exchange of information among national actors, </w:t>
      </w:r>
      <w:r w:rsidR="00CA2EEB" w:rsidRPr="00A946E1">
        <w:rPr>
          <w:noProof/>
        </w:rPr>
        <w:t xml:space="preserve">offer </w:t>
      </w:r>
      <w:r w:rsidRPr="00A946E1">
        <w:rPr>
          <w:noProof/>
        </w:rPr>
        <w:t xml:space="preserve">better understanding and </w:t>
      </w:r>
      <w:r w:rsidR="00CA2EEB" w:rsidRPr="00A946E1">
        <w:rPr>
          <w:noProof/>
        </w:rPr>
        <w:t xml:space="preserve">response </w:t>
      </w:r>
      <w:r w:rsidRPr="00A946E1">
        <w:rPr>
          <w:noProof/>
        </w:rPr>
        <w:t>to information needs</w:t>
      </w:r>
      <w:r w:rsidR="003518DF" w:rsidRPr="00A946E1">
        <w:rPr>
          <w:noProof/>
        </w:rPr>
        <w:t>,</w:t>
      </w:r>
      <w:r w:rsidRPr="00A946E1">
        <w:rPr>
          <w:noProof/>
        </w:rPr>
        <w:t xml:space="preserve"> and provid</w:t>
      </w:r>
      <w:r w:rsidR="00CA2EEB" w:rsidRPr="00A946E1">
        <w:rPr>
          <w:noProof/>
        </w:rPr>
        <w:t>e</w:t>
      </w:r>
      <w:r w:rsidRPr="00A946E1">
        <w:rPr>
          <w:noProof/>
        </w:rPr>
        <w:t xml:space="preserve"> up-to-date and accurate information to the EMN for EU-level analysis and reports.</w:t>
      </w:r>
    </w:p>
    <w:p w14:paraId="3C5691AA" w14:textId="41BB6083" w:rsidR="006D5D48" w:rsidRPr="00A946E1" w:rsidRDefault="009764A6" w:rsidP="00F1508A">
      <w:pPr>
        <w:spacing w:beforeLines="60" w:before="144" w:afterLines="60" w:after="144"/>
        <w:jc w:val="both"/>
        <w:rPr>
          <w:rFonts w:ascii="Times New Roman" w:hAnsi="Times New Roman" w:cs="Times New Roman"/>
          <w:noProof/>
          <w:sz w:val="24"/>
          <w:szCs w:val="24"/>
        </w:rPr>
      </w:pPr>
      <w:r w:rsidRPr="00A946E1">
        <w:rPr>
          <w:rFonts w:ascii="Times New Roman" w:hAnsi="Times New Roman" w:cs="Times New Roman"/>
          <w:noProof/>
          <w:sz w:val="24"/>
          <w:szCs w:val="24"/>
        </w:rPr>
        <w:t>In addition, t</w:t>
      </w:r>
      <w:r w:rsidR="006D5D48" w:rsidRPr="00A946E1">
        <w:rPr>
          <w:rFonts w:ascii="Times New Roman" w:hAnsi="Times New Roman" w:cs="Times New Roman"/>
          <w:noProof/>
          <w:sz w:val="24"/>
          <w:szCs w:val="24"/>
        </w:rPr>
        <w:t>he Council Decision envisage</w:t>
      </w:r>
      <w:r w:rsidRPr="00A946E1">
        <w:rPr>
          <w:rFonts w:ascii="Times New Roman" w:hAnsi="Times New Roman" w:cs="Times New Roman"/>
          <w:noProof/>
          <w:sz w:val="24"/>
          <w:szCs w:val="24"/>
        </w:rPr>
        <w:t>d</w:t>
      </w:r>
      <w:r w:rsidR="006D5D48" w:rsidRPr="00A946E1">
        <w:rPr>
          <w:rFonts w:ascii="Times New Roman" w:hAnsi="Times New Roman" w:cs="Times New Roman"/>
          <w:noProof/>
          <w:sz w:val="24"/>
          <w:szCs w:val="24"/>
        </w:rPr>
        <w:t xml:space="preserve"> a further layer to the EMN governance, by providing for horizontal mechanisms (the EMN meetings) aimed at ensuring regular communication and information exchange among the Network’s members</w:t>
      </w:r>
      <w:r w:rsidR="006D5D48" w:rsidRPr="00A946E1">
        <w:rPr>
          <w:rStyle w:val="FootnoteReference"/>
          <w:rFonts w:ascii="Times New Roman" w:hAnsi="Times New Roman" w:cs="Times New Roman"/>
          <w:noProof/>
          <w:sz w:val="24"/>
          <w:szCs w:val="24"/>
        </w:rPr>
        <w:footnoteReference w:id="7"/>
      </w:r>
      <w:r w:rsidR="00A22A47" w:rsidRPr="00A946E1">
        <w:rPr>
          <w:rFonts w:ascii="Times New Roman" w:hAnsi="Times New Roman" w:cs="Times New Roman"/>
          <w:noProof/>
          <w:sz w:val="24"/>
          <w:szCs w:val="24"/>
        </w:rPr>
        <w:t>.</w:t>
      </w:r>
    </w:p>
    <w:p w14:paraId="601EF535" w14:textId="4C724CE4" w:rsidR="006D5D48" w:rsidRPr="00A946E1" w:rsidRDefault="00E8542C" w:rsidP="00F1508A">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The</w:t>
      </w:r>
      <w:r w:rsidR="006D5D48" w:rsidRPr="00A946E1">
        <w:rPr>
          <w:rFonts w:ascii="Times New Roman" w:hAnsi="Times New Roman" w:cs="Times New Roman"/>
          <w:noProof/>
          <w:sz w:val="24"/>
          <w:szCs w:val="24"/>
        </w:rPr>
        <w:t xml:space="preserve"> EMN</w:t>
      </w:r>
      <w:r w:rsidRPr="00A946E1">
        <w:rPr>
          <w:rFonts w:ascii="Times New Roman" w:hAnsi="Times New Roman" w:cs="Times New Roman"/>
          <w:noProof/>
          <w:sz w:val="24"/>
          <w:szCs w:val="24"/>
        </w:rPr>
        <w:t xml:space="preserve"> developed</w:t>
      </w:r>
      <w:r w:rsidR="006D5D48" w:rsidRPr="00A946E1">
        <w:rPr>
          <w:rFonts w:ascii="Times New Roman" w:hAnsi="Times New Roman" w:cs="Times New Roman"/>
          <w:noProof/>
          <w:sz w:val="24"/>
          <w:szCs w:val="24"/>
        </w:rPr>
        <w:t xml:space="preserve"> external coordination mechanisms with EU agencies (such as the European Union Agency for Asylum (EUAA), </w:t>
      </w:r>
      <w:r w:rsidR="00CA2EEB" w:rsidRPr="00A946E1">
        <w:rPr>
          <w:rFonts w:ascii="Times New Roman" w:hAnsi="Times New Roman" w:cs="Times New Roman"/>
          <w:noProof/>
          <w:sz w:val="24"/>
          <w:szCs w:val="24"/>
        </w:rPr>
        <w:t xml:space="preserve">the </w:t>
      </w:r>
      <w:r w:rsidR="006D5D48" w:rsidRPr="00A946E1">
        <w:rPr>
          <w:rFonts w:ascii="Times New Roman" w:hAnsi="Times New Roman" w:cs="Times New Roman"/>
          <w:noProof/>
          <w:sz w:val="24"/>
          <w:szCs w:val="24"/>
        </w:rPr>
        <w:t xml:space="preserve">European Union Agency for Fundamental Rights (FRA), and </w:t>
      </w:r>
      <w:r w:rsidR="00CA2EEB" w:rsidRPr="00A946E1">
        <w:rPr>
          <w:rFonts w:ascii="Times New Roman" w:hAnsi="Times New Roman" w:cs="Times New Roman"/>
          <w:noProof/>
          <w:sz w:val="24"/>
          <w:szCs w:val="24"/>
        </w:rPr>
        <w:t xml:space="preserve">the </w:t>
      </w:r>
      <w:r w:rsidR="006D5D48" w:rsidRPr="00A946E1">
        <w:rPr>
          <w:rFonts w:ascii="Times New Roman" w:hAnsi="Times New Roman" w:cs="Times New Roman"/>
          <w:noProof/>
          <w:sz w:val="24"/>
          <w:szCs w:val="24"/>
        </w:rPr>
        <w:t>European Border and Coast Guard Agency (</w:t>
      </w:r>
      <w:r w:rsidR="00A41833" w:rsidRPr="00A946E1">
        <w:rPr>
          <w:rFonts w:ascii="Times New Roman" w:hAnsi="Times New Roman" w:cs="Times New Roman"/>
          <w:noProof/>
          <w:sz w:val="24"/>
          <w:szCs w:val="24"/>
        </w:rPr>
        <w:t>Frontex</w:t>
      </w:r>
      <w:r w:rsidR="006D5D48" w:rsidRPr="00A946E1">
        <w:rPr>
          <w:rFonts w:ascii="Times New Roman" w:hAnsi="Times New Roman" w:cs="Times New Roman"/>
          <w:noProof/>
          <w:sz w:val="24"/>
          <w:szCs w:val="24"/>
        </w:rPr>
        <w:t>)), Commission’s bodies and networks (such as the European Return and Reintegration Network), as well as international and civil society organisations.</w:t>
      </w:r>
    </w:p>
    <w:p w14:paraId="5656B865" w14:textId="77777777" w:rsidR="00E8542C" w:rsidRPr="00A946E1" w:rsidRDefault="00E8542C" w:rsidP="00F1508A">
      <w:pPr>
        <w:spacing w:after="0"/>
        <w:jc w:val="both"/>
        <w:rPr>
          <w:rFonts w:ascii="Times New Roman" w:hAnsi="Times New Roman" w:cs="Times New Roman"/>
          <w:noProof/>
          <w:sz w:val="24"/>
          <w:szCs w:val="24"/>
        </w:rPr>
      </w:pPr>
    </w:p>
    <w:p w14:paraId="1EB1D2EA" w14:textId="57FCB5B9" w:rsidR="006D5D48" w:rsidRPr="00A946E1" w:rsidRDefault="00FA5CA9" w:rsidP="00A56596">
      <w:pPr>
        <w:pStyle w:val="Heading2"/>
        <w:rPr>
          <w:noProof/>
        </w:rPr>
      </w:pPr>
      <w:bookmarkStart w:id="7" w:name="_Toc38625947"/>
      <w:r w:rsidRPr="00A946E1">
        <w:rPr>
          <w:noProof/>
        </w:rPr>
        <w:t xml:space="preserve">2.2 EMN </w:t>
      </w:r>
      <w:r w:rsidR="00346AB2" w:rsidRPr="00A946E1">
        <w:rPr>
          <w:noProof/>
        </w:rPr>
        <w:t>o</w:t>
      </w:r>
      <w:r w:rsidR="006D5D48" w:rsidRPr="00A946E1">
        <w:rPr>
          <w:noProof/>
        </w:rPr>
        <w:t>utputs</w:t>
      </w:r>
      <w:r w:rsidR="009F2491" w:rsidRPr="00A946E1">
        <w:rPr>
          <w:rStyle w:val="FootnoteReference"/>
          <w:b w:val="0"/>
          <w:noProof/>
          <w:sz w:val="24"/>
          <w:szCs w:val="24"/>
        </w:rPr>
        <w:footnoteReference w:id="8"/>
      </w:r>
      <w:bookmarkEnd w:id="7"/>
    </w:p>
    <w:p w14:paraId="09DBC4A6" w14:textId="339D6A5B" w:rsidR="006D5D48" w:rsidRPr="00A946E1" w:rsidRDefault="006D5D48"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outputs of the EMN include </w:t>
      </w:r>
      <w:r w:rsidR="00346AB2" w:rsidRPr="00A946E1">
        <w:rPr>
          <w:rFonts w:ascii="Times New Roman" w:hAnsi="Times New Roman" w:cs="Times New Roman"/>
          <w:noProof/>
          <w:sz w:val="24"/>
          <w:szCs w:val="24"/>
        </w:rPr>
        <w:t xml:space="preserve">providing </w:t>
      </w:r>
      <w:r w:rsidRPr="00A946E1">
        <w:rPr>
          <w:rFonts w:ascii="Times New Roman" w:hAnsi="Times New Roman" w:cs="Times New Roman"/>
          <w:noProof/>
          <w:sz w:val="24"/>
          <w:szCs w:val="24"/>
        </w:rPr>
        <w:t xml:space="preserve">various products, </w:t>
      </w:r>
      <w:r w:rsidR="00346AB2" w:rsidRPr="00A946E1">
        <w:rPr>
          <w:rFonts w:ascii="Times New Roman" w:hAnsi="Times New Roman" w:cs="Times New Roman"/>
          <w:noProof/>
          <w:sz w:val="24"/>
          <w:szCs w:val="24"/>
        </w:rPr>
        <w:t xml:space="preserve">holding </w:t>
      </w:r>
      <w:r w:rsidRPr="00A946E1">
        <w:rPr>
          <w:rFonts w:ascii="Times New Roman" w:hAnsi="Times New Roman" w:cs="Times New Roman"/>
          <w:noProof/>
          <w:sz w:val="24"/>
          <w:szCs w:val="24"/>
        </w:rPr>
        <w:t>internal meetings</w:t>
      </w:r>
      <w:r w:rsidR="00346AB2" w:rsidRPr="00A946E1">
        <w:rPr>
          <w:rFonts w:ascii="Times New Roman" w:hAnsi="Times New Roman" w:cs="Times New Roman"/>
          <w:noProof/>
          <w:sz w:val="24"/>
          <w:szCs w:val="24"/>
        </w:rPr>
        <w:t>,</w:t>
      </w:r>
      <w:r w:rsidRPr="00A946E1">
        <w:rPr>
          <w:rFonts w:ascii="Times New Roman" w:hAnsi="Times New Roman" w:cs="Times New Roman"/>
          <w:noProof/>
          <w:sz w:val="24"/>
          <w:szCs w:val="24"/>
          <w:shd w:val="clear" w:color="auto" w:fill="FFFFFF"/>
        </w:rPr>
        <w:t xml:space="preserve"> and </w:t>
      </w:r>
      <w:r w:rsidR="00346AB2" w:rsidRPr="00A946E1">
        <w:rPr>
          <w:rFonts w:ascii="Times New Roman" w:hAnsi="Times New Roman" w:cs="Times New Roman"/>
          <w:noProof/>
          <w:sz w:val="24"/>
          <w:szCs w:val="24"/>
        </w:rPr>
        <w:t xml:space="preserve">organising </w:t>
      </w:r>
      <w:r w:rsidRPr="00A946E1">
        <w:rPr>
          <w:rFonts w:ascii="Times New Roman" w:hAnsi="Times New Roman" w:cs="Times New Roman"/>
          <w:noProof/>
          <w:sz w:val="24"/>
          <w:szCs w:val="24"/>
        </w:rPr>
        <w:t xml:space="preserve">events. EMN written </w:t>
      </w:r>
      <w:r w:rsidR="00E8542C" w:rsidRPr="00A946E1">
        <w:rPr>
          <w:rFonts w:ascii="Times New Roman" w:hAnsi="Times New Roman" w:cs="Times New Roman"/>
          <w:noProof/>
          <w:sz w:val="24"/>
          <w:szCs w:val="24"/>
        </w:rPr>
        <w:t>deliverables</w:t>
      </w:r>
      <w:r w:rsidR="00FA5CA9" w:rsidRPr="00A946E1">
        <w:rPr>
          <w:rFonts w:ascii="Times New Roman" w:hAnsi="Times New Roman" w:cs="Times New Roman"/>
          <w:noProof/>
          <w:sz w:val="24"/>
          <w:szCs w:val="24"/>
        </w:rPr>
        <w:t xml:space="preserve"> are</w:t>
      </w:r>
      <w:r w:rsidRPr="00A946E1">
        <w:rPr>
          <w:rFonts w:ascii="Times New Roman" w:hAnsi="Times New Roman" w:cs="Times New Roman"/>
          <w:noProof/>
          <w:sz w:val="24"/>
          <w:szCs w:val="24"/>
        </w:rPr>
        <w:t xml:space="preserve"> managed and shared through the Information Exchange System (IES),</w:t>
      </w:r>
      <w:r w:rsidRPr="00A946E1">
        <w:rPr>
          <w:rStyle w:val="SubtleEmphasis"/>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a state-of-the-art </w:t>
      </w:r>
      <w:r w:rsidRPr="00A946E1">
        <w:rPr>
          <w:rStyle w:val="SubtleEmphasis"/>
          <w:rFonts w:ascii="Times New Roman" w:hAnsi="Times New Roman" w:cs="Times New Roman"/>
          <w:i w:val="0"/>
          <w:iCs w:val="0"/>
          <w:noProof/>
          <w:color w:val="auto"/>
          <w:sz w:val="24"/>
          <w:szCs w:val="24"/>
        </w:rPr>
        <w:t>secure</w:t>
      </w:r>
      <w:r w:rsidRPr="00A946E1">
        <w:rPr>
          <w:rFonts w:ascii="Times New Roman" w:hAnsi="Times New Roman" w:cs="Times New Roman"/>
          <w:noProof/>
          <w:sz w:val="24"/>
          <w:szCs w:val="24"/>
        </w:rPr>
        <w:t xml:space="preserve"> web platform with access restriction. </w:t>
      </w:r>
      <w:r w:rsidR="00E8542C" w:rsidRPr="00A946E1">
        <w:rPr>
          <w:rFonts w:ascii="Times New Roman" w:hAnsi="Times New Roman" w:cs="Times New Roman"/>
          <w:noProof/>
          <w:sz w:val="24"/>
          <w:szCs w:val="24"/>
        </w:rPr>
        <w:t xml:space="preserve">At the national level, </w:t>
      </w:r>
      <w:r w:rsidRPr="00A946E1">
        <w:rPr>
          <w:rFonts w:ascii="Times New Roman" w:hAnsi="Times New Roman" w:cs="Times New Roman"/>
          <w:noProof/>
          <w:sz w:val="24"/>
          <w:szCs w:val="24"/>
        </w:rPr>
        <w:t xml:space="preserve">EMN NCPs engage in </w:t>
      </w:r>
      <w:r w:rsidR="00346AB2" w:rsidRPr="00A946E1">
        <w:rPr>
          <w:rFonts w:ascii="Times New Roman" w:hAnsi="Times New Roman" w:cs="Times New Roman"/>
          <w:noProof/>
          <w:sz w:val="24"/>
          <w:szCs w:val="24"/>
        </w:rPr>
        <w:t xml:space="preserve">information sharing </w:t>
      </w:r>
      <w:r w:rsidRPr="00A946E1">
        <w:rPr>
          <w:rFonts w:ascii="Times New Roman" w:hAnsi="Times New Roman" w:cs="Times New Roman"/>
          <w:noProof/>
          <w:sz w:val="24"/>
          <w:szCs w:val="24"/>
        </w:rPr>
        <w:t>through their national EMN websites, conferences, social media, newsletters, and other events.</w:t>
      </w:r>
    </w:p>
    <w:p w14:paraId="4F13CB60" w14:textId="22F6D142" w:rsidR="006D5D48" w:rsidRPr="00A946E1" w:rsidRDefault="00AC3EB8" w:rsidP="00A56596">
      <w:pPr>
        <w:pStyle w:val="Heading2"/>
        <w:rPr>
          <w:noProof/>
        </w:rPr>
      </w:pPr>
      <w:bookmarkStart w:id="8" w:name="_Toc1695443973"/>
      <w:r w:rsidRPr="00A946E1">
        <w:rPr>
          <w:noProof/>
        </w:rPr>
        <w:t>2.</w:t>
      </w:r>
      <w:r w:rsidR="68768230" w:rsidRPr="00A946E1">
        <w:rPr>
          <w:noProof/>
        </w:rPr>
        <w:t>3</w:t>
      </w:r>
      <w:r w:rsidRPr="00A946E1">
        <w:rPr>
          <w:noProof/>
        </w:rPr>
        <w:t xml:space="preserve"> </w:t>
      </w:r>
      <w:r w:rsidR="006D5D48" w:rsidRPr="00A946E1">
        <w:rPr>
          <w:noProof/>
        </w:rPr>
        <w:t>Points of comparison</w:t>
      </w:r>
      <w:bookmarkEnd w:id="8"/>
    </w:p>
    <w:p w14:paraId="456E0F1F" w14:textId="36D12690" w:rsidR="006D5D48" w:rsidRPr="00A946E1" w:rsidRDefault="006D5D48"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evaluation </w:t>
      </w:r>
      <w:r w:rsidR="00F56466" w:rsidRPr="00A946E1">
        <w:rPr>
          <w:rFonts w:ascii="Times New Roman" w:hAnsi="Times New Roman" w:cs="Times New Roman"/>
          <w:noProof/>
          <w:sz w:val="24"/>
          <w:szCs w:val="24"/>
        </w:rPr>
        <w:t xml:space="preserve">was </w:t>
      </w:r>
      <w:r w:rsidRPr="00A946E1">
        <w:rPr>
          <w:rFonts w:ascii="Times New Roman" w:hAnsi="Times New Roman" w:cs="Times New Roman"/>
          <w:noProof/>
          <w:sz w:val="24"/>
          <w:szCs w:val="24"/>
        </w:rPr>
        <w:t xml:space="preserve">aimed </w:t>
      </w:r>
      <w:r w:rsidR="00F56466" w:rsidRPr="00A946E1">
        <w:rPr>
          <w:rFonts w:ascii="Times New Roman" w:hAnsi="Times New Roman" w:cs="Times New Roman"/>
          <w:noProof/>
          <w:sz w:val="24"/>
          <w:szCs w:val="24"/>
        </w:rPr>
        <w:t>at capturing</w:t>
      </w:r>
      <w:r w:rsidRPr="00A946E1">
        <w:rPr>
          <w:rFonts w:ascii="Times New Roman" w:hAnsi="Times New Roman" w:cs="Times New Roman"/>
          <w:noProof/>
          <w:sz w:val="24"/>
          <w:szCs w:val="24"/>
        </w:rPr>
        <w:t xml:space="preserve"> the changes that the EMN had brought to the area of migration and asylum </w:t>
      </w:r>
      <w:r w:rsidR="00346AB2" w:rsidRPr="00A946E1">
        <w:rPr>
          <w:rFonts w:ascii="Times New Roman" w:hAnsi="Times New Roman" w:cs="Times New Roman"/>
          <w:noProof/>
          <w:sz w:val="24"/>
          <w:szCs w:val="24"/>
        </w:rPr>
        <w:t xml:space="preserve">over </w:t>
      </w:r>
      <w:r w:rsidRPr="00A946E1">
        <w:rPr>
          <w:rFonts w:ascii="Times New Roman" w:hAnsi="Times New Roman" w:cs="Times New Roman"/>
          <w:noProof/>
          <w:sz w:val="24"/>
          <w:szCs w:val="24"/>
        </w:rPr>
        <w:t xml:space="preserve">the evaluation period. To this end, </w:t>
      </w:r>
      <w:r w:rsidR="00346AB2" w:rsidRPr="00A946E1">
        <w:rPr>
          <w:rFonts w:ascii="Times New Roman" w:hAnsi="Times New Roman" w:cs="Times New Roman"/>
          <w:noProof/>
          <w:sz w:val="24"/>
          <w:szCs w:val="24"/>
        </w:rPr>
        <w:t xml:space="preserve">EMN </w:t>
      </w:r>
      <w:r w:rsidRPr="00A946E1">
        <w:rPr>
          <w:rFonts w:ascii="Times New Roman" w:hAnsi="Times New Roman" w:cs="Times New Roman"/>
          <w:noProof/>
          <w:sz w:val="24"/>
          <w:szCs w:val="24"/>
        </w:rPr>
        <w:t xml:space="preserve">performance between 2018 and 2021 was evaluated against </w:t>
      </w:r>
      <w:r w:rsidR="00F56466" w:rsidRPr="00A946E1">
        <w:rPr>
          <w:rFonts w:ascii="Times New Roman" w:hAnsi="Times New Roman" w:cs="Times New Roman"/>
          <w:noProof/>
          <w:sz w:val="24"/>
          <w:szCs w:val="24"/>
        </w:rPr>
        <w:t xml:space="preserve">specific </w:t>
      </w:r>
      <w:r w:rsidRPr="00A946E1">
        <w:rPr>
          <w:rFonts w:ascii="Times New Roman" w:hAnsi="Times New Roman" w:cs="Times New Roman"/>
          <w:noProof/>
          <w:sz w:val="24"/>
          <w:szCs w:val="24"/>
        </w:rPr>
        <w:t>points of comparison</w:t>
      </w:r>
      <w:r w:rsidR="00F56466" w:rsidRPr="00A946E1">
        <w:rPr>
          <w:rFonts w:ascii="Times New Roman" w:hAnsi="Times New Roman" w:cs="Times New Roman"/>
          <w:noProof/>
          <w:sz w:val="24"/>
          <w:szCs w:val="24"/>
        </w:rPr>
        <w:t>:</w:t>
      </w:r>
    </w:p>
    <w:p w14:paraId="2A46EBA9" w14:textId="5EF9E3AD" w:rsidR="006D5D48" w:rsidRPr="00A946E1" w:rsidRDefault="00346AB2" w:rsidP="00237416">
      <w:pPr>
        <w:pStyle w:val="ListParagraph"/>
        <w:numPr>
          <w:ilvl w:val="0"/>
          <w:numId w:val="22"/>
        </w:numPr>
        <w:spacing w:before="120" w:after="120"/>
        <w:rPr>
          <w:noProof/>
        </w:rPr>
      </w:pPr>
      <w:r w:rsidRPr="00A946E1">
        <w:rPr>
          <w:noProof/>
          <w:szCs w:val="24"/>
        </w:rPr>
        <w:t>t</w:t>
      </w:r>
      <w:r w:rsidR="006D5D48" w:rsidRPr="00A946E1">
        <w:rPr>
          <w:noProof/>
          <w:szCs w:val="24"/>
        </w:rPr>
        <w:t xml:space="preserve">he explanatory memorandum accompanying the </w:t>
      </w:r>
      <w:r w:rsidR="005F04A9" w:rsidRPr="00A946E1">
        <w:rPr>
          <w:noProof/>
          <w:szCs w:val="24"/>
        </w:rPr>
        <w:t>p</w:t>
      </w:r>
      <w:r w:rsidR="006D5D48" w:rsidRPr="00A946E1">
        <w:rPr>
          <w:noProof/>
          <w:szCs w:val="24"/>
        </w:rPr>
        <w:t xml:space="preserve">roposal for a Council Decision </w:t>
      </w:r>
      <w:r w:rsidR="006D5D48" w:rsidRPr="00A946E1">
        <w:rPr>
          <w:noProof/>
        </w:rPr>
        <w:t>establishing the EMN</w:t>
      </w:r>
      <w:r w:rsidR="006D5D48" w:rsidRPr="00A946E1">
        <w:rPr>
          <w:rStyle w:val="FootnoteReference"/>
          <w:noProof/>
        </w:rPr>
        <w:footnoteReference w:id="9"/>
      </w:r>
      <w:r w:rsidR="006D5D48" w:rsidRPr="00A946E1">
        <w:rPr>
          <w:noProof/>
        </w:rPr>
        <w:t xml:space="preserve"> with a view to identify the needs underlying the establishment of the Network;</w:t>
      </w:r>
    </w:p>
    <w:p w14:paraId="7DCB6C3C" w14:textId="0870170F" w:rsidR="006D5D48" w:rsidRPr="00A946E1" w:rsidRDefault="00346AB2" w:rsidP="00237416">
      <w:pPr>
        <w:pStyle w:val="ListParagraph"/>
        <w:numPr>
          <w:ilvl w:val="0"/>
          <w:numId w:val="22"/>
        </w:numPr>
        <w:spacing w:before="120" w:after="120"/>
        <w:rPr>
          <w:noProof/>
          <w:szCs w:val="24"/>
        </w:rPr>
      </w:pPr>
      <w:r w:rsidRPr="00A946E1">
        <w:rPr>
          <w:noProof/>
        </w:rPr>
        <w:t>t</w:t>
      </w:r>
      <w:r w:rsidR="006D5D48" w:rsidRPr="00A946E1">
        <w:rPr>
          <w:noProof/>
        </w:rPr>
        <w:t>he 2015 EMN evaluation to understand the progress of the EMN over the two evaluation periods</w:t>
      </w:r>
      <w:r w:rsidR="006D5D48" w:rsidRPr="00A946E1">
        <w:rPr>
          <w:rStyle w:val="FootnoteReference"/>
          <w:noProof/>
        </w:rPr>
        <w:footnoteReference w:id="10"/>
      </w:r>
      <w:r w:rsidR="00A22A47" w:rsidRPr="00A946E1">
        <w:rPr>
          <w:noProof/>
        </w:rPr>
        <w:t>.</w:t>
      </w:r>
    </w:p>
    <w:p w14:paraId="61460C52" w14:textId="77777777" w:rsidR="006D5D48" w:rsidRDefault="006D5D48" w:rsidP="00CD7969">
      <w:pPr>
        <w:rPr>
          <w:rFonts w:ascii="Times New Roman" w:hAnsi="Times New Roman" w:cs="Times New Roman"/>
          <w:noProof/>
          <w:sz w:val="24"/>
          <w:szCs w:val="24"/>
        </w:rPr>
      </w:pPr>
    </w:p>
    <w:p w14:paraId="46757CD1" w14:textId="77777777" w:rsidR="00736C2E" w:rsidRDefault="00736C2E" w:rsidP="00CD7969">
      <w:pPr>
        <w:rPr>
          <w:rFonts w:ascii="Times New Roman" w:hAnsi="Times New Roman" w:cs="Times New Roman"/>
          <w:noProof/>
          <w:sz w:val="24"/>
          <w:szCs w:val="24"/>
        </w:rPr>
      </w:pPr>
    </w:p>
    <w:p w14:paraId="1C761F76" w14:textId="77777777" w:rsidR="00736C2E" w:rsidRDefault="00736C2E" w:rsidP="00CD7969">
      <w:pPr>
        <w:rPr>
          <w:rFonts w:ascii="Times New Roman" w:hAnsi="Times New Roman" w:cs="Times New Roman"/>
          <w:noProof/>
          <w:sz w:val="24"/>
          <w:szCs w:val="24"/>
        </w:rPr>
      </w:pPr>
    </w:p>
    <w:p w14:paraId="3512AD24" w14:textId="77777777" w:rsidR="00736C2E" w:rsidRPr="00A946E1" w:rsidRDefault="00736C2E" w:rsidP="00CD7969">
      <w:pPr>
        <w:rPr>
          <w:rFonts w:ascii="Times New Roman" w:hAnsi="Times New Roman" w:cs="Times New Roman"/>
          <w:noProof/>
          <w:sz w:val="24"/>
          <w:szCs w:val="24"/>
        </w:rPr>
      </w:pPr>
    </w:p>
    <w:p w14:paraId="57539821" w14:textId="2FD02064" w:rsidR="006D5D48" w:rsidRPr="00A946E1" w:rsidRDefault="00DD46C7" w:rsidP="00A56596">
      <w:pPr>
        <w:pStyle w:val="Heading1"/>
        <w:rPr>
          <w:noProof/>
        </w:rPr>
      </w:pPr>
      <w:bookmarkStart w:id="9" w:name="_Toc564035427"/>
      <w:r w:rsidRPr="00A946E1">
        <w:rPr>
          <w:noProof/>
        </w:rPr>
        <w:t xml:space="preserve">3. </w:t>
      </w:r>
      <w:r w:rsidR="006D5D48" w:rsidRPr="00A946E1">
        <w:rPr>
          <w:noProof/>
        </w:rPr>
        <w:t>How has the situation evolved over the evaluation period</w:t>
      </w:r>
      <w:bookmarkEnd w:id="9"/>
      <w:r w:rsidR="00346AB2" w:rsidRPr="00A946E1">
        <w:rPr>
          <w:noProof/>
        </w:rPr>
        <w:t>?</w:t>
      </w:r>
    </w:p>
    <w:p w14:paraId="3D000ADF" w14:textId="617567C9" w:rsidR="006D5D48" w:rsidRPr="00A946E1" w:rsidRDefault="009F24AD" w:rsidP="00A56596">
      <w:pPr>
        <w:pStyle w:val="Heading2"/>
        <w:rPr>
          <w:noProof/>
        </w:rPr>
      </w:pPr>
      <w:bookmarkStart w:id="10" w:name="_Toc1013088141"/>
      <w:r w:rsidRPr="00A946E1">
        <w:rPr>
          <w:noProof/>
        </w:rPr>
        <w:t xml:space="preserve">3.1 </w:t>
      </w:r>
      <w:r w:rsidR="006D5D48" w:rsidRPr="00A946E1">
        <w:rPr>
          <w:noProof/>
        </w:rPr>
        <w:t>Background and context of the evaluation</w:t>
      </w:r>
      <w:bookmarkEnd w:id="10"/>
    </w:p>
    <w:p w14:paraId="2E605B02" w14:textId="7F5B3427" w:rsidR="0046304B" w:rsidRDefault="586F04C5" w:rsidP="00C96E54">
      <w:pPr>
        <w:pStyle w:val="Heading3"/>
        <w:rPr>
          <w:noProof/>
          <w:lang w:val="en-US"/>
        </w:rPr>
      </w:pPr>
      <w:bookmarkStart w:id="11" w:name="_Toc776856485"/>
      <w:r w:rsidRPr="00A946E1">
        <w:rPr>
          <w:rFonts w:ascii="Times New Roman" w:hAnsi="Times New Roman" w:cs="Times New Roman"/>
          <w:noProof/>
        </w:rPr>
        <w:t xml:space="preserve">3.1.1 </w:t>
      </w:r>
      <w:r w:rsidR="408242BD" w:rsidRPr="00A946E1">
        <w:rPr>
          <w:rFonts w:ascii="Times New Roman" w:hAnsi="Times New Roman" w:cs="Times New Roman"/>
          <w:noProof/>
        </w:rPr>
        <w:t xml:space="preserve">Main trends </w:t>
      </w:r>
      <w:r w:rsidRPr="00A946E1">
        <w:rPr>
          <w:rFonts w:ascii="Times New Roman" w:hAnsi="Times New Roman" w:cs="Times New Roman"/>
          <w:noProof/>
        </w:rPr>
        <w:t>in</w:t>
      </w:r>
      <w:r w:rsidR="408242BD" w:rsidRPr="00A946E1">
        <w:rPr>
          <w:rFonts w:ascii="Times New Roman" w:hAnsi="Times New Roman" w:cs="Times New Roman"/>
          <w:noProof/>
        </w:rPr>
        <w:t xml:space="preserve"> asylum and migration</w:t>
      </w:r>
      <w:bookmarkEnd w:id="11"/>
      <w:r w:rsidR="00246D2F">
        <w:rPr>
          <w:rFonts w:ascii="Times New Roman" w:hAnsi="Times New Roman" w:cs="Times New Roman"/>
          <w:noProof/>
        </w:rPr>
        <w:t xml:space="preserve"> and </w:t>
      </w:r>
      <w:r w:rsidR="003B2314">
        <w:rPr>
          <w:rFonts w:ascii="Times New Roman" w:hAnsi="Times New Roman" w:cs="Times New Roman"/>
          <w:noProof/>
        </w:rPr>
        <w:t xml:space="preserve">key factors </w:t>
      </w:r>
    </w:p>
    <w:p w14:paraId="48586981" w14:textId="0A7CFAF0" w:rsidR="00181355" w:rsidRDefault="00181355" w:rsidP="00181355">
      <w:pPr>
        <w:jc w:val="both"/>
        <w:rPr>
          <w:rFonts w:ascii="Times New Roman" w:hAnsi="Times New Roman" w:cs="Times New Roman"/>
          <w:noProof/>
          <w:sz w:val="24"/>
          <w:szCs w:val="24"/>
        </w:rPr>
      </w:pPr>
      <w:r>
        <w:rPr>
          <w:rFonts w:ascii="Times New Roman" w:hAnsi="Times New Roman" w:cs="Times New Roman"/>
          <w:noProof/>
          <w:sz w:val="24"/>
          <w:szCs w:val="24"/>
          <w:lang w:val="en-US"/>
        </w:rPr>
        <w:t>Between</w:t>
      </w:r>
      <w:r w:rsidRPr="00181355">
        <w:rPr>
          <w:rFonts w:ascii="Times New Roman" w:hAnsi="Times New Roman" w:cs="Times New Roman"/>
          <w:noProof/>
          <w:sz w:val="24"/>
          <w:szCs w:val="24"/>
          <w:lang w:val="en-US"/>
        </w:rPr>
        <w:t xml:space="preserve"> 2018</w:t>
      </w:r>
      <w:r>
        <w:rPr>
          <w:rFonts w:ascii="Times New Roman" w:hAnsi="Times New Roman" w:cs="Times New Roman"/>
          <w:noProof/>
          <w:sz w:val="24"/>
          <w:szCs w:val="24"/>
          <w:lang w:val="en-US"/>
        </w:rPr>
        <w:t xml:space="preserve"> and </w:t>
      </w:r>
      <w:r w:rsidRPr="00181355">
        <w:rPr>
          <w:rFonts w:ascii="Times New Roman" w:hAnsi="Times New Roman" w:cs="Times New Roman"/>
          <w:noProof/>
          <w:sz w:val="24"/>
          <w:szCs w:val="24"/>
          <w:lang w:val="en-US"/>
        </w:rPr>
        <w:t xml:space="preserve">2021, </w:t>
      </w:r>
      <w:r w:rsidR="007520D5">
        <w:rPr>
          <w:rFonts w:ascii="Times New Roman" w:hAnsi="Times New Roman" w:cs="Times New Roman"/>
          <w:noProof/>
          <w:sz w:val="24"/>
          <w:szCs w:val="24"/>
          <w:lang w:val="en-US"/>
        </w:rPr>
        <w:t xml:space="preserve">the number of </w:t>
      </w:r>
      <w:r w:rsidRPr="00181355">
        <w:rPr>
          <w:rFonts w:ascii="Times New Roman" w:hAnsi="Times New Roman" w:cs="Times New Roman"/>
          <w:noProof/>
          <w:sz w:val="24"/>
          <w:szCs w:val="24"/>
          <w:lang w:val="en-US"/>
        </w:rPr>
        <w:t xml:space="preserve">asylum applications in the EU </w:t>
      </w:r>
      <w:r w:rsidR="007520D5">
        <w:rPr>
          <w:rFonts w:ascii="Times New Roman" w:hAnsi="Times New Roman" w:cs="Times New Roman"/>
          <w:noProof/>
          <w:sz w:val="24"/>
          <w:szCs w:val="24"/>
          <w:lang w:val="en-US"/>
        </w:rPr>
        <w:t xml:space="preserve">were </w:t>
      </w:r>
      <w:r w:rsidR="00D9241C">
        <w:rPr>
          <w:rFonts w:ascii="Times New Roman" w:hAnsi="Times New Roman" w:cs="Times New Roman"/>
          <w:noProof/>
          <w:sz w:val="24"/>
          <w:szCs w:val="24"/>
          <w:lang w:val="en-US"/>
        </w:rPr>
        <w:t xml:space="preserve">strongly </w:t>
      </w:r>
      <w:r w:rsidR="007520D5">
        <w:rPr>
          <w:rFonts w:ascii="Times New Roman" w:hAnsi="Times New Roman" w:cs="Times New Roman"/>
          <w:noProof/>
          <w:sz w:val="24"/>
          <w:szCs w:val="24"/>
          <w:lang w:val="en-US"/>
        </w:rPr>
        <w:t xml:space="preserve">impacted by the </w:t>
      </w:r>
      <w:r w:rsidRPr="00181355">
        <w:rPr>
          <w:rFonts w:ascii="Times New Roman" w:hAnsi="Times New Roman" w:cs="Times New Roman"/>
          <w:noProof/>
          <w:sz w:val="24"/>
          <w:szCs w:val="24"/>
          <w:lang w:val="en-US"/>
        </w:rPr>
        <w:t>COVID-19 pandemic</w:t>
      </w:r>
      <w:r w:rsidR="007520D5">
        <w:rPr>
          <w:rFonts w:ascii="Times New Roman" w:hAnsi="Times New Roman" w:cs="Times New Roman"/>
          <w:noProof/>
          <w:sz w:val="24"/>
          <w:szCs w:val="24"/>
          <w:lang w:val="en-US"/>
        </w:rPr>
        <w:t xml:space="preserve"> and the resulting </w:t>
      </w:r>
      <w:r w:rsidRPr="00181355">
        <w:rPr>
          <w:rFonts w:ascii="Times New Roman" w:hAnsi="Times New Roman" w:cs="Times New Roman"/>
          <w:noProof/>
          <w:sz w:val="24"/>
          <w:szCs w:val="24"/>
          <w:lang w:val="en-US"/>
        </w:rPr>
        <w:t>global mobility disruptions</w:t>
      </w:r>
      <w:r w:rsidR="007520D5">
        <w:rPr>
          <w:rFonts w:ascii="Times New Roman" w:hAnsi="Times New Roman" w:cs="Times New Roman"/>
          <w:noProof/>
          <w:sz w:val="24"/>
          <w:szCs w:val="24"/>
          <w:lang w:val="en-US"/>
        </w:rPr>
        <w:t xml:space="preserve">. </w:t>
      </w:r>
      <w:r w:rsidRPr="00181355">
        <w:rPr>
          <w:rFonts w:ascii="Times New Roman" w:hAnsi="Times New Roman" w:cs="Times New Roman"/>
          <w:noProof/>
          <w:sz w:val="24"/>
          <w:szCs w:val="24"/>
          <w:lang w:val="en-US"/>
        </w:rPr>
        <w:t xml:space="preserve">Irregular arrivals during this period also fluctuated, with detections decreasing when mobility channels were constrained and increasing again as restrictions eased. </w:t>
      </w:r>
      <w:r>
        <w:rPr>
          <w:rFonts w:ascii="Times New Roman" w:hAnsi="Times New Roman" w:cs="Times New Roman"/>
          <w:noProof/>
          <w:sz w:val="24"/>
          <w:szCs w:val="24"/>
        </w:rPr>
        <w:t>Geopolitical developments</w:t>
      </w:r>
      <w:r w:rsidRPr="00181355">
        <w:rPr>
          <w:rFonts w:ascii="Times New Roman" w:hAnsi="Times New Roman" w:cs="Times New Roman"/>
          <w:noProof/>
          <w:sz w:val="24"/>
          <w:szCs w:val="24"/>
        </w:rPr>
        <w:t>, including the Belarus</w:t>
      </w:r>
      <w:r>
        <w:rPr>
          <w:rFonts w:ascii="Times New Roman" w:hAnsi="Times New Roman" w:cs="Times New Roman"/>
          <w:noProof/>
          <w:sz w:val="24"/>
          <w:szCs w:val="24"/>
        </w:rPr>
        <w:t>-border crisis</w:t>
      </w:r>
      <w:r w:rsidRPr="00181355">
        <w:rPr>
          <w:rFonts w:ascii="Times New Roman" w:hAnsi="Times New Roman" w:cs="Times New Roman"/>
          <w:noProof/>
          <w:sz w:val="24"/>
          <w:szCs w:val="24"/>
        </w:rPr>
        <w:t xml:space="preserve">, </w:t>
      </w:r>
      <w:r w:rsidR="007520D5">
        <w:rPr>
          <w:rFonts w:ascii="Times New Roman" w:hAnsi="Times New Roman" w:cs="Times New Roman"/>
          <w:noProof/>
          <w:sz w:val="24"/>
          <w:szCs w:val="24"/>
        </w:rPr>
        <w:t xml:space="preserve">also had an impact on the </w:t>
      </w:r>
      <w:r>
        <w:rPr>
          <w:rFonts w:ascii="Times New Roman" w:hAnsi="Times New Roman" w:cs="Times New Roman"/>
          <w:noProof/>
          <w:sz w:val="24"/>
          <w:szCs w:val="24"/>
        </w:rPr>
        <w:t>movement</w:t>
      </w:r>
      <w:r w:rsidRPr="00181355">
        <w:rPr>
          <w:rFonts w:ascii="Times New Roman" w:hAnsi="Times New Roman" w:cs="Times New Roman"/>
          <w:noProof/>
          <w:sz w:val="24"/>
          <w:szCs w:val="24"/>
        </w:rPr>
        <w:t xml:space="preserve"> of migrants</w:t>
      </w:r>
      <w:r>
        <w:rPr>
          <w:rFonts w:ascii="Times New Roman" w:hAnsi="Times New Roman" w:cs="Times New Roman"/>
          <w:noProof/>
          <w:sz w:val="24"/>
          <w:szCs w:val="24"/>
        </w:rPr>
        <w:t>.</w:t>
      </w:r>
    </w:p>
    <w:p w14:paraId="189EF4B1" w14:textId="5EC0401B" w:rsidR="00181355" w:rsidRPr="00181355" w:rsidRDefault="00181355" w:rsidP="00181355">
      <w:pPr>
        <w:jc w:val="both"/>
        <w:rPr>
          <w:rFonts w:ascii="Times New Roman" w:hAnsi="Times New Roman" w:cs="Times New Roman"/>
          <w:noProof/>
          <w:sz w:val="24"/>
          <w:szCs w:val="24"/>
          <w:lang w:val="en-US"/>
        </w:rPr>
      </w:pPr>
      <w:r w:rsidRPr="00181355">
        <w:rPr>
          <w:rFonts w:ascii="Times New Roman" w:hAnsi="Times New Roman" w:cs="Times New Roman"/>
          <w:noProof/>
          <w:sz w:val="24"/>
          <w:szCs w:val="24"/>
          <w:lang w:val="en-US"/>
        </w:rPr>
        <w:t xml:space="preserve">Legal migration remained comparatively stable over </w:t>
      </w:r>
      <w:r>
        <w:rPr>
          <w:rFonts w:ascii="Times New Roman" w:hAnsi="Times New Roman" w:cs="Times New Roman"/>
          <w:noProof/>
          <w:sz w:val="24"/>
          <w:szCs w:val="24"/>
          <w:lang w:val="en-US"/>
        </w:rPr>
        <w:t xml:space="preserve">between </w:t>
      </w:r>
      <w:r w:rsidRPr="00181355">
        <w:rPr>
          <w:rFonts w:ascii="Times New Roman" w:hAnsi="Times New Roman" w:cs="Times New Roman"/>
          <w:noProof/>
          <w:sz w:val="24"/>
          <w:szCs w:val="24"/>
          <w:lang w:val="en-US"/>
        </w:rPr>
        <w:t>2018</w:t>
      </w:r>
      <w:r>
        <w:rPr>
          <w:rFonts w:ascii="Times New Roman" w:hAnsi="Times New Roman" w:cs="Times New Roman"/>
          <w:noProof/>
          <w:sz w:val="24"/>
          <w:szCs w:val="24"/>
          <w:lang w:val="en-US"/>
        </w:rPr>
        <w:t xml:space="preserve"> and </w:t>
      </w:r>
      <w:r w:rsidRPr="00181355">
        <w:rPr>
          <w:rFonts w:ascii="Times New Roman" w:hAnsi="Times New Roman" w:cs="Times New Roman"/>
          <w:noProof/>
          <w:sz w:val="24"/>
          <w:szCs w:val="24"/>
          <w:lang w:val="en-US"/>
        </w:rPr>
        <w:t xml:space="preserve">2021 but was shaped by temporary labour market needs and administrative adaptations introduced during the pandemic. Work-related, family-related and education-related residence permits continued to constitute the main legal pathways, while seasonal and other employment-related mobility remained important. Member States introduced targeted measures to address labour shortages, ensure continuity of residence for workers already present and adapt procedures through remote processing, online platforms and wider use of digital tools. Large-scale EU IT systems </w:t>
      </w:r>
      <w:r>
        <w:rPr>
          <w:rFonts w:ascii="Times New Roman" w:hAnsi="Times New Roman" w:cs="Times New Roman"/>
          <w:noProof/>
          <w:sz w:val="24"/>
          <w:szCs w:val="24"/>
          <w:lang w:val="en-US"/>
        </w:rPr>
        <w:t>such as the Eurodac</w:t>
      </w:r>
      <w:r>
        <w:rPr>
          <w:rStyle w:val="FootnoteReference"/>
          <w:rFonts w:ascii="Times New Roman" w:hAnsi="Times New Roman" w:cs="Times New Roman"/>
          <w:noProof/>
          <w:szCs w:val="24"/>
          <w:lang w:val="en-US"/>
        </w:rPr>
        <w:footnoteReference w:id="11"/>
      </w:r>
      <w:r>
        <w:rPr>
          <w:rFonts w:ascii="Times New Roman" w:hAnsi="Times New Roman" w:cs="Times New Roman"/>
          <w:noProof/>
          <w:sz w:val="24"/>
          <w:szCs w:val="24"/>
          <w:lang w:val="en-US"/>
        </w:rPr>
        <w:t xml:space="preserve"> </w:t>
      </w:r>
      <w:r w:rsidRPr="00181355">
        <w:rPr>
          <w:rFonts w:ascii="Times New Roman" w:hAnsi="Times New Roman" w:cs="Times New Roman"/>
          <w:noProof/>
          <w:sz w:val="24"/>
          <w:szCs w:val="24"/>
          <w:lang w:val="en-US"/>
        </w:rPr>
        <w:t xml:space="preserve">continued to support border, migration and asylum management, and labour-market integration outcomes for EU nationals and third-country nationals remained </w:t>
      </w:r>
      <w:r>
        <w:rPr>
          <w:rFonts w:ascii="Times New Roman" w:hAnsi="Times New Roman" w:cs="Times New Roman"/>
          <w:noProof/>
          <w:sz w:val="24"/>
          <w:szCs w:val="24"/>
          <w:lang w:val="en-US"/>
        </w:rPr>
        <w:t>stable</w:t>
      </w:r>
      <w:r w:rsidRPr="00181355">
        <w:rPr>
          <w:rFonts w:ascii="Times New Roman" w:hAnsi="Times New Roman" w:cs="Times New Roman"/>
          <w:noProof/>
          <w:sz w:val="24"/>
          <w:szCs w:val="24"/>
          <w:lang w:val="en-US"/>
        </w:rPr>
        <w:t xml:space="preserve"> throughout the period.</w:t>
      </w:r>
    </w:p>
    <w:p w14:paraId="2797F4AA" w14:textId="07BEF807" w:rsidR="006D5D48" w:rsidRPr="00A946E1" w:rsidRDefault="00D95230" w:rsidP="00A56596">
      <w:pPr>
        <w:pStyle w:val="Heading3"/>
        <w:rPr>
          <w:rFonts w:ascii="Times New Roman" w:hAnsi="Times New Roman" w:cs="Times New Roman"/>
          <w:noProof/>
        </w:rPr>
      </w:pPr>
      <w:bookmarkStart w:id="12" w:name="_Toc576228239"/>
      <w:r w:rsidRPr="00A946E1">
        <w:rPr>
          <w:rFonts w:ascii="Times New Roman" w:hAnsi="Times New Roman" w:cs="Times New Roman"/>
          <w:noProof/>
        </w:rPr>
        <w:t>3.1.</w:t>
      </w:r>
      <w:r w:rsidR="00246D2F">
        <w:rPr>
          <w:rFonts w:ascii="Times New Roman" w:hAnsi="Times New Roman" w:cs="Times New Roman"/>
          <w:noProof/>
        </w:rPr>
        <w:t>2</w:t>
      </w:r>
      <w:r w:rsidRPr="00A946E1">
        <w:rPr>
          <w:rFonts w:ascii="Times New Roman" w:hAnsi="Times New Roman" w:cs="Times New Roman"/>
          <w:noProof/>
        </w:rPr>
        <w:t xml:space="preserve"> </w:t>
      </w:r>
      <w:r w:rsidR="006D5D48" w:rsidRPr="00A946E1">
        <w:rPr>
          <w:rFonts w:ascii="Times New Roman" w:hAnsi="Times New Roman" w:cs="Times New Roman"/>
          <w:noProof/>
        </w:rPr>
        <w:t>Relevant policy developments</w:t>
      </w:r>
      <w:bookmarkEnd w:id="12"/>
    </w:p>
    <w:p w14:paraId="6C5F425D" w14:textId="1346D4B4" w:rsidR="00D376F9" w:rsidRPr="00736C2E" w:rsidRDefault="009D147C" w:rsidP="006D5D48">
      <w:pPr>
        <w:jc w:val="both"/>
        <w:rPr>
          <w:rFonts w:ascii="Times New Roman" w:hAnsi="Times New Roman" w:cs="Times New Roman"/>
          <w:noProof/>
          <w:sz w:val="24"/>
          <w:szCs w:val="24"/>
        </w:rPr>
      </w:pPr>
      <w:r w:rsidRPr="009D147C">
        <w:rPr>
          <w:rFonts w:ascii="Times New Roman" w:hAnsi="Times New Roman" w:cs="Times New Roman"/>
          <w:noProof/>
          <w:sz w:val="24"/>
          <w:szCs w:val="24"/>
        </w:rPr>
        <w:t>Between 2018 and 2021, several EU initiatives contributed to shaping the policy and operational framework in the area of migration and asylum. The Commission presented the Pact on Migration and Asylum</w:t>
      </w:r>
      <w:r w:rsidRPr="00A946E1">
        <w:rPr>
          <w:rStyle w:val="FootnoteReference"/>
          <w:rFonts w:ascii="Times New Roman" w:hAnsi="Times New Roman" w:cs="Times New Roman"/>
          <w:noProof/>
          <w:sz w:val="24"/>
          <w:szCs w:val="24"/>
        </w:rPr>
        <w:footnoteReference w:id="12"/>
      </w:r>
      <w:r w:rsidRPr="009D147C">
        <w:rPr>
          <w:rFonts w:ascii="Times New Roman" w:hAnsi="Times New Roman" w:cs="Times New Roman"/>
          <w:noProof/>
          <w:sz w:val="24"/>
          <w:szCs w:val="24"/>
        </w:rPr>
        <w:t>, comprising a set of legislative proposals and accompanying non-legislative measures aimed at establishing a more effective and predictable EU system. The revised EU Blue Card Directive</w:t>
      </w:r>
      <w:r>
        <w:rPr>
          <w:rFonts w:ascii="Times New Roman" w:hAnsi="Times New Roman" w:cs="Times New Roman"/>
          <w:noProof/>
          <w:sz w:val="24"/>
          <w:szCs w:val="24"/>
        </w:rPr>
        <w:t xml:space="preserve"> </w:t>
      </w:r>
      <w:r w:rsidRPr="00A946E1">
        <w:rPr>
          <w:rFonts w:ascii="Times New Roman" w:hAnsi="Times New Roman" w:cs="Times New Roman"/>
          <w:noProof/>
          <w:sz w:val="24"/>
          <w:szCs w:val="24"/>
        </w:rPr>
        <w:t>(Directive 2021/1883/EU)</w:t>
      </w:r>
      <w:r w:rsidRPr="00A946E1">
        <w:rPr>
          <w:rStyle w:val="FootnoteReference"/>
          <w:rFonts w:ascii="Times New Roman" w:hAnsi="Times New Roman" w:cs="Times New Roman"/>
          <w:noProof/>
          <w:sz w:val="24"/>
          <w:szCs w:val="24"/>
        </w:rPr>
        <w:footnoteReference w:id="13"/>
      </w:r>
      <w:r w:rsidRPr="009D147C">
        <w:rPr>
          <w:rFonts w:ascii="Times New Roman" w:hAnsi="Times New Roman" w:cs="Times New Roman"/>
          <w:noProof/>
          <w:sz w:val="24"/>
          <w:szCs w:val="24"/>
        </w:rPr>
        <w:t xml:space="preserve"> introduced updated rules for the admission and residence of highly qualified workers from third countries. The implementation of the 2015</w:t>
      </w:r>
      <w:r>
        <w:rPr>
          <w:rFonts w:ascii="Times New Roman" w:hAnsi="Times New Roman" w:cs="Times New Roman"/>
          <w:noProof/>
          <w:sz w:val="24"/>
          <w:szCs w:val="24"/>
        </w:rPr>
        <w:t>-</w:t>
      </w:r>
      <w:r w:rsidRPr="009D147C">
        <w:rPr>
          <w:rFonts w:ascii="Times New Roman" w:hAnsi="Times New Roman" w:cs="Times New Roman"/>
          <w:noProof/>
          <w:sz w:val="24"/>
          <w:szCs w:val="24"/>
        </w:rPr>
        <w:t>2020 EU action plan against migrant smuggling continued to support efforts to prevent and combat smuggling in line with the European Agenda on Migration</w:t>
      </w:r>
      <w:r w:rsidRPr="00A946E1">
        <w:rPr>
          <w:rStyle w:val="FootnoteReference"/>
          <w:rFonts w:ascii="Times New Roman" w:hAnsi="Times New Roman" w:cs="Times New Roman"/>
          <w:noProof/>
          <w:sz w:val="24"/>
          <w:szCs w:val="24"/>
        </w:rPr>
        <w:footnoteReference w:id="14"/>
      </w:r>
      <w:r w:rsidRPr="009D147C">
        <w:rPr>
          <w:rFonts w:ascii="Times New Roman" w:hAnsi="Times New Roman" w:cs="Times New Roman"/>
          <w:noProof/>
          <w:sz w:val="24"/>
          <w:szCs w:val="24"/>
        </w:rPr>
        <w:t xml:space="preserve"> and the European Agenda on Security</w:t>
      </w:r>
      <w:r w:rsidRPr="00A946E1">
        <w:rPr>
          <w:rStyle w:val="FootnoteReference"/>
          <w:rFonts w:ascii="Times New Roman" w:hAnsi="Times New Roman" w:cs="Times New Roman"/>
          <w:noProof/>
          <w:sz w:val="24"/>
          <w:szCs w:val="24"/>
        </w:rPr>
        <w:footnoteReference w:id="15"/>
      </w:r>
      <w:r w:rsidRPr="009D147C">
        <w:rPr>
          <w:rFonts w:ascii="Times New Roman" w:hAnsi="Times New Roman" w:cs="Times New Roman"/>
          <w:noProof/>
          <w:sz w:val="24"/>
          <w:szCs w:val="24"/>
        </w:rPr>
        <w:t>. In 2020, the Commission also established the Migration Preparedness and Crisis Blueprint Mechanism</w:t>
      </w:r>
      <w:r>
        <w:rPr>
          <w:rStyle w:val="FootnoteReference"/>
          <w:rFonts w:ascii="Times New Roman" w:hAnsi="Times New Roman" w:cs="Times New Roman"/>
          <w:noProof/>
          <w:szCs w:val="24"/>
        </w:rPr>
        <w:footnoteReference w:id="16"/>
      </w:r>
      <w:r w:rsidRPr="009D147C">
        <w:rPr>
          <w:rFonts w:ascii="Times New Roman" w:hAnsi="Times New Roman" w:cs="Times New Roman"/>
          <w:noProof/>
          <w:sz w:val="24"/>
          <w:szCs w:val="24"/>
        </w:rPr>
        <w:t xml:space="preserve"> as the EU’s structured framework for preparedness, monitoring, situational awareness and coordinated response in the field of migration. Over the same period, the mandates of EUAA, FRA and Frontex were established or strengthened, enhancing their roles in supporting Member States and EU institutions in the fields of asylum, fundamental rights and integrated border management.</w:t>
      </w:r>
    </w:p>
    <w:p w14:paraId="5C2DA8B2" w14:textId="4ECE9A72" w:rsidR="00D376F9" w:rsidRPr="00A946E1" w:rsidRDefault="00D376F9" w:rsidP="00F429C6">
      <w:pPr>
        <w:pStyle w:val="Heading2"/>
        <w:rPr>
          <w:noProof/>
        </w:rPr>
      </w:pPr>
      <w:bookmarkStart w:id="13" w:name="_Toc382280052"/>
      <w:r w:rsidRPr="00A946E1">
        <w:rPr>
          <w:noProof/>
        </w:rPr>
        <w:t>3.2 State of play in the EMN 2018-2021</w:t>
      </w:r>
      <w:bookmarkEnd w:id="13"/>
    </w:p>
    <w:p w14:paraId="129AB37B" w14:textId="0707F888" w:rsidR="6AB7EDD2" w:rsidRPr="00A946E1" w:rsidRDefault="581F6D46" w:rsidP="00A56596">
      <w:pPr>
        <w:pStyle w:val="Heading3"/>
        <w:rPr>
          <w:rFonts w:ascii="Times New Roman" w:hAnsi="Times New Roman" w:cs="Times New Roman"/>
          <w:noProof/>
        </w:rPr>
      </w:pPr>
      <w:bookmarkStart w:id="14" w:name="_Toc534122104"/>
      <w:r w:rsidRPr="00A946E1">
        <w:rPr>
          <w:rFonts w:ascii="Times New Roman" w:hAnsi="Times New Roman" w:cs="Times New Roman"/>
          <w:noProof/>
        </w:rPr>
        <w:t>3.2.1 EMN meetings</w:t>
      </w:r>
      <w:r w:rsidR="6F5A07D8" w:rsidRPr="00A946E1">
        <w:rPr>
          <w:rFonts w:ascii="Times New Roman" w:hAnsi="Times New Roman" w:cs="Times New Roman"/>
          <w:noProof/>
        </w:rPr>
        <w:t xml:space="preserve"> and events</w:t>
      </w:r>
      <w:bookmarkEnd w:id="14"/>
    </w:p>
    <w:p w14:paraId="04BDC705" w14:textId="1F5ABC08" w:rsidR="00382204" w:rsidRPr="00A946E1" w:rsidRDefault="008A51F9" w:rsidP="0C8DE1E4">
      <w:pPr>
        <w:jc w:val="both"/>
        <w:rPr>
          <w:rFonts w:ascii="Times New Roman" w:hAnsi="Times New Roman" w:cs="Times New Roman"/>
          <w:noProof/>
          <w:sz w:val="24"/>
          <w:szCs w:val="24"/>
        </w:rPr>
      </w:pPr>
      <w:r w:rsidRPr="00A946E1">
        <w:rPr>
          <w:rFonts w:ascii="Times New Roman" w:hAnsi="Times New Roman" w:cs="Times New Roman"/>
          <w:noProof/>
          <w:sz w:val="24"/>
          <w:szCs w:val="24"/>
        </w:rPr>
        <w:t>The evaluation confirmed that</w:t>
      </w:r>
      <w:r w:rsidR="00295B8C" w:rsidRPr="00A946E1">
        <w:rPr>
          <w:rFonts w:ascii="Times New Roman" w:hAnsi="Times New Roman" w:cs="Times New Roman"/>
          <w:noProof/>
          <w:sz w:val="24"/>
          <w:szCs w:val="24"/>
        </w:rPr>
        <w:t xml:space="preserve"> </w:t>
      </w:r>
      <w:r w:rsidR="006D5D48" w:rsidRPr="00A946E1">
        <w:rPr>
          <w:rFonts w:ascii="Times New Roman" w:hAnsi="Times New Roman" w:cs="Times New Roman"/>
          <w:noProof/>
          <w:sz w:val="24"/>
          <w:szCs w:val="24"/>
        </w:rPr>
        <w:t xml:space="preserve">EMN meetings and events </w:t>
      </w:r>
      <w:r w:rsidR="00CA293F" w:rsidRPr="00A946E1">
        <w:rPr>
          <w:rFonts w:ascii="Times New Roman" w:hAnsi="Times New Roman" w:cs="Times New Roman"/>
          <w:noProof/>
          <w:sz w:val="24"/>
          <w:szCs w:val="24"/>
        </w:rPr>
        <w:t xml:space="preserve">were carried out in full accordance with </w:t>
      </w:r>
      <w:r w:rsidR="006D5D48" w:rsidRPr="00A946E1">
        <w:rPr>
          <w:rFonts w:ascii="Times New Roman" w:hAnsi="Times New Roman" w:cs="Times New Roman"/>
          <w:noProof/>
          <w:sz w:val="24"/>
          <w:szCs w:val="24"/>
        </w:rPr>
        <w:t xml:space="preserve">the </w:t>
      </w:r>
      <w:r w:rsidR="007C568B" w:rsidRPr="00A946E1">
        <w:rPr>
          <w:rFonts w:ascii="Times New Roman" w:hAnsi="Times New Roman" w:cs="Times New Roman"/>
          <w:noProof/>
          <w:sz w:val="24"/>
          <w:szCs w:val="24"/>
        </w:rPr>
        <w:t>work programme</w:t>
      </w:r>
      <w:r w:rsidR="006D5D48" w:rsidRPr="00A946E1">
        <w:rPr>
          <w:rFonts w:ascii="Times New Roman" w:hAnsi="Times New Roman" w:cs="Times New Roman"/>
          <w:noProof/>
          <w:sz w:val="24"/>
          <w:szCs w:val="24"/>
        </w:rPr>
        <w:t>s</w:t>
      </w:r>
      <w:r w:rsidRPr="00A946E1">
        <w:rPr>
          <w:rStyle w:val="FootnoteReference"/>
          <w:rFonts w:ascii="Times New Roman" w:hAnsi="Times New Roman" w:cs="Times New Roman"/>
          <w:noProof/>
        </w:rPr>
        <w:footnoteReference w:id="17"/>
      </w:r>
      <w:r w:rsidR="006D5D48" w:rsidRPr="00A946E1">
        <w:rPr>
          <w:rFonts w:ascii="Times New Roman" w:hAnsi="Times New Roman" w:cs="Times New Roman"/>
          <w:noProof/>
          <w:sz w:val="24"/>
          <w:szCs w:val="24"/>
        </w:rPr>
        <w:t xml:space="preserve">. </w:t>
      </w:r>
      <w:r w:rsidR="00382204" w:rsidRPr="00A946E1">
        <w:rPr>
          <w:rFonts w:ascii="Times New Roman" w:hAnsi="Times New Roman" w:cs="Times New Roman"/>
          <w:noProof/>
          <w:sz w:val="24"/>
          <w:szCs w:val="24"/>
        </w:rPr>
        <w:t>SB and NCP meetings were held regularly. In 2021, two additional SB meetings</w:t>
      </w:r>
      <w:r w:rsidR="00382204" w:rsidRPr="00A946E1" w:rsidDel="0007645D">
        <w:rPr>
          <w:rFonts w:ascii="Times New Roman" w:hAnsi="Times New Roman" w:cs="Times New Roman"/>
          <w:noProof/>
          <w:sz w:val="24"/>
          <w:szCs w:val="24"/>
        </w:rPr>
        <w:t xml:space="preserve"> </w:t>
      </w:r>
      <w:r w:rsidR="00382204" w:rsidRPr="00A946E1">
        <w:rPr>
          <w:rFonts w:ascii="Times New Roman" w:hAnsi="Times New Roman" w:cs="Times New Roman"/>
          <w:noProof/>
          <w:sz w:val="24"/>
          <w:szCs w:val="24"/>
        </w:rPr>
        <w:t xml:space="preserve">were organised due to the </w:t>
      </w:r>
      <w:r w:rsidR="00793EF7" w:rsidRPr="00A946E1">
        <w:rPr>
          <w:rFonts w:ascii="Times New Roman" w:hAnsi="Times New Roman" w:cs="Times New Roman"/>
          <w:noProof/>
          <w:sz w:val="24"/>
          <w:szCs w:val="24"/>
        </w:rPr>
        <w:t>urgency</w:t>
      </w:r>
      <w:r w:rsidR="00382204" w:rsidRPr="00A946E1">
        <w:rPr>
          <w:rFonts w:ascii="Times New Roman" w:hAnsi="Times New Roman" w:cs="Times New Roman"/>
          <w:noProof/>
          <w:sz w:val="24"/>
          <w:szCs w:val="24"/>
        </w:rPr>
        <w:t xml:space="preserve"> of </w:t>
      </w:r>
      <w:r w:rsidR="00793EF7" w:rsidRPr="00A946E1">
        <w:rPr>
          <w:rFonts w:ascii="Times New Roman" w:hAnsi="Times New Roman" w:cs="Times New Roman"/>
          <w:noProof/>
          <w:sz w:val="24"/>
          <w:szCs w:val="24"/>
        </w:rPr>
        <w:t>issues to be addressed</w:t>
      </w:r>
      <w:r w:rsidR="00382204" w:rsidRPr="00A946E1">
        <w:rPr>
          <w:rFonts w:ascii="Times New Roman" w:hAnsi="Times New Roman" w:cs="Times New Roman"/>
          <w:noProof/>
          <w:sz w:val="24"/>
          <w:szCs w:val="24"/>
        </w:rPr>
        <w:t xml:space="preserve"> (including the impact of COVID-19</w:t>
      </w:r>
      <w:r w:rsidR="00793EF7" w:rsidRPr="00A946E1">
        <w:rPr>
          <w:rFonts w:ascii="Times New Roman" w:hAnsi="Times New Roman" w:cs="Times New Roman"/>
          <w:noProof/>
          <w:sz w:val="24"/>
          <w:szCs w:val="24"/>
        </w:rPr>
        <w:t xml:space="preserve"> pandemic</w:t>
      </w:r>
      <w:r w:rsidR="00382204" w:rsidRPr="00A946E1">
        <w:rPr>
          <w:rFonts w:ascii="Times New Roman" w:hAnsi="Times New Roman" w:cs="Times New Roman"/>
          <w:noProof/>
          <w:sz w:val="24"/>
          <w:szCs w:val="24"/>
        </w:rPr>
        <w:t xml:space="preserve"> and the tensions at the EU external border with Belarus). The establishment of new Working Groups between 2018 and 2021</w:t>
      </w:r>
      <w:r w:rsidR="00382204" w:rsidRPr="00A946E1">
        <w:rPr>
          <w:rStyle w:val="FootnoteReference"/>
          <w:rFonts w:ascii="Times New Roman" w:hAnsi="Times New Roman" w:cs="Times New Roman"/>
          <w:noProof/>
          <w:sz w:val="24"/>
          <w:szCs w:val="24"/>
        </w:rPr>
        <w:footnoteReference w:id="18"/>
      </w:r>
      <w:r w:rsidR="00382204" w:rsidRPr="00A946E1">
        <w:rPr>
          <w:rFonts w:ascii="Times New Roman" w:hAnsi="Times New Roman" w:cs="Times New Roman"/>
          <w:noProof/>
          <w:sz w:val="24"/>
          <w:szCs w:val="24"/>
        </w:rPr>
        <w:t xml:space="preserve"> led to an increase in the number of meetings </w:t>
      </w:r>
      <w:r w:rsidR="00E903D8" w:rsidRPr="00A946E1">
        <w:rPr>
          <w:rFonts w:ascii="Times New Roman" w:hAnsi="Times New Roman" w:cs="Times New Roman"/>
          <w:noProof/>
          <w:sz w:val="24"/>
          <w:szCs w:val="24"/>
        </w:rPr>
        <w:t xml:space="preserve">during </w:t>
      </w:r>
      <w:r w:rsidR="005F46AA" w:rsidRPr="00A946E1">
        <w:rPr>
          <w:rFonts w:ascii="Times New Roman" w:hAnsi="Times New Roman" w:cs="Times New Roman"/>
          <w:noProof/>
          <w:sz w:val="24"/>
          <w:szCs w:val="24"/>
        </w:rPr>
        <w:t>the analysed period</w:t>
      </w:r>
      <w:r w:rsidR="00382204" w:rsidRPr="00A946E1">
        <w:rPr>
          <w:rFonts w:ascii="Times New Roman" w:hAnsi="Times New Roman" w:cs="Times New Roman"/>
          <w:noProof/>
          <w:sz w:val="24"/>
          <w:szCs w:val="24"/>
        </w:rPr>
        <w:t>.</w:t>
      </w:r>
    </w:p>
    <w:p w14:paraId="500EEDCD" w14:textId="1F5ABC08" w:rsidR="006D5D48" w:rsidRPr="00A946E1" w:rsidRDefault="007B78F0" w:rsidP="006D5D48">
      <w:pPr>
        <w:pStyle w:val="Caption"/>
        <w:keepNext/>
        <w:keepLines/>
        <w:widowControl w:val="0"/>
        <w:spacing w:before="120"/>
        <w:jc w:val="both"/>
        <w:rPr>
          <w:rFonts w:ascii="Times New Roman" w:hAnsi="Times New Roman" w:cs="Times New Roman"/>
          <w:noProof/>
          <w:sz w:val="22"/>
          <w:szCs w:val="22"/>
        </w:rPr>
      </w:pPr>
      <w:bookmarkStart w:id="15" w:name="_Toc164430383"/>
      <w:r w:rsidRPr="00A946E1">
        <w:rPr>
          <w:rFonts w:ascii="Times New Roman" w:hAnsi="Times New Roman" w:cs="Times New Roman"/>
          <w:noProof/>
          <w:sz w:val="22"/>
          <w:szCs w:val="22"/>
        </w:rPr>
        <w:t xml:space="preserve">Table </w:t>
      </w:r>
      <w:r w:rsidR="00076F37" w:rsidRPr="00A946E1">
        <w:rPr>
          <w:rFonts w:ascii="Times New Roman" w:hAnsi="Times New Roman" w:cs="Times New Roman"/>
          <w:noProof/>
          <w:sz w:val="22"/>
          <w:szCs w:val="22"/>
        </w:rPr>
        <w:t xml:space="preserve">1 </w:t>
      </w:r>
      <w:r w:rsidR="006D5D48" w:rsidRPr="00A946E1">
        <w:rPr>
          <w:rFonts w:ascii="Times New Roman" w:hAnsi="Times New Roman" w:cs="Times New Roman"/>
          <w:noProof/>
          <w:sz w:val="22"/>
          <w:szCs w:val="22"/>
        </w:rPr>
        <w:t>Planned vs actual meetings and events (2018-2021)</w:t>
      </w:r>
      <w:bookmarkEnd w:id="15"/>
    </w:p>
    <w:tbl>
      <w:tblPr>
        <w:tblStyle w:val="TableGrid"/>
        <w:tblW w:w="5000" w:type="pct"/>
        <w:tblLook w:val="04A0" w:firstRow="1" w:lastRow="0" w:firstColumn="1" w:lastColumn="0" w:noHBand="0" w:noVBand="1"/>
      </w:tblPr>
      <w:tblGrid>
        <w:gridCol w:w="1565"/>
        <w:gridCol w:w="1967"/>
        <w:gridCol w:w="1773"/>
        <w:gridCol w:w="1362"/>
        <w:gridCol w:w="1364"/>
        <w:gridCol w:w="1211"/>
      </w:tblGrid>
      <w:tr w:rsidR="006D5D48" w:rsidRPr="00A946E1" w14:paraId="213CCF6A" w14:textId="77777777" w:rsidTr="33AC0492">
        <w:tc>
          <w:tcPr>
            <w:tcW w:w="847" w:type="pct"/>
            <w:shd w:val="clear" w:color="auto" w:fill="auto"/>
            <w:vAlign w:val="center"/>
          </w:tcPr>
          <w:p w14:paraId="67C5C0E4"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Output</w:t>
            </w:r>
          </w:p>
        </w:tc>
        <w:tc>
          <w:tcPr>
            <w:tcW w:w="1064" w:type="pct"/>
            <w:shd w:val="clear" w:color="auto" w:fill="auto"/>
            <w:vAlign w:val="center"/>
          </w:tcPr>
          <w:p w14:paraId="2885C87E"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Planned per year</w:t>
            </w:r>
          </w:p>
        </w:tc>
        <w:tc>
          <w:tcPr>
            <w:tcW w:w="959" w:type="pct"/>
            <w:shd w:val="clear" w:color="auto" w:fill="auto"/>
            <w:vAlign w:val="center"/>
          </w:tcPr>
          <w:p w14:paraId="2F693F33"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2018</w:t>
            </w:r>
          </w:p>
        </w:tc>
        <w:tc>
          <w:tcPr>
            <w:tcW w:w="737" w:type="pct"/>
            <w:shd w:val="clear" w:color="auto" w:fill="auto"/>
            <w:vAlign w:val="center"/>
          </w:tcPr>
          <w:p w14:paraId="73AA4E8E"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2019</w:t>
            </w:r>
          </w:p>
        </w:tc>
        <w:tc>
          <w:tcPr>
            <w:tcW w:w="738" w:type="pct"/>
            <w:shd w:val="clear" w:color="auto" w:fill="auto"/>
            <w:vAlign w:val="center"/>
          </w:tcPr>
          <w:p w14:paraId="6794A547"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2020</w:t>
            </w:r>
          </w:p>
        </w:tc>
        <w:tc>
          <w:tcPr>
            <w:tcW w:w="655" w:type="pct"/>
            <w:shd w:val="clear" w:color="auto" w:fill="auto"/>
            <w:vAlign w:val="center"/>
          </w:tcPr>
          <w:p w14:paraId="4C959332"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2021</w:t>
            </w:r>
          </w:p>
        </w:tc>
      </w:tr>
      <w:tr w:rsidR="006D5D48" w:rsidRPr="00A946E1" w14:paraId="32C615A6" w14:textId="77777777" w:rsidTr="33AC0492">
        <w:tc>
          <w:tcPr>
            <w:tcW w:w="0" w:type="pct"/>
            <w:shd w:val="clear" w:color="auto" w:fill="auto"/>
          </w:tcPr>
          <w:p w14:paraId="34EDDEB7"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SB meetings</w:t>
            </w:r>
          </w:p>
        </w:tc>
        <w:tc>
          <w:tcPr>
            <w:tcW w:w="0" w:type="pct"/>
            <w:shd w:val="clear" w:color="auto" w:fill="auto"/>
            <w:vAlign w:val="center"/>
          </w:tcPr>
          <w:p w14:paraId="2485D7B7" w14:textId="77777777" w:rsidR="006D5D48" w:rsidRPr="00A946E1" w:rsidRDefault="006D5D48" w:rsidP="000C7296">
            <w:pPr>
              <w:keepNext/>
              <w:keepLines/>
              <w:widowControl w:val="0"/>
              <w:spacing w:after="0"/>
              <w:jc w:val="both"/>
              <w:rPr>
                <w:bCs/>
                <w:noProof/>
                <w:sz w:val="22"/>
                <w:szCs w:val="22"/>
              </w:rPr>
            </w:pPr>
            <w:r w:rsidRPr="00A946E1">
              <w:rPr>
                <w:noProof/>
                <w:sz w:val="22"/>
                <w:szCs w:val="22"/>
              </w:rPr>
              <w:t>2</w:t>
            </w:r>
            <w:r w:rsidRPr="00A946E1">
              <w:rPr>
                <w:rStyle w:val="FootnoteReference"/>
                <w:noProof/>
                <w:sz w:val="22"/>
                <w:szCs w:val="22"/>
              </w:rPr>
              <w:footnoteReference w:id="19"/>
            </w:r>
          </w:p>
        </w:tc>
        <w:tc>
          <w:tcPr>
            <w:tcW w:w="0" w:type="pct"/>
            <w:shd w:val="clear" w:color="auto" w:fill="auto"/>
            <w:vAlign w:val="center"/>
          </w:tcPr>
          <w:p w14:paraId="3DB15B07"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w:t>
            </w:r>
          </w:p>
        </w:tc>
        <w:tc>
          <w:tcPr>
            <w:tcW w:w="0" w:type="pct"/>
            <w:shd w:val="clear" w:color="auto" w:fill="auto"/>
            <w:vAlign w:val="center"/>
          </w:tcPr>
          <w:p w14:paraId="57FDE353"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w:t>
            </w:r>
          </w:p>
        </w:tc>
        <w:tc>
          <w:tcPr>
            <w:tcW w:w="0" w:type="pct"/>
            <w:shd w:val="clear" w:color="auto" w:fill="auto"/>
            <w:vAlign w:val="center"/>
          </w:tcPr>
          <w:p w14:paraId="4206C171"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w:t>
            </w:r>
          </w:p>
        </w:tc>
        <w:tc>
          <w:tcPr>
            <w:tcW w:w="0" w:type="pct"/>
            <w:shd w:val="clear" w:color="auto" w:fill="auto"/>
            <w:vAlign w:val="center"/>
          </w:tcPr>
          <w:p w14:paraId="1837E12C"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4</w:t>
            </w:r>
          </w:p>
        </w:tc>
      </w:tr>
      <w:tr w:rsidR="006D5D48" w:rsidRPr="00A946E1" w14:paraId="633302EB" w14:textId="77777777" w:rsidTr="33AC0492">
        <w:tc>
          <w:tcPr>
            <w:tcW w:w="0" w:type="pct"/>
            <w:shd w:val="clear" w:color="auto" w:fill="auto"/>
          </w:tcPr>
          <w:p w14:paraId="743951C6"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NCP meetings</w:t>
            </w:r>
          </w:p>
        </w:tc>
        <w:tc>
          <w:tcPr>
            <w:tcW w:w="0" w:type="pct"/>
            <w:shd w:val="clear" w:color="auto" w:fill="auto"/>
            <w:vAlign w:val="center"/>
          </w:tcPr>
          <w:p w14:paraId="56031C47" w14:textId="77777777" w:rsidR="006D5D48" w:rsidRPr="00A946E1" w:rsidRDefault="006D5D48" w:rsidP="000C7296">
            <w:pPr>
              <w:keepNext/>
              <w:keepLines/>
              <w:widowControl w:val="0"/>
              <w:spacing w:after="0"/>
              <w:jc w:val="both"/>
              <w:rPr>
                <w:bCs/>
                <w:noProof/>
                <w:sz w:val="22"/>
                <w:szCs w:val="22"/>
              </w:rPr>
            </w:pPr>
            <w:r w:rsidRPr="00A946E1">
              <w:rPr>
                <w:noProof/>
                <w:sz w:val="22"/>
                <w:szCs w:val="22"/>
              </w:rPr>
              <w:t>At least 5</w:t>
            </w:r>
            <w:r w:rsidRPr="00A946E1">
              <w:rPr>
                <w:rStyle w:val="FootnoteReference"/>
                <w:noProof/>
                <w:sz w:val="22"/>
                <w:szCs w:val="22"/>
              </w:rPr>
              <w:footnoteReference w:id="20"/>
            </w:r>
          </w:p>
        </w:tc>
        <w:tc>
          <w:tcPr>
            <w:tcW w:w="0" w:type="pct"/>
            <w:shd w:val="clear" w:color="auto" w:fill="auto"/>
            <w:vAlign w:val="center"/>
          </w:tcPr>
          <w:p w14:paraId="5060B9AA"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7</w:t>
            </w:r>
          </w:p>
        </w:tc>
        <w:tc>
          <w:tcPr>
            <w:tcW w:w="0" w:type="pct"/>
            <w:shd w:val="clear" w:color="auto" w:fill="auto"/>
            <w:vAlign w:val="center"/>
          </w:tcPr>
          <w:p w14:paraId="29BFA1D9"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7</w:t>
            </w:r>
          </w:p>
        </w:tc>
        <w:tc>
          <w:tcPr>
            <w:tcW w:w="0" w:type="pct"/>
            <w:shd w:val="clear" w:color="auto" w:fill="auto"/>
            <w:vAlign w:val="center"/>
          </w:tcPr>
          <w:p w14:paraId="37B0DBAC"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6</w:t>
            </w:r>
          </w:p>
        </w:tc>
        <w:tc>
          <w:tcPr>
            <w:tcW w:w="0" w:type="pct"/>
            <w:shd w:val="clear" w:color="auto" w:fill="auto"/>
            <w:vAlign w:val="center"/>
          </w:tcPr>
          <w:p w14:paraId="16E82729"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7</w:t>
            </w:r>
          </w:p>
        </w:tc>
      </w:tr>
      <w:tr w:rsidR="006D5D48" w:rsidRPr="00A946E1" w14:paraId="5F4BB7A9" w14:textId="77777777" w:rsidTr="33AC0492">
        <w:tc>
          <w:tcPr>
            <w:tcW w:w="847" w:type="pct"/>
            <w:shd w:val="clear" w:color="auto" w:fill="auto"/>
          </w:tcPr>
          <w:p w14:paraId="3703E5F6"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WG meetings</w:t>
            </w:r>
          </w:p>
        </w:tc>
        <w:tc>
          <w:tcPr>
            <w:tcW w:w="1064" w:type="pct"/>
            <w:shd w:val="clear" w:color="auto" w:fill="auto"/>
            <w:vAlign w:val="center"/>
          </w:tcPr>
          <w:p w14:paraId="2B99DA1F" w14:textId="77777777" w:rsidR="006D5D48" w:rsidRPr="00A946E1" w:rsidRDefault="006D5D48" w:rsidP="000C7296">
            <w:pPr>
              <w:keepNext/>
              <w:keepLines/>
              <w:widowControl w:val="0"/>
              <w:spacing w:after="0"/>
              <w:jc w:val="both"/>
              <w:rPr>
                <w:bCs/>
                <w:noProof/>
                <w:sz w:val="22"/>
                <w:szCs w:val="22"/>
              </w:rPr>
            </w:pPr>
            <w:r w:rsidRPr="00A946E1">
              <w:rPr>
                <w:noProof/>
                <w:sz w:val="22"/>
                <w:szCs w:val="22"/>
              </w:rPr>
              <w:t>--</w:t>
            </w:r>
            <w:r w:rsidRPr="00A946E1">
              <w:rPr>
                <w:rStyle w:val="FootnoteReference"/>
                <w:noProof/>
                <w:sz w:val="22"/>
                <w:szCs w:val="22"/>
              </w:rPr>
              <w:footnoteReference w:id="21"/>
            </w:r>
          </w:p>
        </w:tc>
        <w:tc>
          <w:tcPr>
            <w:tcW w:w="959" w:type="pct"/>
            <w:shd w:val="clear" w:color="auto" w:fill="auto"/>
            <w:vAlign w:val="center"/>
          </w:tcPr>
          <w:p w14:paraId="4851A33D"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11</w:t>
            </w:r>
          </w:p>
        </w:tc>
        <w:tc>
          <w:tcPr>
            <w:tcW w:w="737" w:type="pct"/>
            <w:shd w:val="clear" w:color="auto" w:fill="auto"/>
            <w:vAlign w:val="center"/>
          </w:tcPr>
          <w:p w14:paraId="7EF03C0A"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10</w:t>
            </w:r>
          </w:p>
        </w:tc>
        <w:tc>
          <w:tcPr>
            <w:tcW w:w="738" w:type="pct"/>
            <w:shd w:val="clear" w:color="auto" w:fill="auto"/>
            <w:vAlign w:val="center"/>
          </w:tcPr>
          <w:p w14:paraId="613C4683"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23</w:t>
            </w:r>
          </w:p>
        </w:tc>
        <w:tc>
          <w:tcPr>
            <w:tcW w:w="655" w:type="pct"/>
            <w:shd w:val="clear" w:color="auto" w:fill="auto"/>
            <w:vAlign w:val="center"/>
          </w:tcPr>
          <w:p w14:paraId="606A0B98"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17</w:t>
            </w:r>
          </w:p>
        </w:tc>
      </w:tr>
      <w:tr w:rsidR="006D5D48" w:rsidRPr="00A946E1" w14:paraId="28E26A11" w14:textId="77777777" w:rsidTr="33AC0492">
        <w:tc>
          <w:tcPr>
            <w:tcW w:w="847" w:type="pct"/>
            <w:shd w:val="clear" w:color="auto" w:fill="auto"/>
          </w:tcPr>
          <w:p w14:paraId="76D1A861"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Conferences</w:t>
            </w:r>
          </w:p>
        </w:tc>
        <w:tc>
          <w:tcPr>
            <w:tcW w:w="1064" w:type="pct"/>
            <w:shd w:val="clear" w:color="auto" w:fill="auto"/>
            <w:vAlign w:val="center"/>
          </w:tcPr>
          <w:p w14:paraId="64359735"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w:t>
            </w:r>
          </w:p>
        </w:tc>
        <w:tc>
          <w:tcPr>
            <w:tcW w:w="959" w:type="pct"/>
            <w:shd w:val="clear" w:color="auto" w:fill="auto"/>
            <w:vAlign w:val="center"/>
          </w:tcPr>
          <w:p w14:paraId="76F6C3C3"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w:t>
            </w:r>
          </w:p>
        </w:tc>
        <w:tc>
          <w:tcPr>
            <w:tcW w:w="737" w:type="pct"/>
            <w:shd w:val="clear" w:color="auto" w:fill="auto"/>
            <w:vAlign w:val="center"/>
          </w:tcPr>
          <w:p w14:paraId="73C1052D"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w:t>
            </w:r>
          </w:p>
        </w:tc>
        <w:tc>
          <w:tcPr>
            <w:tcW w:w="738" w:type="pct"/>
            <w:shd w:val="clear" w:color="auto" w:fill="auto"/>
            <w:vAlign w:val="center"/>
          </w:tcPr>
          <w:p w14:paraId="4EF07A92"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3</w:t>
            </w:r>
          </w:p>
        </w:tc>
        <w:tc>
          <w:tcPr>
            <w:tcW w:w="655" w:type="pct"/>
            <w:shd w:val="clear" w:color="auto" w:fill="auto"/>
            <w:vAlign w:val="center"/>
          </w:tcPr>
          <w:p w14:paraId="7A9B0A2D"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w:t>
            </w:r>
          </w:p>
        </w:tc>
      </w:tr>
      <w:tr w:rsidR="006D5D48" w:rsidRPr="00A946E1" w14:paraId="1EC0C563" w14:textId="77777777" w:rsidTr="33AC0492">
        <w:tc>
          <w:tcPr>
            <w:tcW w:w="0" w:type="pct"/>
            <w:shd w:val="clear" w:color="auto" w:fill="auto"/>
          </w:tcPr>
          <w:p w14:paraId="110BE2A0" w14:textId="77777777" w:rsidR="006D5D48" w:rsidRPr="00A946E1" w:rsidRDefault="006D5D48" w:rsidP="000C7296">
            <w:pPr>
              <w:keepNext/>
              <w:keepLines/>
              <w:widowControl w:val="0"/>
              <w:spacing w:after="0"/>
              <w:jc w:val="both"/>
              <w:rPr>
                <w:bCs/>
                <w:noProof/>
                <w:sz w:val="22"/>
                <w:szCs w:val="22"/>
              </w:rPr>
            </w:pPr>
            <w:r w:rsidRPr="00A946E1">
              <w:rPr>
                <w:noProof/>
                <w:sz w:val="22"/>
                <w:szCs w:val="22"/>
              </w:rPr>
              <w:t>EMN Day</w:t>
            </w:r>
            <w:r w:rsidRPr="00A946E1">
              <w:rPr>
                <w:rStyle w:val="FootnoteReference"/>
                <w:noProof/>
                <w:sz w:val="22"/>
                <w:szCs w:val="22"/>
              </w:rPr>
              <w:footnoteReference w:id="22"/>
            </w:r>
          </w:p>
        </w:tc>
        <w:tc>
          <w:tcPr>
            <w:tcW w:w="0" w:type="pct"/>
            <w:shd w:val="clear" w:color="auto" w:fill="auto"/>
            <w:vAlign w:val="center"/>
          </w:tcPr>
          <w:p w14:paraId="1001BC71"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1</w:t>
            </w:r>
          </w:p>
        </w:tc>
        <w:tc>
          <w:tcPr>
            <w:tcW w:w="0" w:type="pct"/>
            <w:shd w:val="clear" w:color="auto" w:fill="auto"/>
            <w:vAlign w:val="center"/>
          </w:tcPr>
          <w:p w14:paraId="2DA6E3E3"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w:t>
            </w:r>
          </w:p>
        </w:tc>
        <w:tc>
          <w:tcPr>
            <w:tcW w:w="0" w:type="pct"/>
            <w:shd w:val="clear" w:color="auto" w:fill="auto"/>
            <w:vAlign w:val="center"/>
          </w:tcPr>
          <w:p w14:paraId="76815513"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w:t>
            </w:r>
          </w:p>
        </w:tc>
        <w:tc>
          <w:tcPr>
            <w:tcW w:w="0" w:type="pct"/>
            <w:shd w:val="clear" w:color="auto" w:fill="auto"/>
            <w:vAlign w:val="center"/>
          </w:tcPr>
          <w:p w14:paraId="5AA9C365"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1</w:t>
            </w:r>
          </w:p>
        </w:tc>
        <w:tc>
          <w:tcPr>
            <w:tcW w:w="0" w:type="pct"/>
            <w:shd w:val="clear" w:color="auto" w:fill="auto"/>
            <w:vAlign w:val="center"/>
          </w:tcPr>
          <w:p w14:paraId="3DB9DF85"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1</w:t>
            </w:r>
          </w:p>
        </w:tc>
      </w:tr>
      <w:tr w:rsidR="006D5D48" w:rsidRPr="00A946E1" w14:paraId="2ED075E2" w14:textId="77777777" w:rsidTr="33AC0492">
        <w:tc>
          <w:tcPr>
            <w:tcW w:w="847" w:type="pct"/>
            <w:shd w:val="clear" w:color="auto" w:fill="auto"/>
          </w:tcPr>
          <w:p w14:paraId="64613929" w14:textId="4995C650" w:rsidR="006D5D48" w:rsidRPr="00A946E1" w:rsidRDefault="00E903D8" w:rsidP="000C7296">
            <w:pPr>
              <w:keepNext/>
              <w:keepLines/>
              <w:widowControl w:val="0"/>
              <w:spacing w:after="0"/>
              <w:jc w:val="both"/>
              <w:rPr>
                <w:bCs/>
                <w:noProof/>
                <w:sz w:val="22"/>
                <w:szCs w:val="22"/>
              </w:rPr>
            </w:pPr>
            <w:r w:rsidRPr="00A946E1">
              <w:rPr>
                <w:noProof/>
                <w:sz w:val="22"/>
                <w:szCs w:val="22"/>
              </w:rPr>
              <w:t>Round table</w:t>
            </w:r>
            <w:r w:rsidR="006D5D48" w:rsidRPr="00A946E1">
              <w:rPr>
                <w:noProof/>
                <w:sz w:val="22"/>
                <w:szCs w:val="22"/>
              </w:rPr>
              <w:t>s</w:t>
            </w:r>
            <w:r w:rsidR="006D5D48" w:rsidRPr="00A946E1">
              <w:rPr>
                <w:rStyle w:val="FootnoteReference"/>
                <w:noProof/>
                <w:sz w:val="22"/>
                <w:szCs w:val="22"/>
              </w:rPr>
              <w:footnoteReference w:id="23"/>
            </w:r>
          </w:p>
        </w:tc>
        <w:tc>
          <w:tcPr>
            <w:tcW w:w="1064" w:type="pct"/>
            <w:shd w:val="clear" w:color="auto" w:fill="auto"/>
            <w:vAlign w:val="center"/>
          </w:tcPr>
          <w:p w14:paraId="00DABDB4"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0</w:t>
            </w:r>
          </w:p>
        </w:tc>
        <w:tc>
          <w:tcPr>
            <w:tcW w:w="959" w:type="pct"/>
            <w:shd w:val="clear" w:color="auto" w:fill="auto"/>
            <w:vAlign w:val="center"/>
          </w:tcPr>
          <w:p w14:paraId="62AC53C4"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w:t>
            </w:r>
          </w:p>
        </w:tc>
        <w:tc>
          <w:tcPr>
            <w:tcW w:w="737" w:type="pct"/>
            <w:shd w:val="clear" w:color="auto" w:fill="auto"/>
            <w:vAlign w:val="center"/>
          </w:tcPr>
          <w:p w14:paraId="08167AF2"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w:t>
            </w:r>
          </w:p>
        </w:tc>
        <w:tc>
          <w:tcPr>
            <w:tcW w:w="738" w:type="pct"/>
            <w:shd w:val="clear" w:color="auto" w:fill="auto"/>
            <w:vAlign w:val="center"/>
          </w:tcPr>
          <w:p w14:paraId="617754B4"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2</w:t>
            </w:r>
          </w:p>
        </w:tc>
        <w:tc>
          <w:tcPr>
            <w:tcW w:w="655" w:type="pct"/>
            <w:shd w:val="clear" w:color="auto" w:fill="auto"/>
            <w:vAlign w:val="center"/>
          </w:tcPr>
          <w:p w14:paraId="39F95F79" w14:textId="77777777" w:rsidR="006D5D48" w:rsidRPr="00A946E1" w:rsidRDefault="006D5D48" w:rsidP="000C7296">
            <w:pPr>
              <w:keepNext/>
              <w:keepLines/>
              <w:widowControl w:val="0"/>
              <w:spacing w:after="0"/>
              <w:jc w:val="both"/>
              <w:rPr>
                <w:bCs/>
                <w:noProof/>
                <w:sz w:val="22"/>
                <w:szCs w:val="22"/>
              </w:rPr>
            </w:pPr>
            <w:r w:rsidRPr="00A946E1">
              <w:rPr>
                <w:bCs/>
                <w:noProof/>
                <w:sz w:val="22"/>
                <w:szCs w:val="22"/>
              </w:rPr>
              <w:t>3</w:t>
            </w:r>
          </w:p>
        </w:tc>
      </w:tr>
    </w:tbl>
    <w:p w14:paraId="0E47192D" w14:textId="4600C9D0" w:rsidR="006D5D48" w:rsidRPr="00A946E1" w:rsidRDefault="00FD5406" w:rsidP="006D5D48">
      <w:pPr>
        <w:jc w:val="both"/>
        <w:rPr>
          <w:rFonts w:ascii="Times New Roman" w:hAnsi="Times New Roman" w:cs="Times New Roman"/>
          <w:bCs/>
          <w:noProof/>
          <w:sz w:val="20"/>
          <w:szCs w:val="20"/>
        </w:rPr>
      </w:pPr>
      <w:r w:rsidRPr="00A946E1">
        <w:rPr>
          <w:rFonts w:ascii="Times New Roman" w:hAnsi="Times New Roman" w:cs="Times New Roman"/>
          <w:bCs/>
          <w:noProof/>
          <w:sz w:val="20"/>
          <w:szCs w:val="20"/>
        </w:rPr>
        <w:t>Source:</w:t>
      </w:r>
      <w:r w:rsidR="00E07E8C" w:rsidRPr="00A946E1">
        <w:rPr>
          <w:rFonts w:ascii="Times New Roman" w:hAnsi="Times New Roman" w:cs="Times New Roman"/>
          <w:noProof/>
          <w:sz w:val="20"/>
          <w:szCs w:val="20"/>
        </w:rPr>
        <w:t xml:space="preserve"> Independent external evaluation of the European Migration Network 2018-2021. Final report.</w:t>
      </w:r>
    </w:p>
    <w:p w14:paraId="2CF9CD75" w14:textId="372FBE8C" w:rsidR="006D5D48" w:rsidRPr="00A946E1" w:rsidRDefault="00233211"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I</w:t>
      </w:r>
      <w:r w:rsidR="006D5D48" w:rsidRPr="00A946E1">
        <w:rPr>
          <w:rFonts w:ascii="Times New Roman" w:hAnsi="Times New Roman" w:cs="Times New Roman"/>
          <w:noProof/>
          <w:sz w:val="24"/>
          <w:szCs w:val="24"/>
        </w:rPr>
        <w:t xml:space="preserve">n addition to the </w:t>
      </w:r>
      <w:r w:rsidR="00F535A8" w:rsidRPr="00A946E1">
        <w:rPr>
          <w:rFonts w:ascii="Times New Roman" w:hAnsi="Times New Roman" w:cs="Times New Roman"/>
          <w:noProof/>
          <w:sz w:val="24"/>
          <w:szCs w:val="24"/>
        </w:rPr>
        <w:t>twice-yearly</w:t>
      </w:r>
      <w:r w:rsidR="006D5D48" w:rsidRPr="00A946E1">
        <w:rPr>
          <w:rFonts w:ascii="Times New Roman" w:hAnsi="Times New Roman" w:cs="Times New Roman"/>
          <w:noProof/>
          <w:sz w:val="24"/>
          <w:szCs w:val="24"/>
        </w:rPr>
        <w:t xml:space="preserve"> EMN conferences, </w:t>
      </w:r>
      <w:r w:rsidR="006D5D48" w:rsidRPr="00A946E1" w:rsidDel="004F0E88">
        <w:rPr>
          <w:rFonts w:ascii="Times New Roman" w:hAnsi="Times New Roman" w:cs="Times New Roman"/>
          <w:noProof/>
          <w:sz w:val="24"/>
          <w:szCs w:val="24"/>
        </w:rPr>
        <w:t xml:space="preserve">in </w:t>
      </w:r>
      <w:r w:rsidR="006D5D48" w:rsidRPr="00A946E1">
        <w:rPr>
          <w:rFonts w:ascii="Times New Roman" w:hAnsi="Times New Roman" w:cs="Times New Roman"/>
          <w:noProof/>
          <w:sz w:val="24"/>
          <w:szCs w:val="24"/>
        </w:rPr>
        <w:t xml:space="preserve">2019 two conferences </w:t>
      </w:r>
      <w:r w:rsidRPr="00A946E1">
        <w:rPr>
          <w:rFonts w:ascii="Times New Roman" w:hAnsi="Times New Roman" w:cs="Times New Roman"/>
          <w:noProof/>
          <w:sz w:val="24"/>
          <w:szCs w:val="24"/>
        </w:rPr>
        <w:t xml:space="preserve">at the EU level </w:t>
      </w:r>
      <w:r w:rsidR="006D5D48" w:rsidRPr="00A946E1">
        <w:rPr>
          <w:rFonts w:ascii="Times New Roman" w:hAnsi="Times New Roman" w:cs="Times New Roman"/>
          <w:noProof/>
          <w:sz w:val="24"/>
          <w:szCs w:val="24"/>
        </w:rPr>
        <w:t xml:space="preserve">were </w:t>
      </w:r>
      <w:r w:rsidR="000C7296" w:rsidRPr="00A946E1">
        <w:rPr>
          <w:rFonts w:ascii="Times New Roman" w:hAnsi="Times New Roman" w:cs="Times New Roman"/>
          <w:noProof/>
          <w:sz w:val="24"/>
          <w:szCs w:val="24"/>
        </w:rPr>
        <w:t>co-</w:t>
      </w:r>
      <w:r w:rsidR="006D5D48" w:rsidRPr="00A946E1">
        <w:rPr>
          <w:rFonts w:ascii="Times New Roman" w:hAnsi="Times New Roman" w:cs="Times New Roman"/>
          <w:noProof/>
          <w:sz w:val="24"/>
          <w:szCs w:val="24"/>
        </w:rPr>
        <w:t xml:space="preserve">organised by the EMN </w:t>
      </w:r>
      <w:r w:rsidR="000C7296" w:rsidRPr="00A946E1">
        <w:rPr>
          <w:rFonts w:ascii="Times New Roman" w:hAnsi="Times New Roman" w:cs="Times New Roman"/>
          <w:noProof/>
          <w:sz w:val="24"/>
          <w:szCs w:val="24"/>
        </w:rPr>
        <w:t>and</w:t>
      </w:r>
      <w:r w:rsidR="006D5D48" w:rsidRPr="00A946E1">
        <w:rPr>
          <w:rFonts w:ascii="Times New Roman" w:hAnsi="Times New Roman" w:cs="Times New Roman"/>
          <w:noProof/>
          <w:sz w:val="24"/>
          <w:szCs w:val="24"/>
        </w:rPr>
        <w:t xml:space="preserve"> the C</w:t>
      </w:r>
      <w:r w:rsidR="002E36B7" w:rsidRPr="00A946E1">
        <w:rPr>
          <w:rFonts w:ascii="Times New Roman" w:hAnsi="Times New Roman" w:cs="Times New Roman"/>
          <w:noProof/>
          <w:sz w:val="24"/>
          <w:szCs w:val="24"/>
        </w:rPr>
        <w:t xml:space="preserve">ouncil </w:t>
      </w:r>
      <w:r w:rsidR="006D5D48" w:rsidRPr="00A946E1">
        <w:rPr>
          <w:rFonts w:ascii="Times New Roman" w:hAnsi="Times New Roman" w:cs="Times New Roman"/>
          <w:noProof/>
          <w:sz w:val="24"/>
          <w:szCs w:val="24"/>
        </w:rPr>
        <w:t>o</w:t>
      </w:r>
      <w:r w:rsidR="002E36B7" w:rsidRPr="00A946E1">
        <w:rPr>
          <w:rFonts w:ascii="Times New Roman" w:hAnsi="Times New Roman" w:cs="Times New Roman"/>
          <w:noProof/>
          <w:sz w:val="24"/>
          <w:szCs w:val="24"/>
        </w:rPr>
        <w:t xml:space="preserve">f </w:t>
      </w:r>
      <w:r w:rsidR="006D5D48" w:rsidRPr="00A946E1">
        <w:rPr>
          <w:rFonts w:ascii="Times New Roman" w:hAnsi="Times New Roman" w:cs="Times New Roman"/>
          <w:noProof/>
          <w:sz w:val="24"/>
          <w:szCs w:val="24"/>
        </w:rPr>
        <w:t>E</w:t>
      </w:r>
      <w:r w:rsidR="002E36B7" w:rsidRPr="00A946E1">
        <w:rPr>
          <w:rFonts w:ascii="Times New Roman" w:hAnsi="Times New Roman" w:cs="Times New Roman"/>
          <w:noProof/>
          <w:sz w:val="24"/>
          <w:szCs w:val="24"/>
        </w:rPr>
        <w:t>urope</w:t>
      </w:r>
      <w:r w:rsidR="006D5D48" w:rsidRPr="00A946E1">
        <w:rPr>
          <w:rFonts w:ascii="Times New Roman" w:hAnsi="Times New Roman" w:cs="Times New Roman"/>
          <w:noProof/>
          <w:sz w:val="24"/>
          <w:szCs w:val="24"/>
        </w:rPr>
        <w:t xml:space="preserve"> and the OECD, respectively. </w:t>
      </w:r>
      <w:r w:rsidR="000C7296" w:rsidRPr="00A946E1">
        <w:rPr>
          <w:rFonts w:ascii="Times New Roman" w:hAnsi="Times New Roman" w:cs="Times New Roman"/>
          <w:noProof/>
          <w:sz w:val="24"/>
          <w:szCs w:val="24"/>
        </w:rPr>
        <w:t>Due to pandemic-related travel restrictions the events were held virtually</w:t>
      </w:r>
      <w:r w:rsidR="00E903D8"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which contributed to greater participation. Phasing in virtual and hybrid meetings </w:t>
      </w:r>
      <w:r w:rsidR="006D5D48" w:rsidRPr="00A946E1">
        <w:rPr>
          <w:rFonts w:ascii="Times New Roman" w:hAnsi="Times New Roman" w:cs="Times New Roman"/>
          <w:noProof/>
          <w:sz w:val="24"/>
          <w:szCs w:val="24"/>
        </w:rPr>
        <w:t>facilitated wider participation</w:t>
      </w:r>
      <w:r w:rsidRPr="00A946E1">
        <w:rPr>
          <w:rFonts w:ascii="Times New Roman" w:hAnsi="Times New Roman" w:cs="Times New Roman"/>
          <w:noProof/>
          <w:sz w:val="24"/>
          <w:szCs w:val="24"/>
        </w:rPr>
        <w:t xml:space="preserve"> and helped reduce attendance costs</w:t>
      </w:r>
      <w:r w:rsidR="008A51F9" w:rsidRPr="00A946E1">
        <w:rPr>
          <w:rStyle w:val="FootnoteReference"/>
          <w:rFonts w:ascii="Times New Roman" w:hAnsi="Times New Roman" w:cs="Times New Roman"/>
          <w:noProof/>
        </w:rPr>
        <w:footnoteReference w:id="24"/>
      </w:r>
      <w:r w:rsidR="006D5D48" w:rsidRPr="00A946E1">
        <w:rPr>
          <w:rFonts w:ascii="Times New Roman" w:hAnsi="Times New Roman" w:cs="Times New Roman"/>
          <w:noProof/>
          <w:sz w:val="24"/>
          <w:szCs w:val="24"/>
        </w:rPr>
        <w:t>.</w:t>
      </w:r>
    </w:p>
    <w:p w14:paraId="064BCA57" w14:textId="6A03CFAD" w:rsidR="006D5D48" w:rsidRPr="00A946E1" w:rsidRDefault="006D5D48"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In 2020</w:t>
      </w:r>
      <w:r w:rsidR="004777D0" w:rsidRPr="00A946E1">
        <w:rPr>
          <w:rFonts w:ascii="Times New Roman" w:hAnsi="Times New Roman" w:cs="Times New Roman"/>
          <w:noProof/>
          <w:sz w:val="24"/>
          <w:szCs w:val="24"/>
        </w:rPr>
        <w:t xml:space="preserve"> and 2021</w:t>
      </w:r>
      <w:r w:rsidRPr="00A946E1">
        <w:rPr>
          <w:rFonts w:ascii="Times New Roman" w:hAnsi="Times New Roman" w:cs="Times New Roman"/>
          <w:noProof/>
          <w:sz w:val="24"/>
          <w:szCs w:val="24"/>
        </w:rPr>
        <w:t>, the EMN Day</w:t>
      </w:r>
      <w:r w:rsidR="004777D0" w:rsidRPr="00A946E1">
        <w:rPr>
          <w:rFonts w:ascii="Times New Roman" w:hAnsi="Times New Roman" w:cs="Times New Roman"/>
          <w:noProof/>
          <w:sz w:val="24"/>
          <w:szCs w:val="24"/>
        </w:rPr>
        <w:t>s</w:t>
      </w:r>
      <w:r w:rsidRPr="00A946E1">
        <w:rPr>
          <w:rFonts w:ascii="Times New Roman" w:hAnsi="Times New Roman" w:cs="Times New Roman"/>
          <w:noProof/>
          <w:sz w:val="24"/>
          <w:szCs w:val="24"/>
        </w:rPr>
        <w:t xml:space="preserve"> w</w:t>
      </w:r>
      <w:r w:rsidR="004777D0" w:rsidRPr="00A946E1">
        <w:rPr>
          <w:rFonts w:ascii="Times New Roman" w:hAnsi="Times New Roman" w:cs="Times New Roman"/>
          <w:noProof/>
          <w:sz w:val="24"/>
          <w:szCs w:val="24"/>
        </w:rPr>
        <w:t>ere</w:t>
      </w:r>
      <w:r w:rsidRPr="00A946E1">
        <w:rPr>
          <w:rFonts w:ascii="Times New Roman" w:hAnsi="Times New Roman" w:cs="Times New Roman"/>
          <w:noProof/>
          <w:sz w:val="24"/>
          <w:szCs w:val="24"/>
        </w:rPr>
        <w:t xml:space="preserve"> the EMN’s most attended event</w:t>
      </w:r>
      <w:r w:rsidR="004777D0" w:rsidRPr="00A946E1">
        <w:rPr>
          <w:rFonts w:ascii="Times New Roman" w:hAnsi="Times New Roman" w:cs="Times New Roman"/>
          <w:noProof/>
          <w:sz w:val="24"/>
          <w:szCs w:val="24"/>
        </w:rPr>
        <w:t>s</w:t>
      </w:r>
      <w:r w:rsidRPr="00A946E1">
        <w:rPr>
          <w:rFonts w:ascii="Times New Roman" w:hAnsi="Times New Roman" w:cs="Times New Roman"/>
          <w:noProof/>
          <w:sz w:val="24"/>
          <w:szCs w:val="24"/>
        </w:rPr>
        <w:t xml:space="preserve">, </w:t>
      </w:r>
      <w:r w:rsidR="004777D0" w:rsidRPr="00A946E1">
        <w:rPr>
          <w:rFonts w:ascii="Times New Roman" w:hAnsi="Times New Roman" w:cs="Times New Roman"/>
          <w:noProof/>
          <w:sz w:val="24"/>
          <w:szCs w:val="24"/>
        </w:rPr>
        <w:t>with around 300 participants</w:t>
      </w:r>
      <w:r w:rsidRPr="00A946E1">
        <w:rPr>
          <w:rFonts w:ascii="Times New Roman" w:hAnsi="Times New Roman" w:cs="Times New Roman"/>
          <w:noProof/>
          <w:sz w:val="24"/>
          <w:szCs w:val="24"/>
        </w:rPr>
        <w:t xml:space="preserve">. </w:t>
      </w:r>
      <w:r w:rsidR="004777D0" w:rsidRPr="00A946E1">
        <w:rPr>
          <w:rFonts w:ascii="Times New Roman" w:hAnsi="Times New Roman" w:cs="Times New Roman"/>
          <w:noProof/>
          <w:sz w:val="24"/>
          <w:szCs w:val="24"/>
        </w:rPr>
        <w:t xml:space="preserve">In 2020 two </w:t>
      </w:r>
      <w:r w:rsidR="00E903D8" w:rsidRPr="00A946E1">
        <w:rPr>
          <w:rFonts w:ascii="Times New Roman" w:hAnsi="Times New Roman" w:cs="Times New Roman"/>
          <w:noProof/>
          <w:sz w:val="24"/>
          <w:szCs w:val="24"/>
        </w:rPr>
        <w:t>round table</w:t>
      </w:r>
      <w:r w:rsidR="004777D0" w:rsidRPr="00A946E1">
        <w:rPr>
          <w:rFonts w:ascii="Times New Roman" w:hAnsi="Times New Roman" w:cs="Times New Roman"/>
          <w:noProof/>
          <w:sz w:val="24"/>
          <w:szCs w:val="24"/>
        </w:rPr>
        <w:t xml:space="preserve">s were organised </w:t>
      </w:r>
      <w:r w:rsidRPr="00A946E1">
        <w:rPr>
          <w:rFonts w:ascii="Times New Roman" w:hAnsi="Times New Roman" w:cs="Times New Roman"/>
          <w:noProof/>
          <w:sz w:val="24"/>
          <w:szCs w:val="24"/>
        </w:rPr>
        <w:t>for the first time</w:t>
      </w:r>
      <w:r w:rsidR="004777D0"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w:t>
      </w:r>
      <w:r w:rsidR="004777D0" w:rsidRPr="00A946E1">
        <w:rPr>
          <w:rFonts w:ascii="Times New Roman" w:hAnsi="Times New Roman" w:cs="Times New Roman"/>
          <w:noProof/>
          <w:sz w:val="24"/>
          <w:szCs w:val="24"/>
        </w:rPr>
        <w:t>while i</w:t>
      </w:r>
      <w:r w:rsidRPr="00A946E1">
        <w:rPr>
          <w:rFonts w:ascii="Times New Roman" w:hAnsi="Times New Roman" w:cs="Times New Roman"/>
          <w:noProof/>
          <w:sz w:val="24"/>
          <w:szCs w:val="24"/>
        </w:rPr>
        <w:t xml:space="preserve">n 2021 three </w:t>
      </w:r>
      <w:r w:rsidR="00E903D8" w:rsidRPr="00A946E1">
        <w:rPr>
          <w:rFonts w:ascii="Times New Roman" w:hAnsi="Times New Roman" w:cs="Times New Roman"/>
          <w:noProof/>
          <w:sz w:val="24"/>
          <w:szCs w:val="24"/>
        </w:rPr>
        <w:t>round table</w:t>
      </w:r>
      <w:r w:rsidRPr="00A946E1">
        <w:rPr>
          <w:rFonts w:ascii="Times New Roman" w:hAnsi="Times New Roman" w:cs="Times New Roman"/>
          <w:noProof/>
          <w:sz w:val="24"/>
          <w:szCs w:val="24"/>
        </w:rPr>
        <w:t>s were held in cooperation with the World Bank to discuss</w:t>
      </w:r>
      <w:r w:rsidR="70DDE49E" w:rsidRPr="00A946E1">
        <w:rPr>
          <w:rFonts w:ascii="Times New Roman" w:hAnsi="Times New Roman" w:cs="Times New Roman"/>
          <w:noProof/>
          <w:sz w:val="24"/>
          <w:szCs w:val="24"/>
        </w:rPr>
        <w:t xml:space="preserve"> i.</w:t>
      </w:r>
      <w:r w:rsidR="00E903D8" w:rsidRPr="00A946E1">
        <w:rPr>
          <w:rFonts w:ascii="Times New Roman" w:hAnsi="Times New Roman" w:cs="Times New Roman"/>
          <w:noProof/>
          <w:sz w:val="24"/>
          <w:szCs w:val="24"/>
        </w:rPr>
        <w:t>e</w:t>
      </w:r>
      <w:r w:rsidR="70DDE49E"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legal pathways and circular migration.</w:t>
      </w:r>
    </w:p>
    <w:p w14:paraId="249E0E00" w14:textId="60E1C802" w:rsidR="006D5D48" w:rsidRPr="00A946E1" w:rsidRDefault="006D5D48"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Networking and </w:t>
      </w:r>
      <w:r w:rsidR="002B1F9F" w:rsidRPr="00A946E1">
        <w:rPr>
          <w:rFonts w:ascii="Times New Roman" w:hAnsi="Times New Roman" w:cs="Times New Roman"/>
          <w:noProof/>
          <w:sz w:val="24"/>
          <w:szCs w:val="24"/>
        </w:rPr>
        <w:t>information</w:t>
      </w:r>
      <w:r w:rsidR="00F535A8" w:rsidRPr="00A946E1">
        <w:rPr>
          <w:rFonts w:ascii="Times New Roman" w:hAnsi="Times New Roman" w:cs="Times New Roman"/>
          <w:noProof/>
          <w:sz w:val="24"/>
          <w:szCs w:val="24"/>
        </w:rPr>
        <w:t xml:space="preserve"> sharing</w:t>
      </w:r>
      <w:r w:rsidR="002B1F9F"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by NCPs </w:t>
      </w:r>
      <w:r w:rsidR="002B1F9F" w:rsidRPr="00A946E1">
        <w:rPr>
          <w:rFonts w:ascii="Times New Roman" w:hAnsi="Times New Roman" w:cs="Times New Roman"/>
          <w:noProof/>
          <w:sz w:val="24"/>
          <w:szCs w:val="24"/>
        </w:rPr>
        <w:t xml:space="preserve">at </w:t>
      </w:r>
      <w:r w:rsidRPr="00A946E1">
        <w:rPr>
          <w:rFonts w:ascii="Times New Roman" w:hAnsi="Times New Roman" w:cs="Times New Roman"/>
          <w:noProof/>
          <w:sz w:val="24"/>
          <w:szCs w:val="24"/>
        </w:rPr>
        <w:t xml:space="preserve">the national level </w:t>
      </w:r>
      <w:r w:rsidR="004777D0" w:rsidRPr="00A946E1">
        <w:rPr>
          <w:rFonts w:ascii="Times New Roman" w:hAnsi="Times New Roman" w:cs="Times New Roman"/>
          <w:noProof/>
          <w:sz w:val="24"/>
          <w:szCs w:val="24"/>
        </w:rPr>
        <w:t>were steadily growing throughout the evaluation period</w:t>
      </w:r>
      <w:r w:rsidRPr="00A946E1">
        <w:rPr>
          <w:rFonts w:ascii="Times New Roman" w:hAnsi="Times New Roman" w:cs="Times New Roman"/>
          <w:noProof/>
          <w:sz w:val="24"/>
          <w:szCs w:val="24"/>
        </w:rPr>
        <w:t xml:space="preserve">. Whilst most 2018 events were limited to </w:t>
      </w:r>
      <w:r w:rsidR="002B1F9F" w:rsidRPr="00A946E1">
        <w:rPr>
          <w:rFonts w:ascii="Times New Roman" w:hAnsi="Times New Roman" w:cs="Times New Roman"/>
          <w:noProof/>
          <w:sz w:val="24"/>
          <w:szCs w:val="24"/>
        </w:rPr>
        <w:t>n</w:t>
      </w:r>
      <w:r w:rsidRPr="00A946E1">
        <w:rPr>
          <w:rFonts w:ascii="Times New Roman" w:hAnsi="Times New Roman" w:cs="Times New Roman"/>
          <w:noProof/>
          <w:sz w:val="24"/>
          <w:szCs w:val="24"/>
        </w:rPr>
        <w:t xml:space="preserve">ational </w:t>
      </w:r>
      <w:r w:rsidR="002B1F9F" w:rsidRPr="00A946E1">
        <w:rPr>
          <w:rFonts w:ascii="Times New Roman" w:hAnsi="Times New Roman" w:cs="Times New Roman"/>
          <w:noProof/>
          <w:sz w:val="24"/>
          <w:szCs w:val="24"/>
        </w:rPr>
        <w:t>c</w:t>
      </w:r>
      <w:r w:rsidRPr="00A946E1">
        <w:rPr>
          <w:rFonts w:ascii="Times New Roman" w:hAnsi="Times New Roman" w:cs="Times New Roman"/>
          <w:noProof/>
          <w:sz w:val="24"/>
          <w:szCs w:val="24"/>
        </w:rPr>
        <w:t xml:space="preserve">onferences, in subsequent years </w:t>
      </w:r>
      <w:r w:rsidR="00932CCB" w:rsidRPr="00A946E1">
        <w:rPr>
          <w:rFonts w:ascii="Times New Roman" w:hAnsi="Times New Roman" w:cs="Times New Roman"/>
          <w:noProof/>
          <w:sz w:val="24"/>
          <w:szCs w:val="24"/>
        </w:rPr>
        <w:t>the range of events grew to include</w:t>
      </w:r>
      <w:r w:rsidRPr="00A946E1">
        <w:rPr>
          <w:rFonts w:ascii="Times New Roman" w:hAnsi="Times New Roman" w:cs="Times New Roman"/>
          <w:noProof/>
          <w:sz w:val="24"/>
          <w:szCs w:val="24"/>
        </w:rPr>
        <w:t xml:space="preserve"> </w:t>
      </w:r>
      <w:r w:rsidR="00E903D8" w:rsidRPr="00A946E1">
        <w:rPr>
          <w:rFonts w:ascii="Times New Roman" w:hAnsi="Times New Roman" w:cs="Times New Roman"/>
          <w:noProof/>
          <w:sz w:val="24"/>
          <w:szCs w:val="24"/>
        </w:rPr>
        <w:t>round table</w:t>
      </w:r>
      <w:r w:rsidRPr="00A946E1">
        <w:rPr>
          <w:rFonts w:ascii="Times New Roman" w:hAnsi="Times New Roman" w:cs="Times New Roman"/>
          <w:noProof/>
          <w:sz w:val="24"/>
          <w:szCs w:val="24"/>
        </w:rPr>
        <w:t>s, migration talks, workshops, educational seminars and webinars, study forums, and screening of documentaries</w:t>
      </w:r>
      <w:r w:rsidR="008A51F9" w:rsidRPr="00A946E1">
        <w:rPr>
          <w:rStyle w:val="FootnoteReference"/>
          <w:rFonts w:ascii="Times New Roman" w:hAnsi="Times New Roman" w:cs="Times New Roman"/>
          <w:noProof/>
        </w:rPr>
        <w:footnoteReference w:id="25"/>
      </w:r>
      <w:r w:rsidRPr="00A946E1">
        <w:rPr>
          <w:rFonts w:ascii="Times New Roman" w:hAnsi="Times New Roman" w:cs="Times New Roman"/>
          <w:noProof/>
          <w:sz w:val="24"/>
          <w:szCs w:val="24"/>
        </w:rPr>
        <w:t>.</w:t>
      </w:r>
    </w:p>
    <w:p w14:paraId="5E8BD7C9" w14:textId="77777777" w:rsidR="006D5D48" w:rsidRPr="00A946E1" w:rsidRDefault="006D5D48" w:rsidP="006D5D48">
      <w:pPr>
        <w:jc w:val="both"/>
        <w:rPr>
          <w:rFonts w:ascii="Times New Roman" w:hAnsi="Times New Roman" w:cs="Times New Roman"/>
          <w:noProof/>
        </w:rPr>
      </w:pPr>
    </w:p>
    <w:p w14:paraId="35E2264B" w14:textId="425E9B91" w:rsidR="006D5D48" w:rsidRPr="00A946E1" w:rsidRDefault="00D376F9" w:rsidP="611F0925">
      <w:pPr>
        <w:pStyle w:val="Heading3"/>
        <w:rPr>
          <w:rStyle w:val="BodyChar"/>
          <w:rFonts w:ascii="Times New Roman" w:eastAsiaTheme="majorEastAsia" w:hAnsi="Times New Roman"/>
          <w:noProof/>
          <w:sz w:val="24"/>
          <w:szCs w:val="24"/>
        </w:rPr>
      </w:pPr>
      <w:bookmarkStart w:id="16" w:name="_Toc1405076874"/>
      <w:r w:rsidRPr="00A946E1">
        <w:rPr>
          <w:rStyle w:val="BodyChar"/>
          <w:rFonts w:ascii="Times New Roman" w:eastAsiaTheme="majorEastAsia" w:hAnsi="Times New Roman"/>
          <w:noProof/>
          <w:sz w:val="24"/>
          <w:szCs w:val="24"/>
        </w:rPr>
        <w:t>3.2.</w:t>
      </w:r>
      <w:r w:rsidR="6A122AEF" w:rsidRPr="00A946E1">
        <w:rPr>
          <w:rStyle w:val="BodyChar"/>
          <w:rFonts w:ascii="Times New Roman" w:eastAsiaTheme="majorEastAsia" w:hAnsi="Times New Roman"/>
          <w:noProof/>
          <w:sz w:val="24"/>
          <w:szCs w:val="24"/>
        </w:rPr>
        <w:t>2</w:t>
      </w:r>
      <w:r w:rsidRPr="00A946E1">
        <w:rPr>
          <w:rStyle w:val="BodyChar"/>
          <w:rFonts w:ascii="Times New Roman" w:eastAsiaTheme="majorEastAsia" w:hAnsi="Times New Roman"/>
          <w:noProof/>
          <w:sz w:val="24"/>
          <w:szCs w:val="24"/>
        </w:rPr>
        <w:t xml:space="preserve"> </w:t>
      </w:r>
      <w:r w:rsidR="006D5D48" w:rsidRPr="00A946E1">
        <w:rPr>
          <w:rStyle w:val="BodyChar"/>
          <w:rFonts w:ascii="Times New Roman" w:eastAsiaTheme="majorEastAsia" w:hAnsi="Times New Roman"/>
          <w:noProof/>
          <w:sz w:val="24"/>
          <w:szCs w:val="24"/>
        </w:rPr>
        <w:t>Budget</w:t>
      </w:r>
      <w:bookmarkEnd w:id="16"/>
    </w:p>
    <w:p w14:paraId="67C7BD30" w14:textId="5F5E211C" w:rsidR="00D25C73" w:rsidRPr="00A946E1" w:rsidRDefault="00D25C73" w:rsidP="00D25C73">
      <w:pPr>
        <w:tabs>
          <w:tab w:val="left" w:pos="7754"/>
        </w:tabs>
        <w:jc w:val="both"/>
        <w:rPr>
          <w:rFonts w:ascii="Times New Roman" w:hAnsi="Times New Roman" w:cs="Times New Roman"/>
          <w:noProof/>
          <w:sz w:val="24"/>
          <w:szCs w:val="24"/>
        </w:rPr>
      </w:pPr>
      <w:r w:rsidRPr="00A946E1">
        <w:rPr>
          <w:rFonts w:ascii="Times New Roman" w:hAnsi="Times New Roman" w:cs="Times New Roman"/>
          <w:noProof/>
          <w:sz w:val="24"/>
          <w:szCs w:val="24"/>
        </w:rPr>
        <w:t>The EMN is co-financed from Commission’s Asylum, Migration and Integration Fund (AMIF). The EMN budget (as indicated in Table 2) is distributed through grants allocated to NCPs, procurement (including allocations for the EMN Service Provider, and for communication services and evaluation studies), other actions (including allocations for the Joint Research Centre and IT services), and indirect management (for international organisations and assimilated entities).</w:t>
      </w:r>
    </w:p>
    <w:p w14:paraId="709A7CE6" w14:textId="0AA9B72F" w:rsidR="00400B5D" w:rsidRPr="00A946E1" w:rsidRDefault="00400B5D" w:rsidP="00A946E1">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As EMN allocations are reported per work programme, they are available only in biannual aggregates and cannot be disaggregated by calendar year. Consequently, the analysis necessarily included data from 2017 and 2022, which fall outside the evaluation period. </w:t>
      </w:r>
    </w:p>
    <w:p w14:paraId="74B1C116" w14:textId="73E67789" w:rsidR="00D25C73" w:rsidRPr="00A946E1" w:rsidRDefault="00D25C73" w:rsidP="00D25C73">
      <w:pPr>
        <w:pStyle w:val="ListParagraph"/>
        <w:spacing w:beforeLines="60" w:before="144" w:afterLines="60" w:after="144"/>
        <w:ind w:left="0"/>
        <w:contextualSpacing w:val="0"/>
        <w:rPr>
          <w:noProof/>
        </w:rPr>
      </w:pPr>
      <w:r w:rsidRPr="00A946E1">
        <w:rPr>
          <w:rStyle w:val="BodyChar"/>
          <w:rFonts w:ascii="Times New Roman" w:eastAsiaTheme="minorHAnsi" w:hAnsi="Times New Roman"/>
          <w:noProof/>
          <w:sz w:val="24"/>
          <w:szCs w:val="24"/>
        </w:rPr>
        <w:t xml:space="preserve">The allocated amounts are jointly agreed by the EMN and the Commission for the implementation of each </w:t>
      </w:r>
      <w:r w:rsidR="007C568B" w:rsidRPr="00A946E1">
        <w:rPr>
          <w:rStyle w:val="BodyChar"/>
          <w:rFonts w:ascii="Times New Roman" w:eastAsiaTheme="minorHAnsi" w:hAnsi="Times New Roman"/>
          <w:noProof/>
          <w:sz w:val="24"/>
          <w:szCs w:val="24"/>
        </w:rPr>
        <w:t>work programme</w:t>
      </w:r>
      <w:r w:rsidRPr="00A946E1">
        <w:rPr>
          <w:rStyle w:val="BodyChar"/>
          <w:rFonts w:ascii="Times New Roman" w:eastAsiaTheme="minorHAnsi" w:hAnsi="Times New Roman"/>
          <w:noProof/>
          <w:sz w:val="24"/>
          <w:szCs w:val="24"/>
        </w:rPr>
        <w:t xml:space="preserve">. </w:t>
      </w:r>
      <w:r w:rsidRPr="00A946E1">
        <w:rPr>
          <w:noProof/>
        </w:rPr>
        <w:t xml:space="preserve">Based on a Steering Board decision, EMN grants are awarded to NCPs and operationalised in the </w:t>
      </w:r>
      <w:r w:rsidR="007C568B" w:rsidRPr="00A946E1">
        <w:rPr>
          <w:noProof/>
        </w:rPr>
        <w:t>work programme</w:t>
      </w:r>
      <w:r w:rsidRPr="00A946E1">
        <w:rPr>
          <w:noProof/>
        </w:rPr>
        <w:t xml:space="preserve">s. The maximum EU co-financing of the EMN grants is 95%. </w:t>
      </w:r>
      <w:r w:rsidR="009844FE" w:rsidRPr="00A946E1">
        <w:rPr>
          <w:noProof/>
        </w:rPr>
        <w:t xml:space="preserve">Following </w:t>
      </w:r>
      <w:r w:rsidRPr="00A946E1">
        <w:rPr>
          <w:noProof/>
        </w:rPr>
        <w:t xml:space="preserve">the Commission’s approval, the NCPs receive an advance payment of up to 80% of the allocated budget, while the remaining amount can be released following reporting of the expenses. Allocated resources that have not been exhausted are returned to AMIF at the end of the </w:t>
      </w:r>
      <w:r w:rsidR="007C568B" w:rsidRPr="00A946E1">
        <w:rPr>
          <w:noProof/>
        </w:rPr>
        <w:t>work programme</w:t>
      </w:r>
      <w:r w:rsidRPr="00A946E1">
        <w:rPr>
          <w:noProof/>
        </w:rPr>
        <w:t>.</w:t>
      </w:r>
    </w:p>
    <w:p w14:paraId="43B49CF9" w14:textId="6B84B7A8" w:rsidR="00D25C73" w:rsidRPr="00A946E1" w:rsidRDefault="00D25C73" w:rsidP="001271D6">
      <w:pPr>
        <w:jc w:val="both"/>
        <w:rPr>
          <w:rStyle w:val="BodyChar"/>
          <w:rFonts w:ascii="Times New Roman" w:eastAsiaTheme="minorHAnsi" w:hAnsi="Times New Roman"/>
          <w:noProof/>
          <w:sz w:val="24"/>
          <w:szCs w:val="24"/>
        </w:rPr>
      </w:pPr>
      <w:r w:rsidRPr="00A946E1">
        <w:rPr>
          <w:rFonts w:ascii="Times New Roman" w:hAnsi="Times New Roman" w:cs="Times New Roman"/>
          <w:noProof/>
          <w:sz w:val="24"/>
          <w:szCs w:val="24"/>
        </w:rPr>
        <w:t>Unlike EU Member States, EMN Observer Countries cover the entirety of the costs of their involvement in the EMN from their respective national budgets.</w:t>
      </w:r>
    </w:p>
    <w:p w14:paraId="1A7A3176" w14:textId="720353A4" w:rsidR="00400B5D" w:rsidRPr="00A946E1" w:rsidRDefault="007B0B68" w:rsidP="00927B55">
      <w:pPr>
        <w:pStyle w:val="ListParagraph"/>
        <w:spacing w:beforeLines="60" w:before="144" w:afterLines="60" w:after="144"/>
        <w:ind w:left="0"/>
        <w:contextualSpacing w:val="0"/>
        <w:rPr>
          <w:noProof/>
        </w:rPr>
      </w:pPr>
      <w:r w:rsidRPr="00A946E1">
        <w:rPr>
          <w:rStyle w:val="BodyChar"/>
          <w:rFonts w:ascii="Times New Roman" w:eastAsiaTheme="minorHAnsi" w:hAnsi="Times New Roman"/>
          <w:noProof/>
          <w:sz w:val="24"/>
          <w:szCs w:val="24"/>
        </w:rPr>
        <w:t>Grants for the NCPs constitute the bulk of the EMN budget and they</w:t>
      </w:r>
      <w:r w:rsidR="00321615" w:rsidRPr="00A946E1">
        <w:rPr>
          <w:rStyle w:val="BodyChar"/>
          <w:rFonts w:ascii="Times New Roman" w:eastAsiaTheme="minorHAnsi" w:hAnsi="Times New Roman"/>
          <w:noProof/>
          <w:sz w:val="24"/>
          <w:szCs w:val="24"/>
        </w:rPr>
        <w:t xml:space="preserve"> </w:t>
      </w:r>
      <w:r w:rsidR="000C1324" w:rsidRPr="00A946E1">
        <w:rPr>
          <w:rStyle w:val="BodyChar"/>
          <w:rFonts w:ascii="Times New Roman" w:eastAsiaTheme="minorHAnsi" w:hAnsi="Times New Roman"/>
          <w:noProof/>
          <w:sz w:val="24"/>
          <w:szCs w:val="24"/>
        </w:rPr>
        <w:t xml:space="preserve">are </w:t>
      </w:r>
      <w:r w:rsidR="009844FE" w:rsidRPr="00A946E1">
        <w:rPr>
          <w:rStyle w:val="BodyChar"/>
          <w:rFonts w:ascii="Times New Roman" w:eastAsiaTheme="minorHAnsi" w:hAnsi="Times New Roman"/>
          <w:noProof/>
          <w:sz w:val="24"/>
          <w:szCs w:val="24"/>
        </w:rPr>
        <w:t xml:space="preserve">given on the basis of </w:t>
      </w:r>
      <w:r w:rsidR="000C1324" w:rsidRPr="00A946E1">
        <w:rPr>
          <w:rStyle w:val="BodyChar"/>
          <w:rFonts w:ascii="Times New Roman" w:eastAsiaTheme="minorHAnsi" w:hAnsi="Times New Roman"/>
          <w:noProof/>
          <w:sz w:val="24"/>
          <w:szCs w:val="24"/>
        </w:rPr>
        <w:t xml:space="preserve">a call for proposals for each of the </w:t>
      </w:r>
      <w:r w:rsidR="007C568B" w:rsidRPr="00A946E1">
        <w:rPr>
          <w:rStyle w:val="BodyChar"/>
          <w:rFonts w:ascii="Times New Roman" w:eastAsiaTheme="minorHAnsi" w:hAnsi="Times New Roman"/>
          <w:noProof/>
          <w:sz w:val="24"/>
          <w:szCs w:val="24"/>
        </w:rPr>
        <w:t>work programme</w:t>
      </w:r>
      <w:r w:rsidR="000C1324" w:rsidRPr="00A946E1">
        <w:rPr>
          <w:rStyle w:val="BodyChar"/>
          <w:rFonts w:ascii="Times New Roman" w:eastAsiaTheme="minorHAnsi" w:hAnsi="Times New Roman"/>
          <w:noProof/>
          <w:sz w:val="24"/>
          <w:szCs w:val="24"/>
        </w:rPr>
        <w:t>s</w:t>
      </w:r>
      <w:r w:rsidRPr="00A946E1">
        <w:rPr>
          <w:rStyle w:val="BodyChar"/>
          <w:rFonts w:ascii="Times New Roman" w:eastAsiaTheme="minorHAnsi" w:hAnsi="Times New Roman"/>
          <w:noProof/>
          <w:sz w:val="24"/>
          <w:szCs w:val="24"/>
        </w:rPr>
        <w:t xml:space="preserve"> and </w:t>
      </w:r>
      <w:r w:rsidR="003853BD" w:rsidRPr="00A946E1">
        <w:rPr>
          <w:rStyle w:val="BodyChar"/>
          <w:rFonts w:ascii="Times New Roman" w:eastAsiaTheme="minorHAnsi" w:hAnsi="Times New Roman"/>
          <w:noProof/>
          <w:sz w:val="24"/>
          <w:szCs w:val="24"/>
        </w:rPr>
        <w:t xml:space="preserve">the </w:t>
      </w:r>
      <w:r w:rsidRPr="00A946E1">
        <w:rPr>
          <w:rStyle w:val="BodyChar"/>
          <w:rFonts w:ascii="Times New Roman" w:eastAsiaTheme="minorHAnsi" w:hAnsi="Times New Roman"/>
          <w:noProof/>
          <w:sz w:val="24"/>
          <w:szCs w:val="24"/>
        </w:rPr>
        <w:t>signing of grant</w:t>
      </w:r>
      <w:r w:rsidR="00321615" w:rsidRPr="00A946E1">
        <w:rPr>
          <w:rStyle w:val="BodyChar"/>
          <w:rFonts w:ascii="Times New Roman" w:eastAsiaTheme="minorHAnsi" w:hAnsi="Times New Roman"/>
          <w:noProof/>
          <w:sz w:val="24"/>
          <w:szCs w:val="24"/>
        </w:rPr>
        <w:t xml:space="preserve"> </w:t>
      </w:r>
      <w:r w:rsidRPr="00A946E1">
        <w:rPr>
          <w:rStyle w:val="BodyChar"/>
          <w:rFonts w:ascii="Times New Roman" w:eastAsiaTheme="minorHAnsi" w:hAnsi="Times New Roman"/>
          <w:noProof/>
          <w:sz w:val="24"/>
          <w:szCs w:val="24"/>
        </w:rPr>
        <w:t>agreements</w:t>
      </w:r>
      <w:r w:rsidR="00886E8C" w:rsidRPr="00A946E1">
        <w:rPr>
          <w:rStyle w:val="BodyChar"/>
          <w:rFonts w:ascii="Times New Roman" w:eastAsiaTheme="minorHAnsi" w:hAnsi="Times New Roman"/>
          <w:noProof/>
          <w:sz w:val="24"/>
          <w:szCs w:val="24"/>
        </w:rPr>
        <w:t>.</w:t>
      </w:r>
      <w:r w:rsidR="004A6D07" w:rsidRPr="00A946E1">
        <w:rPr>
          <w:rStyle w:val="BodyChar"/>
          <w:rFonts w:ascii="Times New Roman" w:eastAsiaTheme="minorHAnsi" w:hAnsi="Times New Roman"/>
          <w:noProof/>
          <w:sz w:val="24"/>
          <w:szCs w:val="24"/>
        </w:rPr>
        <w:t xml:space="preserve"> The implementation of the grants </w:t>
      </w:r>
      <w:r w:rsidR="0025054A" w:rsidRPr="00A946E1">
        <w:rPr>
          <w:rStyle w:val="BodyChar"/>
          <w:rFonts w:ascii="Times New Roman" w:eastAsiaTheme="minorHAnsi" w:hAnsi="Times New Roman"/>
          <w:noProof/>
          <w:sz w:val="24"/>
          <w:szCs w:val="24"/>
        </w:rPr>
        <w:t>is monitored by the Commission</w:t>
      </w:r>
      <w:r w:rsidR="00A21CF8" w:rsidRPr="00A946E1">
        <w:rPr>
          <w:rStyle w:val="BodyChar"/>
          <w:rFonts w:ascii="Times New Roman" w:eastAsiaTheme="minorHAnsi" w:hAnsi="Times New Roman"/>
          <w:noProof/>
          <w:sz w:val="24"/>
          <w:szCs w:val="24"/>
        </w:rPr>
        <w:t xml:space="preserve"> and the reporting obligations on the implementation</w:t>
      </w:r>
      <w:r w:rsidR="006A5384" w:rsidRPr="00A946E1">
        <w:rPr>
          <w:rStyle w:val="BodyChar"/>
          <w:rFonts w:ascii="Times New Roman" w:eastAsiaTheme="minorHAnsi" w:hAnsi="Times New Roman"/>
          <w:noProof/>
          <w:sz w:val="24"/>
          <w:szCs w:val="24"/>
        </w:rPr>
        <w:t xml:space="preserve"> apply to all the NCPs.</w:t>
      </w:r>
    </w:p>
    <w:p w14:paraId="21CD51B7" w14:textId="66DAC83E" w:rsidR="006D5D48" w:rsidRPr="00A946E1" w:rsidRDefault="006D5D48" w:rsidP="00927B55">
      <w:pPr>
        <w:pStyle w:val="ListParagraph"/>
        <w:spacing w:beforeLines="60" w:before="144" w:afterLines="60" w:after="144"/>
        <w:ind w:left="0"/>
        <w:contextualSpacing w:val="0"/>
        <w:rPr>
          <w:noProof/>
        </w:rPr>
      </w:pPr>
      <w:r w:rsidRPr="00A946E1">
        <w:rPr>
          <w:noProof/>
        </w:rPr>
        <w:t xml:space="preserve">Overall, grants </w:t>
      </w:r>
      <w:r w:rsidR="4601D7AB" w:rsidRPr="00A946E1">
        <w:rPr>
          <w:noProof/>
        </w:rPr>
        <w:t>awarded to the NCPs</w:t>
      </w:r>
      <w:r w:rsidRPr="00A946E1">
        <w:rPr>
          <w:noProof/>
        </w:rPr>
        <w:t xml:space="preserve"> increased from 78% </w:t>
      </w:r>
      <w:r w:rsidR="00947F99" w:rsidRPr="00A946E1">
        <w:rPr>
          <w:noProof/>
        </w:rPr>
        <w:t xml:space="preserve">of the total EMN allocation </w:t>
      </w:r>
      <w:r w:rsidRPr="00A946E1">
        <w:rPr>
          <w:noProof/>
        </w:rPr>
        <w:t>in 2017-2018 to 87% in 2019-2020, and then decreased to 69% in 2021-2022. Procurement decreased from 20% in 2017-2018 to 8% in 2019-2020 and then increase</w:t>
      </w:r>
      <w:r w:rsidR="00BB13EF" w:rsidRPr="00A946E1">
        <w:rPr>
          <w:noProof/>
        </w:rPr>
        <w:t>d</w:t>
      </w:r>
      <w:r w:rsidRPr="00A946E1">
        <w:rPr>
          <w:noProof/>
        </w:rPr>
        <w:t xml:space="preserve"> up to 13% in the period 2021-2022. Finally, the budget allocated for other actions </w:t>
      </w:r>
      <w:r w:rsidR="00D9363A" w:rsidRPr="00A946E1">
        <w:rPr>
          <w:noProof/>
        </w:rPr>
        <w:t>consistently grew in the evaluation period</w:t>
      </w:r>
      <w:r w:rsidRPr="00A946E1">
        <w:rPr>
          <w:noProof/>
        </w:rPr>
        <w:t>.</w:t>
      </w:r>
      <w:r w:rsidR="00FF0BA0" w:rsidRPr="00A946E1">
        <w:rPr>
          <w:rStyle w:val="FootnoteReference"/>
          <w:noProof/>
        </w:rPr>
        <w:footnoteReference w:id="26"/>
      </w:r>
    </w:p>
    <w:p w14:paraId="5CC490C7" w14:textId="4788977C" w:rsidR="006D5D48" w:rsidRPr="00A946E1" w:rsidRDefault="006D5D48" w:rsidP="002F7A5F">
      <w:pPr>
        <w:pStyle w:val="Caption"/>
        <w:keepNext/>
        <w:keepLines/>
        <w:widowControl w:val="0"/>
        <w:spacing w:before="0"/>
        <w:jc w:val="both"/>
        <w:rPr>
          <w:rFonts w:ascii="Times New Roman" w:hAnsi="Times New Roman" w:cs="Times New Roman"/>
          <w:noProof/>
          <w:sz w:val="24"/>
          <w:szCs w:val="24"/>
        </w:rPr>
      </w:pPr>
      <w:bookmarkStart w:id="17" w:name="_Ref136425498"/>
      <w:bookmarkStart w:id="18" w:name="_Toc136426337"/>
      <w:bookmarkStart w:id="19" w:name="_Toc164430386"/>
      <w:r w:rsidRPr="00A946E1">
        <w:rPr>
          <w:rFonts w:ascii="Times New Roman" w:hAnsi="Times New Roman" w:cs="Times New Roman"/>
          <w:noProof/>
          <w:sz w:val="24"/>
          <w:szCs w:val="24"/>
        </w:rPr>
        <w:t xml:space="preserve">Table </w:t>
      </w:r>
      <w:bookmarkEnd w:id="17"/>
      <w:r w:rsidR="004D3BD6" w:rsidRPr="00A946E1">
        <w:rPr>
          <w:rFonts w:ascii="Times New Roman" w:hAnsi="Times New Roman" w:cs="Times New Roman"/>
          <w:noProof/>
          <w:sz w:val="24"/>
          <w:szCs w:val="24"/>
        </w:rPr>
        <w:t xml:space="preserve">2 </w:t>
      </w:r>
      <w:r w:rsidRPr="00A946E1">
        <w:rPr>
          <w:rFonts w:ascii="Times New Roman" w:hAnsi="Times New Roman" w:cs="Times New Roman"/>
          <w:noProof/>
          <w:sz w:val="24"/>
          <w:szCs w:val="24"/>
        </w:rPr>
        <w:t>– EMN budget allocation</w:t>
      </w:r>
      <w:bookmarkEnd w:id="18"/>
      <w:bookmarkEnd w:id="19"/>
      <w:r w:rsidR="007F37C2" w:rsidRPr="00A946E1">
        <w:rPr>
          <w:rStyle w:val="FootnoteReference"/>
          <w:rFonts w:ascii="Times New Roman" w:hAnsi="Times New Roman" w:cs="Times New Roman"/>
          <w:b w:val="0"/>
          <w:noProof/>
          <w:szCs w:val="24"/>
        </w:rPr>
        <w:footnoteReference w:id="27"/>
      </w:r>
    </w:p>
    <w:tbl>
      <w:tblPr>
        <w:tblStyle w:val="TableGrid"/>
        <w:tblW w:w="5000" w:type="pct"/>
        <w:tblLook w:val="04A0" w:firstRow="1" w:lastRow="0" w:firstColumn="1" w:lastColumn="0" w:noHBand="0" w:noVBand="1"/>
      </w:tblPr>
      <w:tblGrid>
        <w:gridCol w:w="1151"/>
        <w:gridCol w:w="1600"/>
        <w:gridCol w:w="1481"/>
        <w:gridCol w:w="1701"/>
        <w:gridCol w:w="1645"/>
        <w:gridCol w:w="1664"/>
      </w:tblGrid>
      <w:tr w:rsidR="006D5D48" w:rsidRPr="00A946E1" w14:paraId="492ECB95" w14:textId="77777777" w:rsidTr="00236AF2">
        <w:tc>
          <w:tcPr>
            <w:tcW w:w="623" w:type="pct"/>
            <w:vAlign w:val="center"/>
          </w:tcPr>
          <w:p w14:paraId="7BF2FE14" w14:textId="77777777" w:rsidR="006D5D48" w:rsidRPr="00A946E1" w:rsidRDefault="006D5D48" w:rsidP="002F7A5F">
            <w:pPr>
              <w:pStyle w:val="Tablenormal0"/>
              <w:keepNext/>
              <w:keepLines/>
              <w:widowControl w:val="0"/>
              <w:spacing w:before="0"/>
              <w:rPr>
                <w:rFonts w:ascii="Times New Roman" w:hAnsi="Times New Roman"/>
                <w:noProof/>
                <w:sz w:val="20"/>
              </w:rPr>
            </w:pPr>
            <w:r w:rsidRPr="00A946E1">
              <w:rPr>
                <w:rFonts w:ascii="Times New Roman" w:hAnsi="Times New Roman"/>
                <w:noProof/>
                <w:sz w:val="20"/>
              </w:rPr>
              <w:t>Period</w:t>
            </w:r>
          </w:p>
        </w:tc>
        <w:tc>
          <w:tcPr>
            <w:tcW w:w="866" w:type="pct"/>
            <w:vAlign w:val="center"/>
          </w:tcPr>
          <w:p w14:paraId="340A32A9" w14:textId="4D7DAB8B" w:rsidR="006D5D48" w:rsidRPr="00A946E1" w:rsidRDefault="006D5D48" w:rsidP="002F7A5F">
            <w:pPr>
              <w:pStyle w:val="Tablenormal0"/>
              <w:keepNext/>
              <w:keepLines/>
              <w:widowControl w:val="0"/>
              <w:spacing w:before="0"/>
              <w:rPr>
                <w:rFonts w:ascii="Times New Roman" w:hAnsi="Times New Roman"/>
                <w:noProof/>
                <w:sz w:val="20"/>
              </w:rPr>
            </w:pPr>
            <w:r w:rsidRPr="00A946E1">
              <w:rPr>
                <w:rFonts w:ascii="Times New Roman" w:hAnsi="Times New Roman"/>
                <w:noProof/>
                <w:sz w:val="20"/>
              </w:rPr>
              <w:t>Tot</w:t>
            </w:r>
            <w:r w:rsidR="002F7A5F" w:rsidRPr="00A946E1">
              <w:rPr>
                <w:rFonts w:ascii="Times New Roman" w:hAnsi="Times New Roman"/>
                <w:noProof/>
                <w:sz w:val="20"/>
              </w:rPr>
              <w:t xml:space="preserve">al </w:t>
            </w:r>
            <w:r w:rsidRPr="00A946E1">
              <w:rPr>
                <w:rFonts w:ascii="Times New Roman" w:hAnsi="Times New Roman"/>
                <w:noProof/>
                <w:sz w:val="20"/>
              </w:rPr>
              <w:t xml:space="preserve">allocation </w:t>
            </w:r>
          </w:p>
        </w:tc>
        <w:tc>
          <w:tcPr>
            <w:tcW w:w="801" w:type="pct"/>
            <w:vAlign w:val="center"/>
          </w:tcPr>
          <w:p w14:paraId="06465EBB" w14:textId="77777777" w:rsidR="006D5D48" w:rsidRPr="00A946E1" w:rsidRDefault="006D5D48" w:rsidP="002F7A5F">
            <w:pPr>
              <w:pStyle w:val="Tablenormal0"/>
              <w:keepNext/>
              <w:keepLines/>
              <w:widowControl w:val="0"/>
              <w:spacing w:before="0"/>
              <w:rPr>
                <w:rFonts w:ascii="Times New Roman" w:hAnsi="Times New Roman"/>
                <w:noProof/>
                <w:sz w:val="20"/>
              </w:rPr>
            </w:pPr>
            <w:r w:rsidRPr="00A946E1">
              <w:rPr>
                <w:rFonts w:ascii="Times New Roman" w:hAnsi="Times New Roman"/>
                <w:noProof/>
                <w:sz w:val="20"/>
              </w:rPr>
              <w:t>Grants</w:t>
            </w:r>
          </w:p>
        </w:tc>
        <w:tc>
          <w:tcPr>
            <w:tcW w:w="920" w:type="pct"/>
            <w:vAlign w:val="center"/>
          </w:tcPr>
          <w:p w14:paraId="54ACDD89" w14:textId="77777777" w:rsidR="006D5D48" w:rsidRPr="00A946E1" w:rsidRDefault="006D5D48" w:rsidP="002F7A5F">
            <w:pPr>
              <w:pStyle w:val="Tablenormal0"/>
              <w:keepNext/>
              <w:keepLines/>
              <w:widowControl w:val="0"/>
              <w:spacing w:before="0"/>
              <w:rPr>
                <w:rFonts w:ascii="Times New Roman" w:hAnsi="Times New Roman"/>
                <w:noProof/>
                <w:sz w:val="20"/>
              </w:rPr>
            </w:pPr>
            <w:r w:rsidRPr="00A946E1">
              <w:rPr>
                <w:rFonts w:ascii="Times New Roman" w:hAnsi="Times New Roman"/>
                <w:noProof/>
                <w:sz w:val="20"/>
              </w:rPr>
              <w:t>Procurements</w:t>
            </w:r>
          </w:p>
        </w:tc>
        <w:tc>
          <w:tcPr>
            <w:tcW w:w="890" w:type="pct"/>
            <w:vAlign w:val="center"/>
          </w:tcPr>
          <w:p w14:paraId="06BBB40E" w14:textId="77777777" w:rsidR="006D5D48" w:rsidRPr="00A946E1" w:rsidRDefault="006D5D48" w:rsidP="002F7A5F">
            <w:pPr>
              <w:pStyle w:val="Tablenormal0"/>
              <w:keepNext/>
              <w:keepLines/>
              <w:widowControl w:val="0"/>
              <w:spacing w:before="0"/>
              <w:rPr>
                <w:rFonts w:ascii="Times New Roman" w:hAnsi="Times New Roman"/>
                <w:noProof/>
                <w:sz w:val="20"/>
              </w:rPr>
            </w:pPr>
            <w:r w:rsidRPr="00A946E1">
              <w:rPr>
                <w:rFonts w:ascii="Times New Roman" w:hAnsi="Times New Roman"/>
                <w:noProof/>
                <w:sz w:val="20"/>
              </w:rPr>
              <w:t>Other actions</w:t>
            </w:r>
          </w:p>
        </w:tc>
        <w:tc>
          <w:tcPr>
            <w:tcW w:w="900" w:type="pct"/>
            <w:vAlign w:val="center"/>
          </w:tcPr>
          <w:p w14:paraId="69F7240C" w14:textId="5CCE89FB" w:rsidR="006D5D48" w:rsidRPr="00A946E1" w:rsidRDefault="006D5D48" w:rsidP="002F7A5F">
            <w:pPr>
              <w:pStyle w:val="Tablenormal0"/>
              <w:keepNext/>
              <w:keepLines/>
              <w:widowControl w:val="0"/>
              <w:spacing w:before="0"/>
              <w:rPr>
                <w:rFonts w:ascii="Times New Roman" w:hAnsi="Times New Roman"/>
                <w:noProof/>
                <w:sz w:val="20"/>
              </w:rPr>
            </w:pPr>
            <w:r w:rsidRPr="00A946E1">
              <w:rPr>
                <w:rFonts w:ascii="Times New Roman" w:hAnsi="Times New Roman"/>
                <w:noProof/>
                <w:sz w:val="20"/>
              </w:rPr>
              <w:t>Indirect m</w:t>
            </w:r>
            <w:r w:rsidR="002F7A5F" w:rsidRPr="00A946E1">
              <w:rPr>
                <w:rFonts w:ascii="Times New Roman" w:hAnsi="Times New Roman"/>
                <w:noProof/>
                <w:sz w:val="20"/>
              </w:rPr>
              <w:t>anagement</w:t>
            </w:r>
          </w:p>
        </w:tc>
      </w:tr>
      <w:tr w:rsidR="006D5D48" w:rsidRPr="00A946E1" w14:paraId="10EFE6C1" w14:textId="77777777" w:rsidTr="00236AF2">
        <w:tc>
          <w:tcPr>
            <w:tcW w:w="623" w:type="pct"/>
            <w:vAlign w:val="center"/>
          </w:tcPr>
          <w:p w14:paraId="2344EA33" w14:textId="77777777" w:rsidR="006D5D48" w:rsidRPr="00A946E1" w:rsidRDefault="006D5D48" w:rsidP="002F7A5F">
            <w:pPr>
              <w:pStyle w:val="Tablenormal0"/>
              <w:keepNext/>
              <w:keepLines/>
              <w:widowControl w:val="0"/>
              <w:spacing w:before="0"/>
              <w:rPr>
                <w:rFonts w:ascii="Times New Roman" w:hAnsi="Times New Roman"/>
                <w:b/>
                <w:bCs/>
                <w:noProof/>
                <w:sz w:val="24"/>
                <w:szCs w:val="24"/>
              </w:rPr>
            </w:pPr>
            <w:r w:rsidRPr="00A946E1">
              <w:rPr>
                <w:rFonts w:ascii="Times New Roman" w:hAnsi="Times New Roman"/>
                <w:b/>
                <w:bCs/>
                <w:noProof/>
                <w:sz w:val="24"/>
                <w:szCs w:val="24"/>
              </w:rPr>
              <w:t>2017-18</w:t>
            </w:r>
          </w:p>
        </w:tc>
        <w:tc>
          <w:tcPr>
            <w:tcW w:w="866" w:type="pct"/>
            <w:vAlign w:val="center"/>
          </w:tcPr>
          <w:p w14:paraId="25D95C8D" w14:textId="2EF4E29C"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€24</w:t>
            </w:r>
            <w:r w:rsidR="00A22A47" w:rsidRPr="00A946E1">
              <w:rPr>
                <w:rFonts w:ascii="Times New Roman" w:hAnsi="Times New Roman"/>
                <w:noProof/>
                <w:sz w:val="24"/>
                <w:szCs w:val="24"/>
              </w:rPr>
              <w:t> </w:t>
            </w:r>
            <w:r w:rsidRPr="00A946E1">
              <w:rPr>
                <w:rFonts w:ascii="Times New Roman" w:hAnsi="Times New Roman"/>
                <w:noProof/>
                <w:sz w:val="24"/>
                <w:szCs w:val="24"/>
              </w:rPr>
              <w:t>240</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801" w:type="pct"/>
            <w:vAlign w:val="center"/>
          </w:tcPr>
          <w:p w14:paraId="1EC065A4" w14:textId="1CE88F94"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€18</w:t>
            </w:r>
            <w:r w:rsidR="00A22A47" w:rsidRPr="00A946E1">
              <w:rPr>
                <w:rFonts w:ascii="Times New Roman" w:hAnsi="Times New Roman"/>
                <w:noProof/>
                <w:sz w:val="24"/>
                <w:szCs w:val="24"/>
              </w:rPr>
              <w:t> </w:t>
            </w:r>
            <w:r w:rsidRPr="00A946E1">
              <w:rPr>
                <w:rFonts w:ascii="Times New Roman" w:hAnsi="Times New Roman"/>
                <w:noProof/>
                <w:sz w:val="24"/>
                <w:szCs w:val="24"/>
              </w:rPr>
              <w:t>910</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920" w:type="pct"/>
            <w:vAlign w:val="center"/>
          </w:tcPr>
          <w:p w14:paraId="560804F1" w14:textId="3A61540A"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€4</w:t>
            </w:r>
            <w:r w:rsidR="00A22A47" w:rsidRPr="00A946E1">
              <w:rPr>
                <w:rFonts w:ascii="Times New Roman" w:hAnsi="Times New Roman"/>
                <w:noProof/>
                <w:sz w:val="24"/>
                <w:szCs w:val="24"/>
              </w:rPr>
              <w:t> </w:t>
            </w:r>
            <w:r w:rsidRPr="00A946E1">
              <w:rPr>
                <w:rFonts w:ascii="Times New Roman" w:hAnsi="Times New Roman"/>
                <w:noProof/>
                <w:sz w:val="24"/>
                <w:szCs w:val="24"/>
              </w:rPr>
              <w:t>780</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890" w:type="pct"/>
            <w:vAlign w:val="center"/>
          </w:tcPr>
          <w:p w14:paraId="0CB26C84" w14:textId="42E1D947" w:rsidR="006D5D48" w:rsidRPr="00A946E1" w:rsidRDefault="006D5D48" w:rsidP="002F7A5F">
            <w:pPr>
              <w:pStyle w:val="Tablebullet"/>
              <w:keepNext/>
              <w:keepLines/>
              <w:widowControl w:val="0"/>
              <w:numPr>
                <w:ilvl w:val="0"/>
                <w:numId w:val="0"/>
              </w:numPr>
              <w:spacing w:before="0"/>
              <w:ind w:left="360" w:hanging="360"/>
              <w:rPr>
                <w:rFonts w:ascii="Times New Roman" w:hAnsi="Times New Roman"/>
                <w:noProof/>
                <w:sz w:val="24"/>
                <w:szCs w:val="24"/>
              </w:rPr>
            </w:pPr>
            <w:r w:rsidRPr="00A946E1">
              <w:rPr>
                <w:rFonts w:ascii="Times New Roman" w:hAnsi="Times New Roman"/>
                <w:noProof/>
                <w:sz w:val="24"/>
                <w:szCs w:val="24"/>
              </w:rPr>
              <w:t>€550</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900" w:type="pct"/>
            <w:vAlign w:val="center"/>
          </w:tcPr>
          <w:p w14:paraId="33F9CB10" w14:textId="77777777" w:rsidR="006D5D48" w:rsidRPr="00A946E1" w:rsidRDefault="006D5D48" w:rsidP="002F7A5F">
            <w:pPr>
              <w:pStyle w:val="Tablebullet"/>
              <w:keepNext/>
              <w:keepLines/>
              <w:widowControl w:val="0"/>
              <w:numPr>
                <w:ilvl w:val="0"/>
                <w:numId w:val="0"/>
              </w:numPr>
              <w:spacing w:before="0"/>
              <w:ind w:left="360" w:hanging="360"/>
              <w:rPr>
                <w:rFonts w:ascii="Times New Roman" w:hAnsi="Times New Roman"/>
                <w:noProof/>
                <w:sz w:val="24"/>
                <w:szCs w:val="24"/>
              </w:rPr>
            </w:pPr>
            <w:r w:rsidRPr="00A946E1">
              <w:rPr>
                <w:rFonts w:ascii="Times New Roman" w:hAnsi="Times New Roman"/>
                <w:noProof/>
                <w:sz w:val="24"/>
                <w:szCs w:val="24"/>
              </w:rPr>
              <w:t>n.a.</w:t>
            </w:r>
          </w:p>
        </w:tc>
      </w:tr>
      <w:tr w:rsidR="006D5D48" w:rsidRPr="00A946E1" w14:paraId="572D1FA2" w14:textId="77777777" w:rsidTr="00236AF2">
        <w:tc>
          <w:tcPr>
            <w:tcW w:w="623" w:type="pct"/>
            <w:vAlign w:val="center"/>
          </w:tcPr>
          <w:p w14:paraId="5E742798" w14:textId="77777777" w:rsidR="006D5D48" w:rsidRPr="00A946E1" w:rsidRDefault="006D5D48" w:rsidP="002F7A5F">
            <w:pPr>
              <w:pStyle w:val="Tablenormal0"/>
              <w:keepNext/>
              <w:keepLines/>
              <w:widowControl w:val="0"/>
              <w:spacing w:before="0"/>
              <w:rPr>
                <w:rFonts w:ascii="Times New Roman" w:hAnsi="Times New Roman"/>
                <w:b/>
                <w:bCs/>
                <w:noProof/>
                <w:sz w:val="24"/>
                <w:szCs w:val="24"/>
              </w:rPr>
            </w:pPr>
            <w:r w:rsidRPr="00A946E1">
              <w:rPr>
                <w:rFonts w:ascii="Times New Roman" w:hAnsi="Times New Roman"/>
                <w:b/>
                <w:bCs/>
                <w:noProof/>
                <w:sz w:val="24"/>
                <w:szCs w:val="24"/>
              </w:rPr>
              <w:t>2019-20</w:t>
            </w:r>
          </w:p>
        </w:tc>
        <w:tc>
          <w:tcPr>
            <w:tcW w:w="866" w:type="pct"/>
            <w:vAlign w:val="center"/>
          </w:tcPr>
          <w:p w14:paraId="291FD5E0" w14:textId="148D9C01"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€18</w:t>
            </w:r>
            <w:r w:rsidR="00A22A47" w:rsidRPr="00A946E1">
              <w:rPr>
                <w:rFonts w:ascii="Times New Roman" w:hAnsi="Times New Roman"/>
                <w:noProof/>
                <w:sz w:val="24"/>
                <w:szCs w:val="24"/>
              </w:rPr>
              <w:t> </w:t>
            </w:r>
            <w:r w:rsidRPr="00A946E1">
              <w:rPr>
                <w:rFonts w:ascii="Times New Roman" w:hAnsi="Times New Roman"/>
                <w:noProof/>
                <w:sz w:val="24"/>
                <w:szCs w:val="24"/>
              </w:rPr>
              <w:t>075</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801" w:type="pct"/>
            <w:vAlign w:val="center"/>
          </w:tcPr>
          <w:p w14:paraId="455CBC2E" w14:textId="6B4990B0"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€15</w:t>
            </w:r>
            <w:r w:rsidR="00A22A47" w:rsidRPr="00A946E1">
              <w:rPr>
                <w:rFonts w:ascii="Times New Roman" w:hAnsi="Times New Roman"/>
                <w:noProof/>
                <w:sz w:val="24"/>
                <w:szCs w:val="24"/>
              </w:rPr>
              <w:t> </w:t>
            </w:r>
            <w:r w:rsidRPr="00A946E1">
              <w:rPr>
                <w:rFonts w:ascii="Times New Roman" w:hAnsi="Times New Roman"/>
                <w:noProof/>
                <w:sz w:val="24"/>
                <w:szCs w:val="24"/>
              </w:rPr>
              <w:t>640</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920" w:type="pct"/>
            <w:vAlign w:val="center"/>
          </w:tcPr>
          <w:p w14:paraId="11AC0755" w14:textId="4A7340B1"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€1</w:t>
            </w:r>
            <w:r w:rsidR="00A22A47" w:rsidRPr="00A946E1">
              <w:rPr>
                <w:rFonts w:ascii="Times New Roman" w:hAnsi="Times New Roman"/>
                <w:noProof/>
                <w:sz w:val="24"/>
                <w:szCs w:val="24"/>
              </w:rPr>
              <w:t> </w:t>
            </w:r>
            <w:r w:rsidRPr="00A946E1">
              <w:rPr>
                <w:rFonts w:ascii="Times New Roman" w:hAnsi="Times New Roman"/>
                <w:noProof/>
                <w:sz w:val="24"/>
                <w:szCs w:val="24"/>
              </w:rPr>
              <w:t>400</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890" w:type="pct"/>
            <w:vAlign w:val="center"/>
          </w:tcPr>
          <w:p w14:paraId="0FA1FA75" w14:textId="19609C08" w:rsidR="006D5D48" w:rsidRPr="00A946E1" w:rsidRDefault="006D5D48" w:rsidP="002F7A5F">
            <w:pPr>
              <w:keepNext/>
              <w:keepLines/>
              <w:widowControl w:val="0"/>
              <w:jc w:val="both"/>
              <w:rPr>
                <w:noProof/>
                <w:sz w:val="24"/>
                <w:szCs w:val="24"/>
              </w:rPr>
            </w:pPr>
            <w:r w:rsidRPr="00A946E1">
              <w:rPr>
                <w:noProof/>
                <w:sz w:val="24"/>
                <w:szCs w:val="24"/>
              </w:rPr>
              <w:t>€1</w:t>
            </w:r>
            <w:r w:rsidR="00A22A47" w:rsidRPr="00A946E1">
              <w:rPr>
                <w:noProof/>
                <w:sz w:val="24"/>
                <w:szCs w:val="24"/>
              </w:rPr>
              <w:t> </w:t>
            </w:r>
            <w:r w:rsidRPr="00A946E1">
              <w:rPr>
                <w:noProof/>
                <w:sz w:val="24"/>
                <w:szCs w:val="24"/>
              </w:rPr>
              <w:t>035</w:t>
            </w:r>
            <w:r w:rsidR="00A22A47" w:rsidRPr="00A946E1">
              <w:rPr>
                <w:noProof/>
                <w:sz w:val="24"/>
                <w:szCs w:val="24"/>
              </w:rPr>
              <w:t> </w:t>
            </w:r>
            <w:r w:rsidRPr="00A946E1">
              <w:rPr>
                <w:noProof/>
                <w:sz w:val="24"/>
                <w:szCs w:val="24"/>
              </w:rPr>
              <w:t>000</w:t>
            </w:r>
          </w:p>
        </w:tc>
        <w:tc>
          <w:tcPr>
            <w:tcW w:w="900" w:type="pct"/>
            <w:vAlign w:val="center"/>
          </w:tcPr>
          <w:p w14:paraId="54122548" w14:textId="77777777" w:rsidR="006D5D48" w:rsidRPr="00A946E1" w:rsidRDefault="006D5D48" w:rsidP="002F7A5F">
            <w:pPr>
              <w:keepNext/>
              <w:keepLines/>
              <w:widowControl w:val="0"/>
              <w:jc w:val="both"/>
              <w:rPr>
                <w:noProof/>
                <w:sz w:val="24"/>
                <w:szCs w:val="24"/>
              </w:rPr>
            </w:pPr>
            <w:r w:rsidRPr="00A946E1">
              <w:rPr>
                <w:noProof/>
                <w:sz w:val="24"/>
                <w:szCs w:val="24"/>
              </w:rPr>
              <w:t>n.a.</w:t>
            </w:r>
          </w:p>
        </w:tc>
      </w:tr>
      <w:tr w:rsidR="006D5D48" w:rsidRPr="00A946E1" w14:paraId="69F059C5" w14:textId="77777777" w:rsidTr="00236AF2">
        <w:tc>
          <w:tcPr>
            <w:tcW w:w="623" w:type="pct"/>
            <w:vAlign w:val="center"/>
          </w:tcPr>
          <w:p w14:paraId="792379F1" w14:textId="77777777" w:rsidR="006D5D48" w:rsidRPr="00A946E1" w:rsidRDefault="006D5D48" w:rsidP="002F7A5F">
            <w:pPr>
              <w:pStyle w:val="Tablenormal0"/>
              <w:keepNext/>
              <w:keepLines/>
              <w:widowControl w:val="0"/>
              <w:spacing w:before="0"/>
              <w:rPr>
                <w:rFonts w:ascii="Times New Roman" w:hAnsi="Times New Roman"/>
                <w:b/>
                <w:bCs/>
                <w:noProof/>
                <w:sz w:val="24"/>
                <w:szCs w:val="24"/>
              </w:rPr>
            </w:pPr>
            <w:r w:rsidRPr="00A946E1">
              <w:rPr>
                <w:rFonts w:ascii="Times New Roman" w:hAnsi="Times New Roman"/>
                <w:b/>
                <w:bCs/>
                <w:noProof/>
                <w:sz w:val="24"/>
                <w:szCs w:val="24"/>
              </w:rPr>
              <w:t>2021-22</w:t>
            </w:r>
          </w:p>
        </w:tc>
        <w:tc>
          <w:tcPr>
            <w:tcW w:w="866" w:type="pct"/>
            <w:vAlign w:val="center"/>
          </w:tcPr>
          <w:p w14:paraId="610A0890" w14:textId="229D736C"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€22</w:t>
            </w:r>
            <w:r w:rsidR="00A22A47" w:rsidRPr="00A946E1">
              <w:rPr>
                <w:rFonts w:ascii="Times New Roman" w:hAnsi="Times New Roman"/>
                <w:noProof/>
                <w:sz w:val="24"/>
                <w:szCs w:val="24"/>
              </w:rPr>
              <w:t> </w:t>
            </w:r>
            <w:r w:rsidRPr="00A946E1">
              <w:rPr>
                <w:rFonts w:ascii="Times New Roman" w:hAnsi="Times New Roman"/>
                <w:noProof/>
                <w:sz w:val="24"/>
                <w:szCs w:val="24"/>
              </w:rPr>
              <w:t>976</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801" w:type="pct"/>
            <w:vAlign w:val="center"/>
          </w:tcPr>
          <w:p w14:paraId="58F75972" w14:textId="7B10EABD"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€15</w:t>
            </w:r>
            <w:r w:rsidR="00A22A47" w:rsidRPr="00A946E1">
              <w:rPr>
                <w:rFonts w:ascii="Times New Roman" w:hAnsi="Times New Roman"/>
                <w:noProof/>
                <w:sz w:val="24"/>
                <w:szCs w:val="24"/>
              </w:rPr>
              <w:t> </w:t>
            </w:r>
            <w:r w:rsidRPr="00A946E1">
              <w:rPr>
                <w:rFonts w:ascii="Times New Roman" w:hAnsi="Times New Roman"/>
                <w:noProof/>
                <w:sz w:val="24"/>
                <w:szCs w:val="24"/>
              </w:rPr>
              <w:t>962</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920" w:type="pct"/>
            <w:vAlign w:val="center"/>
          </w:tcPr>
          <w:p w14:paraId="242F6227" w14:textId="4B0AFAA0" w:rsidR="006D5D48" w:rsidRPr="00A946E1" w:rsidRDefault="006D5D48" w:rsidP="002F7A5F">
            <w:pPr>
              <w:pStyle w:val="Tablenormal0"/>
              <w:keepNext/>
              <w:keepLines/>
              <w:widowControl w:val="0"/>
              <w:spacing w:before="0"/>
              <w:rPr>
                <w:rFonts w:ascii="Times New Roman" w:hAnsi="Times New Roman"/>
                <w:noProof/>
                <w:sz w:val="24"/>
                <w:szCs w:val="24"/>
              </w:rPr>
            </w:pPr>
            <w:r w:rsidRPr="00A946E1">
              <w:rPr>
                <w:rFonts w:ascii="Times New Roman" w:hAnsi="Times New Roman"/>
                <w:noProof/>
                <w:sz w:val="24"/>
                <w:szCs w:val="24"/>
              </w:rPr>
              <w:t>€3</w:t>
            </w:r>
            <w:r w:rsidR="00A22A47" w:rsidRPr="00A946E1">
              <w:rPr>
                <w:rFonts w:ascii="Times New Roman" w:hAnsi="Times New Roman"/>
                <w:noProof/>
                <w:sz w:val="24"/>
                <w:szCs w:val="24"/>
              </w:rPr>
              <w:t> </w:t>
            </w:r>
            <w:r w:rsidRPr="00A946E1">
              <w:rPr>
                <w:rFonts w:ascii="Times New Roman" w:hAnsi="Times New Roman"/>
                <w:noProof/>
                <w:sz w:val="24"/>
                <w:szCs w:val="24"/>
              </w:rPr>
              <w:t>100</w:t>
            </w:r>
            <w:r w:rsidR="00A22A47" w:rsidRPr="00A946E1">
              <w:rPr>
                <w:rFonts w:ascii="Times New Roman" w:hAnsi="Times New Roman"/>
                <w:noProof/>
                <w:sz w:val="24"/>
                <w:szCs w:val="24"/>
              </w:rPr>
              <w:t> </w:t>
            </w:r>
            <w:r w:rsidRPr="00A946E1">
              <w:rPr>
                <w:rFonts w:ascii="Times New Roman" w:hAnsi="Times New Roman"/>
                <w:noProof/>
                <w:sz w:val="24"/>
                <w:szCs w:val="24"/>
              </w:rPr>
              <w:t>000</w:t>
            </w:r>
          </w:p>
        </w:tc>
        <w:tc>
          <w:tcPr>
            <w:tcW w:w="890" w:type="pct"/>
            <w:vAlign w:val="center"/>
          </w:tcPr>
          <w:p w14:paraId="48D52FAF" w14:textId="7BB2DF49" w:rsidR="006D5D48" w:rsidRPr="00A946E1" w:rsidRDefault="006D5D48" w:rsidP="002F7A5F">
            <w:pPr>
              <w:keepNext/>
              <w:keepLines/>
              <w:widowControl w:val="0"/>
              <w:jc w:val="both"/>
              <w:rPr>
                <w:noProof/>
                <w:sz w:val="24"/>
                <w:szCs w:val="24"/>
              </w:rPr>
            </w:pPr>
            <w:r w:rsidRPr="00A946E1">
              <w:rPr>
                <w:noProof/>
                <w:sz w:val="24"/>
                <w:szCs w:val="24"/>
              </w:rPr>
              <w:t>€1</w:t>
            </w:r>
            <w:r w:rsidR="00A22A47" w:rsidRPr="00A946E1">
              <w:rPr>
                <w:noProof/>
                <w:sz w:val="24"/>
                <w:szCs w:val="24"/>
              </w:rPr>
              <w:t> </w:t>
            </w:r>
            <w:r w:rsidRPr="00A946E1">
              <w:rPr>
                <w:noProof/>
                <w:sz w:val="24"/>
                <w:szCs w:val="24"/>
              </w:rPr>
              <w:t>500</w:t>
            </w:r>
            <w:r w:rsidR="00A22A47" w:rsidRPr="00A946E1">
              <w:rPr>
                <w:noProof/>
                <w:sz w:val="24"/>
                <w:szCs w:val="24"/>
              </w:rPr>
              <w:t> </w:t>
            </w:r>
            <w:r w:rsidRPr="00A946E1">
              <w:rPr>
                <w:noProof/>
                <w:sz w:val="24"/>
                <w:szCs w:val="24"/>
              </w:rPr>
              <w:t>000</w:t>
            </w:r>
          </w:p>
        </w:tc>
        <w:tc>
          <w:tcPr>
            <w:tcW w:w="900" w:type="pct"/>
            <w:vAlign w:val="center"/>
          </w:tcPr>
          <w:p w14:paraId="35932B49" w14:textId="10078C86" w:rsidR="006D5D48" w:rsidRPr="00A946E1" w:rsidRDefault="006D5D48" w:rsidP="002F7A5F">
            <w:pPr>
              <w:keepNext/>
              <w:keepLines/>
              <w:widowControl w:val="0"/>
              <w:jc w:val="both"/>
              <w:rPr>
                <w:noProof/>
                <w:sz w:val="24"/>
                <w:szCs w:val="24"/>
              </w:rPr>
            </w:pPr>
            <w:r w:rsidRPr="00A946E1">
              <w:rPr>
                <w:noProof/>
                <w:sz w:val="24"/>
                <w:szCs w:val="24"/>
              </w:rPr>
              <w:t>€2</w:t>
            </w:r>
            <w:r w:rsidR="00A22A47" w:rsidRPr="00A946E1">
              <w:rPr>
                <w:noProof/>
                <w:sz w:val="24"/>
                <w:szCs w:val="24"/>
              </w:rPr>
              <w:t> </w:t>
            </w:r>
            <w:r w:rsidRPr="00A946E1">
              <w:rPr>
                <w:noProof/>
                <w:sz w:val="24"/>
                <w:szCs w:val="24"/>
              </w:rPr>
              <w:t>414</w:t>
            </w:r>
            <w:r w:rsidR="00A22A47" w:rsidRPr="00A946E1">
              <w:rPr>
                <w:noProof/>
                <w:sz w:val="24"/>
                <w:szCs w:val="24"/>
              </w:rPr>
              <w:t> </w:t>
            </w:r>
            <w:r w:rsidRPr="00A946E1">
              <w:rPr>
                <w:noProof/>
                <w:sz w:val="24"/>
                <w:szCs w:val="24"/>
              </w:rPr>
              <w:t>000</w:t>
            </w:r>
          </w:p>
        </w:tc>
      </w:tr>
    </w:tbl>
    <w:p w14:paraId="44B0DAFE" w14:textId="7CBED675" w:rsidR="006D5D48" w:rsidRPr="00A946E1" w:rsidRDefault="00FD5406" w:rsidP="006D5D48">
      <w:pPr>
        <w:jc w:val="both"/>
        <w:rPr>
          <w:rStyle w:val="BodyChar"/>
          <w:rFonts w:ascii="Times New Roman" w:eastAsiaTheme="minorHAnsi" w:hAnsi="Times New Roman"/>
          <w:noProof/>
        </w:rPr>
      </w:pPr>
      <w:r w:rsidRPr="00A946E1">
        <w:rPr>
          <w:rStyle w:val="BodyChar"/>
          <w:rFonts w:ascii="Times New Roman" w:eastAsiaTheme="minorHAnsi" w:hAnsi="Times New Roman"/>
          <w:noProof/>
        </w:rPr>
        <w:t xml:space="preserve">Source: </w:t>
      </w:r>
      <w:r w:rsidR="00E07E8C" w:rsidRPr="00A946E1">
        <w:rPr>
          <w:rFonts w:ascii="Times New Roman" w:hAnsi="Times New Roman" w:cs="Times New Roman"/>
          <w:noProof/>
          <w:sz w:val="20"/>
          <w:szCs w:val="20"/>
        </w:rPr>
        <w:t>Independent external evaluation of the European Migration Network 2018-2021. Final report.</w:t>
      </w:r>
    </w:p>
    <w:p w14:paraId="4FCE28DA" w14:textId="01B2A8EC" w:rsidR="006D5D48" w:rsidRPr="00A946E1" w:rsidRDefault="00370982" w:rsidP="006D5D48">
      <w:pPr>
        <w:jc w:val="both"/>
        <w:rPr>
          <w:rFonts w:ascii="Times New Roman" w:hAnsi="Times New Roman" w:cs="Times New Roman"/>
          <w:noProof/>
          <w:sz w:val="24"/>
          <w:szCs w:val="24"/>
        </w:rPr>
      </w:pPr>
      <w:r w:rsidRPr="00A946E1">
        <w:rPr>
          <w:rStyle w:val="BodyChar"/>
          <w:rFonts w:ascii="Times New Roman" w:eastAsiaTheme="minorHAnsi" w:hAnsi="Times New Roman"/>
          <w:noProof/>
          <w:sz w:val="24"/>
          <w:szCs w:val="24"/>
        </w:rPr>
        <w:t xml:space="preserve">The grants covered the costs of </w:t>
      </w:r>
      <w:r w:rsidR="006D5D48" w:rsidRPr="00A946E1">
        <w:rPr>
          <w:rFonts w:ascii="Times New Roman" w:hAnsi="Times New Roman" w:cs="Times New Roman"/>
          <w:noProof/>
          <w:sz w:val="24"/>
          <w:szCs w:val="24"/>
        </w:rPr>
        <w:t>participation in EMN meetings, production of national contributions to EMN products, management of the AHQs, organisation of public events and dissemination activities at the national level.</w:t>
      </w:r>
    </w:p>
    <w:p w14:paraId="031816D9" w14:textId="5AD43B7F" w:rsidR="00FF0BA0" w:rsidRPr="00A946E1" w:rsidRDefault="00FF0BA0" w:rsidP="006D5D48">
      <w:pPr>
        <w:jc w:val="both"/>
        <w:rPr>
          <w:rFonts w:ascii="Times New Roman" w:hAnsi="Times New Roman" w:cs="Times New Roman"/>
          <w:noProof/>
          <w:sz w:val="24"/>
          <w:szCs w:val="24"/>
        </w:rPr>
      </w:pPr>
      <w:bookmarkStart w:id="20" w:name="_Ref149665387"/>
      <w:r w:rsidRPr="00A946E1">
        <w:rPr>
          <w:rFonts w:ascii="Times New Roman" w:hAnsi="Times New Roman" w:cs="Times New Roman"/>
          <w:noProof/>
          <w:sz w:val="24"/>
          <w:szCs w:val="24"/>
        </w:rPr>
        <w:t>With regard to grant awards</w:t>
      </w:r>
      <w:r w:rsidR="00A946E1">
        <w:rPr>
          <w:rStyle w:val="FootnoteReference"/>
          <w:rFonts w:ascii="Times New Roman" w:hAnsi="Times New Roman" w:cs="Times New Roman"/>
          <w:noProof/>
          <w:szCs w:val="24"/>
        </w:rPr>
        <w:footnoteReference w:id="28"/>
      </w:r>
      <w:r w:rsidRPr="00A946E1">
        <w:rPr>
          <w:rFonts w:ascii="Times New Roman" w:hAnsi="Times New Roman" w:cs="Times New Roman"/>
          <w:noProof/>
          <w:sz w:val="24"/>
          <w:szCs w:val="24"/>
        </w:rPr>
        <w:t>, the 2019-2020 work programme recorded an overall increase compared with the preceding period, whereas allocations in the subsequent work programme remained broadly stable and, in some Member States, declined.</w:t>
      </w:r>
    </w:p>
    <w:p w14:paraId="1492F106" w14:textId="455920FA" w:rsidR="000E1957" w:rsidRPr="00A946E1" w:rsidRDefault="009844FE"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average level of </w:t>
      </w:r>
      <w:r w:rsidR="000E1957" w:rsidRPr="00A946E1">
        <w:rPr>
          <w:rFonts w:ascii="Times New Roman" w:hAnsi="Times New Roman" w:cs="Times New Roman"/>
          <w:noProof/>
          <w:sz w:val="24"/>
          <w:szCs w:val="24"/>
        </w:rPr>
        <w:t xml:space="preserve">grant </w:t>
      </w:r>
      <w:r w:rsidRPr="00A946E1">
        <w:rPr>
          <w:rFonts w:ascii="Times New Roman" w:hAnsi="Times New Roman" w:cs="Times New Roman"/>
          <w:noProof/>
          <w:sz w:val="24"/>
          <w:szCs w:val="24"/>
        </w:rPr>
        <w:t xml:space="preserve">spending rate by </w:t>
      </w:r>
      <w:r w:rsidR="000E1957" w:rsidRPr="00A946E1">
        <w:rPr>
          <w:rFonts w:ascii="Times New Roman" w:hAnsi="Times New Roman" w:cs="Times New Roman"/>
          <w:noProof/>
          <w:sz w:val="24"/>
          <w:szCs w:val="24"/>
        </w:rPr>
        <w:t>NCPs</w:t>
      </w:r>
      <w:r w:rsidR="00A946E1">
        <w:rPr>
          <w:rStyle w:val="FootnoteReference"/>
          <w:rFonts w:ascii="Times New Roman" w:hAnsi="Times New Roman" w:cs="Times New Roman"/>
          <w:noProof/>
          <w:szCs w:val="24"/>
        </w:rPr>
        <w:footnoteReference w:id="29"/>
      </w:r>
      <w:r w:rsidR="000E1957"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was </w:t>
      </w:r>
      <w:r w:rsidR="000E1957" w:rsidRPr="00A946E1">
        <w:rPr>
          <w:rFonts w:ascii="Times New Roman" w:hAnsi="Times New Roman" w:cs="Times New Roman"/>
          <w:noProof/>
          <w:sz w:val="24"/>
          <w:szCs w:val="24"/>
        </w:rPr>
        <w:t xml:space="preserve">around 85% of the maximum grant amount in the 2017-2018 and 2019-2020 </w:t>
      </w:r>
      <w:r w:rsidR="007C568B" w:rsidRPr="00A946E1">
        <w:rPr>
          <w:rFonts w:ascii="Times New Roman" w:hAnsi="Times New Roman" w:cs="Times New Roman"/>
          <w:noProof/>
          <w:sz w:val="24"/>
          <w:szCs w:val="24"/>
        </w:rPr>
        <w:t>work programme</w:t>
      </w:r>
      <w:r w:rsidR="000E1957" w:rsidRPr="00A946E1">
        <w:rPr>
          <w:rFonts w:ascii="Times New Roman" w:hAnsi="Times New Roman" w:cs="Times New Roman"/>
          <w:noProof/>
          <w:sz w:val="24"/>
          <w:szCs w:val="24"/>
        </w:rPr>
        <w:t xml:space="preserve">s. The EMN grants closed to date under the 2021-2022 </w:t>
      </w:r>
      <w:r w:rsidR="000A405F" w:rsidRPr="00A946E1">
        <w:rPr>
          <w:rFonts w:ascii="Times New Roman" w:hAnsi="Times New Roman" w:cs="Times New Roman"/>
          <w:noProof/>
          <w:sz w:val="24"/>
          <w:szCs w:val="24"/>
        </w:rPr>
        <w:t>work programme</w:t>
      </w:r>
      <w:r w:rsidR="000E1957" w:rsidRPr="00A946E1">
        <w:rPr>
          <w:rFonts w:ascii="Times New Roman" w:hAnsi="Times New Roman" w:cs="Times New Roman"/>
          <w:noProof/>
          <w:sz w:val="24"/>
          <w:szCs w:val="24"/>
        </w:rPr>
        <w:t xml:space="preserve"> have a budget implementation rate of 78%. </w:t>
      </w:r>
      <w:r w:rsidR="00B04474" w:rsidRPr="00A946E1">
        <w:rPr>
          <w:rFonts w:ascii="Times New Roman" w:hAnsi="Times New Roman" w:cs="Times New Roman"/>
          <w:noProof/>
          <w:sz w:val="24"/>
          <w:szCs w:val="24"/>
        </w:rPr>
        <w:t xml:space="preserve">The reason for </w:t>
      </w:r>
      <w:r w:rsidR="001C1FC5" w:rsidRPr="00A946E1">
        <w:rPr>
          <w:rFonts w:ascii="Times New Roman" w:hAnsi="Times New Roman" w:cs="Times New Roman"/>
          <w:noProof/>
          <w:sz w:val="24"/>
          <w:szCs w:val="24"/>
        </w:rPr>
        <w:t xml:space="preserve">the relative low level of implementation was directly linked to pandemic-related </w:t>
      </w:r>
      <w:r w:rsidR="009E0304" w:rsidRPr="00A946E1">
        <w:rPr>
          <w:rFonts w:ascii="Times New Roman" w:hAnsi="Times New Roman" w:cs="Times New Roman"/>
          <w:noProof/>
          <w:sz w:val="24"/>
          <w:szCs w:val="24"/>
        </w:rPr>
        <w:t>restrictions</w:t>
      </w:r>
      <w:r w:rsidR="00880E16" w:rsidRPr="00A946E1">
        <w:rPr>
          <w:rFonts w:ascii="Times New Roman" w:hAnsi="Times New Roman" w:cs="Times New Roman"/>
          <w:noProof/>
          <w:sz w:val="24"/>
          <w:szCs w:val="24"/>
        </w:rPr>
        <w:t xml:space="preserve"> which </w:t>
      </w:r>
      <w:r w:rsidR="000E1957" w:rsidRPr="00A946E1">
        <w:rPr>
          <w:rFonts w:ascii="Times New Roman" w:hAnsi="Times New Roman" w:cs="Times New Roman"/>
          <w:noProof/>
          <w:sz w:val="24"/>
          <w:szCs w:val="24"/>
        </w:rPr>
        <w:t>first led to the cancellation of travel and then to the reduction of travel overall, with the NCPs resorting more to online meetings.</w:t>
      </w:r>
      <w:r w:rsidR="00DB0522" w:rsidRPr="00A946E1">
        <w:rPr>
          <w:rFonts w:ascii="Times New Roman" w:hAnsi="Times New Roman" w:cs="Times New Roman"/>
          <w:noProof/>
          <w:sz w:val="24"/>
          <w:szCs w:val="24"/>
        </w:rPr>
        <w:t>.</w:t>
      </w:r>
    </w:p>
    <w:p w14:paraId="23BEB2A4" w14:textId="0867E398" w:rsidR="006D5D48" w:rsidRPr="00A946E1" w:rsidRDefault="00901356" w:rsidP="611F0925">
      <w:pPr>
        <w:pStyle w:val="Heading1"/>
        <w:rPr>
          <w:rFonts w:eastAsiaTheme="minorEastAsia"/>
          <w:noProof/>
        </w:rPr>
      </w:pPr>
      <w:bookmarkStart w:id="21" w:name="_Toc521208203"/>
      <w:r w:rsidRPr="00A946E1">
        <w:rPr>
          <w:rFonts w:eastAsiaTheme="minorEastAsia"/>
          <w:noProof/>
        </w:rPr>
        <w:t xml:space="preserve">4. </w:t>
      </w:r>
      <w:r w:rsidR="006D5D48" w:rsidRPr="00A946E1">
        <w:rPr>
          <w:rFonts w:eastAsiaTheme="minorEastAsia"/>
          <w:noProof/>
        </w:rPr>
        <w:t>Evaluation findings</w:t>
      </w:r>
      <w:bookmarkEnd w:id="21"/>
    </w:p>
    <w:tbl>
      <w:tblPr>
        <w:tblStyle w:val="TableGrid"/>
        <w:tblW w:w="0" w:type="auto"/>
        <w:tblLook w:val="04A0" w:firstRow="1" w:lastRow="0" w:firstColumn="1" w:lastColumn="0" w:noHBand="0" w:noVBand="1"/>
      </w:tblPr>
      <w:tblGrid>
        <w:gridCol w:w="9242"/>
      </w:tblGrid>
      <w:tr w:rsidR="00985439" w:rsidRPr="00A946E1" w14:paraId="543DD14B" w14:textId="77777777" w:rsidTr="00985439">
        <w:tc>
          <w:tcPr>
            <w:tcW w:w="9242" w:type="dxa"/>
          </w:tcPr>
          <w:p w14:paraId="67FABAFA" w14:textId="63380769" w:rsidR="00985439" w:rsidRPr="00A946E1" w:rsidRDefault="00985439" w:rsidP="00985439">
            <w:pPr>
              <w:jc w:val="both"/>
              <w:rPr>
                <w:noProof/>
                <w:sz w:val="24"/>
                <w:szCs w:val="24"/>
              </w:rPr>
            </w:pPr>
            <w:r w:rsidRPr="00A946E1">
              <w:rPr>
                <w:noProof/>
                <w:sz w:val="24"/>
                <w:szCs w:val="24"/>
              </w:rPr>
              <w:t xml:space="preserve">Key findings: </w:t>
            </w:r>
          </w:p>
          <w:p w14:paraId="57942310" w14:textId="30075674" w:rsidR="00985439" w:rsidRPr="00A946E1" w:rsidRDefault="00985439" w:rsidP="00985439">
            <w:pPr>
              <w:pStyle w:val="ListParagraph"/>
              <w:numPr>
                <w:ilvl w:val="0"/>
                <w:numId w:val="790"/>
              </w:numPr>
              <w:rPr>
                <w:noProof/>
                <w:szCs w:val="24"/>
                <w:lang w:val="en-US"/>
              </w:rPr>
            </w:pPr>
            <w:r w:rsidRPr="00A946E1">
              <w:rPr>
                <w:noProof/>
                <w:szCs w:val="24"/>
                <w:lang w:val="en-US"/>
              </w:rPr>
              <w:t>EMN’s mandate and objectives remained relevant to EU and national information needs throughout 2018–2021.</w:t>
            </w:r>
          </w:p>
          <w:p w14:paraId="70D43A7A" w14:textId="08F8163F" w:rsidR="00985439" w:rsidRPr="00A946E1" w:rsidRDefault="00985439" w:rsidP="00985439">
            <w:pPr>
              <w:pStyle w:val="ListParagraph"/>
              <w:numPr>
                <w:ilvl w:val="0"/>
                <w:numId w:val="790"/>
              </w:numPr>
              <w:rPr>
                <w:noProof/>
                <w:szCs w:val="24"/>
                <w:lang w:val="en-US"/>
              </w:rPr>
            </w:pPr>
            <w:r w:rsidRPr="00A946E1">
              <w:rPr>
                <w:noProof/>
                <w:szCs w:val="24"/>
                <w:lang w:val="en-US"/>
              </w:rPr>
              <w:t>EMN delivered a steady output of reports, ad hoc queries, and events, despite varying national administrative structures and changing policy priorities.</w:t>
            </w:r>
          </w:p>
          <w:p w14:paraId="61F02164" w14:textId="18D4447F" w:rsidR="00985439" w:rsidRPr="00A946E1" w:rsidRDefault="00985439" w:rsidP="00985439">
            <w:pPr>
              <w:pStyle w:val="ListParagraph"/>
              <w:numPr>
                <w:ilvl w:val="0"/>
                <w:numId w:val="790"/>
              </w:numPr>
              <w:rPr>
                <w:noProof/>
                <w:szCs w:val="24"/>
                <w:lang w:val="en-US"/>
              </w:rPr>
            </w:pPr>
            <w:r w:rsidRPr="00A946E1">
              <w:rPr>
                <w:noProof/>
                <w:szCs w:val="24"/>
                <w:lang w:val="en-US"/>
              </w:rPr>
              <w:t>EMN continued to provide comparable, up-to-date information that supported evidence-based policy discussions at both EU and national levels.</w:t>
            </w:r>
          </w:p>
        </w:tc>
      </w:tr>
    </w:tbl>
    <w:p w14:paraId="08926F40" w14:textId="77777777" w:rsidR="00985439" w:rsidRPr="00A946E1" w:rsidRDefault="00985439" w:rsidP="006D5D48">
      <w:pPr>
        <w:jc w:val="both"/>
        <w:rPr>
          <w:rFonts w:ascii="Times New Roman" w:hAnsi="Times New Roman" w:cs="Times New Roman"/>
          <w:noProof/>
          <w:sz w:val="24"/>
          <w:szCs w:val="24"/>
        </w:rPr>
      </w:pPr>
    </w:p>
    <w:p w14:paraId="03248845" w14:textId="4E700C25" w:rsidR="00FD5406" w:rsidRPr="00A946E1" w:rsidRDefault="00FD5406" w:rsidP="006D5D48">
      <w:pPr>
        <w:jc w:val="both"/>
        <w:rPr>
          <w:rFonts w:ascii="Times New Roman" w:eastAsiaTheme="minorEastAsia" w:hAnsi="Times New Roman" w:cs="Times New Roman"/>
          <w:b/>
          <w:bCs/>
          <w:noProof/>
          <w:sz w:val="24"/>
          <w:szCs w:val="24"/>
        </w:rPr>
      </w:pPr>
      <w:r w:rsidRPr="00A946E1">
        <w:rPr>
          <w:rFonts w:ascii="Times New Roman" w:hAnsi="Times New Roman" w:cs="Times New Roman"/>
          <w:noProof/>
          <w:sz w:val="24"/>
          <w:szCs w:val="24"/>
        </w:rPr>
        <w:t xml:space="preserve">This </w:t>
      </w:r>
      <w:r w:rsidR="00A22A47" w:rsidRPr="00A946E1">
        <w:rPr>
          <w:rFonts w:ascii="Times New Roman" w:hAnsi="Times New Roman" w:cs="Times New Roman"/>
          <w:i/>
          <w:noProof/>
          <w:sz w:val="24"/>
          <w:szCs w:val="24"/>
        </w:rPr>
        <w:t>ex post</w:t>
      </w:r>
      <w:r w:rsidRPr="00A946E1">
        <w:rPr>
          <w:rFonts w:ascii="Times New Roman" w:hAnsi="Times New Roman" w:cs="Times New Roman"/>
          <w:noProof/>
          <w:sz w:val="24"/>
          <w:szCs w:val="24"/>
        </w:rPr>
        <w:t xml:space="preserve"> evaluation assesses the performance of the EMN against the following five criteria: effectiveness, efficiency, coherence, EU added value, and relevance. The overall analysis is based on evidence from both the Evaluation Study and the Commission’s own sources.</w:t>
      </w:r>
      <w:r w:rsidR="00BE2D02" w:rsidRPr="00A946E1">
        <w:rPr>
          <w:rFonts w:ascii="Times New Roman" w:hAnsi="Times New Roman" w:cs="Times New Roman"/>
          <w:noProof/>
          <w:sz w:val="24"/>
          <w:szCs w:val="24"/>
        </w:rPr>
        <w:t xml:space="preserve"> The analysis draws on the indicators presented in Annex III, including quantitative output indicators where available.</w:t>
      </w:r>
    </w:p>
    <w:p w14:paraId="65D7F240" w14:textId="331D9CB8" w:rsidR="006D5D48" w:rsidRPr="00A946E1" w:rsidRDefault="00C23B17" w:rsidP="611F0925">
      <w:pPr>
        <w:pStyle w:val="Heading2"/>
        <w:rPr>
          <w:rFonts w:eastAsiaTheme="minorEastAsia"/>
          <w:noProof/>
        </w:rPr>
      </w:pPr>
      <w:bookmarkStart w:id="22" w:name="_Toc221962695"/>
      <w:r w:rsidRPr="00A946E1">
        <w:rPr>
          <w:rFonts w:eastAsiaTheme="minorEastAsia"/>
          <w:noProof/>
        </w:rPr>
        <w:t xml:space="preserve">4.1 </w:t>
      </w:r>
      <w:r w:rsidR="006D5D48" w:rsidRPr="00A946E1">
        <w:rPr>
          <w:rFonts w:eastAsiaTheme="minorEastAsia"/>
          <w:noProof/>
        </w:rPr>
        <w:t>To what extent was the intervention successful and why?</w:t>
      </w:r>
      <w:bookmarkEnd w:id="22"/>
    </w:p>
    <w:p w14:paraId="287575B1" w14:textId="6E8934E6" w:rsidR="006D5D48" w:rsidRPr="00A946E1" w:rsidRDefault="00C23B17" w:rsidP="611F0925">
      <w:pPr>
        <w:pStyle w:val="Heading3"/>
        <w:rPr>
          <w:rFonts w:ascii="Times New Roman" w:eastAsiaTheme="minorEastAsia" w:hAnsi="Times New Roman" w:cs="Times New Roman"/>
          <w:noProof/>
        </w:rPr>
      </w:pPr>
      <w:bookmarkStart w:id="23" w:name="_Toc2012636195"/>
      <w:r w:rsidRPr="00A946E1">
        <w:rPr>
          <w:rFonts w:ascii="Times New Roman" w:eastAsiaTheme="minorEastAsia" w:hAnsi="Times New Roman" w:cs="Times New Roman"/>
          <w:noProof/>
        </w:rPr>
        <w:t xml:space="preserve">4.1.1 </w:t>
      </w:r>
      <w:r w:rsidR="006D5D48" w:rsidRPr="00A946E1">
        <w:rPr>
          <w:rFonts w:ascii="Times New Roman" w:eastAsiaTheme="minorEastAsia" w:hAnsi="Times New Roman" w:cs="Times New Roman"/>
          <w:noProof/>
        </w:rPr>
        <w:t>Effectiveness</w:t>
      </w:r>
      <w:bookmarkEnd w:id="23"/>
    </w:p>
    <w:p w14:paraId="42280BD1" w14:textId="77777777" w:rsidR="00985439" w:rsidRPr="00A946E1" w:rsidRDefault="00985439" w:rsidP="0C8DE1E4">
      <w:pPr>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42"/>
      </w:tblGrid>
      <w:tr w:rsidR="00985439" w:rsidRPr="00A946E1" w14:paraId="16994942" w14:textId="77777777" w:rsidTr="00985439">
        <w:tc>
          <w:tcPr>
            <w:tcW w:w="9242" w:type="dxa"/>
          </w:tcPr>
          <w:p w14:paraId="15FE5C16" w14:textId="77777777" w:rsidR="00985439" w:rsidRPr="00A946E1" w:rsidRDefault="00985439" w:rsidP="0C8DE1E4">
            <w:pPr>
              <w:jc w:val="both"/>
              <w:rPr>
                <w:noProof/>
                <w:sz w:val="24"/>
                <w:szCs w:val="24"/>
              </w:rPr>
            </w:pPr>
            <w:r w:rsidRPr="00A946E1">
              <w:rPr>
                <w:noProof/>
                <w:sz w:val="24"/>
                <w:szCs w:val="24"/>
              </w:rPr>
              <w:t xml:space="preserve">Key findings: </w:t>
            </w:r>
          </w:p>
          <w:p w14:paraId="25B516A1" w14:textId="774726BB" w:rsidR="00985439" w:rsidRPr="00A946E1" w:rsidRDefault="00985439" w:rsidP="00985439">
            <w:pPr>
              <w:pStyle w:val="ListParagraph"/>
              <w:numPr>
                <w:ilvl w:val="0"/>
                <w:numId w:val="791"/>
              </w:numPr>
              <w:rPr>
                <w:noProof/>
                <w:szCs w:val="24"/>
                <w:lang w:val="en-US"/>
              </w:rPr>
            </w:pPr>
            <w:r w:rsidRPr="00A946E1">
              <w:rPr>
                <w:noProof/>
                <w:szCs w:val="24"/>
                <w:lang w:val="en-US"/>
              </w:rPr>
              <w:t>EMN products were widely used by the Commission and Member States and were considered timely and policy</w:t>
            </w:r>
            <w:r w:rsidR="00EA6B8A" w:rsidRPr="00A946E1">
              <w:rPr>
                <w:noProof/>
                <w:szCs w:val="24"/>
                <w:lang w:val="en-US"/>
              </w:rPr>
              <w:t xml:space="preserve"> </w:t>
            </w:r>
            <w:r w:rsidRPr="00A946E1">
              <w:rPr>
                <w:noProof/>
                <w:szCs w:val="24"/>
                <w:lang w:val="en-US"/>
              </w:rPr>
              <w:t>relevant.</w:t>
            </w:r>
          </w:p>
          <w:p w14:paraId="2833812B" w14:textId="7FA5D302" w:rsidR="00985439" w:rsidRPr="00A946E1" w:rsidRDefault="00985439" w:rsidP="00985439">
            <w:pPr>
              <w:pStyle w:val="ListParagraph"/>
              <w:numPr>
                <w:ilvl w:val="0"/>
                <w:numId w:val="791"/>
              </w:numPr>
              <w:rPr>
                <w:noProof/>
                <w:szCs w:val="24"/>
                <w:lang w:val="en-US"/>
              </w:rPr>
            </w:pPr>
            <w:r w:rsidRPr="00A946E1">
              <w:rPr>
                <w:noProof/>
                <w:szCs w:val="24"/>
                <w:lang w:val="en-US"/>
              </w:rPr>
              <w:t>EMN contributed to a shared understanding of migration trends, including during periods of rapid policy change.</w:t>
            </w:r>
          </w:p>
          <w:p w14:paraId="421E11AF" w14:textId="60FADD93" w:rsidR="00985439" w:rsidRPr="00A946E1" w:rsidRDefault="00985439" w:rsidP="00985439">
            <w:pPr>
              <w:pStyle w:val="ListParagraph"/>
              <w:numPr>
                <w:ilvl w:val="0"/>
                <w:numId w:val="791"/>
              </w:numPr>
              <w:rPr>
                <w:noProof/>
                <w:szCs w:val="24"/>
                <w:lang w:val="en-US"/>
              </w:rPr>
            </w:pPr>
            <w:r w:rsidRPr="00A946E1">
              <w:rPr>
                <w:noProof/>
                <w:szCs w:val="24"/>
                <w:lang w:val="en-US"/>
              </w:rPr>
              <w:t>EMN outputs supported operational and policy decision-making and addressed information needs not met through other EU instruments.</w:t>
            </w:r>
          </w:p>
        </w:tc>
      </w:tr>
    </w:tbl>
    <w:p w14:paraId="0A7A00B0" w14:textId="77777777" w:rsidR="00985439" w:rsidRPr="00A946E1" w:rsidRDefault="00985439" w:rsidP="0C8DE1E4">
      <w:pPr>
        <w:jc w:val="both"/>
        <w:rPr>
          <w:rFonts w:ascii="Times New Roman" w:hAnsi="Times New Roman" w:cs="Times New Roman"/>
          <w:noProof/>
          <w:sz w:val="24"/>
          <w:szCs w:val="24"/>
        </w:rPr>
      </w:pPr>
    </w:p>
    <w:p w14:paraId="13B1C3E3" w14:textId="29D5CF2F" w:rsidR="00236AF2" w:rsidRPr="00A946E1" w:rsidRDefault="00236AF2" w:rsidP="0C8DE1E4">
      <w:pPr>
        <w:jc w:val="both"/>
        <w:rPr>
          <w:rFonts w:ascii="Times New Roman" w:eastAsiaTheme="minorEastAsia" w:hAnsi="Times New Roman" w:cs="Times New Roman"/>
          <w:b/>
          <w:bCs/>
          <w:noProof/>
          <w:sz w:val="24"/>
          <w:szCs w:val="24"/>
        </w:rPr>
      </w:pPr>
      <w:r w:rsidRPr="00A946E1">
        <w:rPr>
          <w:rFonts w:ascii="Times New Roman" w:hAnsi="Times New Roman" w:cs="Times New Roman"/>
          <w:noProof/>
          <w:sz w:val="24"/>
          <w:szCs w:val="24"/>
        </w:rPr>
        <w:t xml:space="preserve">The evaluation examined how effectively the EMN delivered its </w:t>
      </w:r>
      <w:r w:rsidR="00912A1E" w:rsidRPr="00A946E1">
        <w:rPr>
          <w:rFonts w:ascii="Times New Roman" w:hAnsi="Times New Roman" w:cs="Times New Roman"/>
          <w:noProof/>
          <w:sz w:val="24"/>
          <w:szCs w:val="24"/>
        </w:rPr>
        <w:t>planned</w:t>
      </w:r>
      <w:r w:rsidRPr="00A946E1">
        <w:rPr>
          <w:rFonts w:ascii="Times New Roman" w:hAnsi="Times New Roman" w:cs="Times New Roman"/>
          <w:noProof/>
          <w:sz w:val="24"/>
          <w:szCs w:val="24"/>
        </w:rPr>
        <w:t xml:space="preserve"> outcomes and provided </w:t>
      </w:r>
      <w:r w:rsidR="00912A1E" w:rsidRPr="00A946E1">
        <w:rPr>
          <w:rFonts w:ascii="Times New Roman" w:hAnsi="Times New Roman" w:cs="Times New Roman"/>
          <w:noProof/>
          <w:sz w:val="24"/>
          <w:szCs w:val="24"/>
        </w:rPr>
        <w:t xml:space="preserve">intended </w:t>
      </w:r>
      <w:r w:rsidRPr="00A946E1">
        <w:rPr>
          <w:rFonts w:ascii="Times New Roman" w:hAnsi="Times New Roman" w:cs="Times New Roman"/>
          <w:noProof/>
          <w:sz w:val="24"/>
          <w:szCs w:val="24"/>
        </w:rPr>
        <w:t>support</w:t>
      </w:r>
      <w:r w:rsidR="00912A1E" w:rsidRPr="00A946E1">
        <w:rPr>
          <w:rFonts w:ascii="Times New Roman" w:hAnsi="Times New Roman" w:cs="Times New Roman"/>
          <w:noProof/>
          <w:sz w:val="24"/>
          <w:szCs w:val="24"/>
        </w:rPr>
        <w:t>.</w:t>
      </w:r>
    </w:p>
    <w:p w14:paraId="1484125F" w14:textId="16281B37" w:rsidR="006D5D48" w:rsidRPr="00A946E1" w:rsidRDefault="0A13D04D" w:rsidP="0B14F086">
      <w:pPr>
        <w:spacing w:after="160" w:line="257" w:lineRule="auto"/>
        <w:jc w:val="both"/>
        <w:rPr>
          <w:rFonts w:ascii="Times New Roman" w:eastAsia="Times New Roman" w:hAnsi="Times New Roman" w:cs="Times New Roman"/>
          <w:b/>
          <w:bCs/>
          <w:noProof/>
          <w:sz w:val="24"/>
          <w:szCs w:val="24"/>
        </w:rPr>
      </w:pPr>
      <w:bookmarkStart w:id="24" w:name="_Hlk149297650"/>
      <w:bookmarkStart w:id="25" w:name="_Ref150440050"/>
      <w:r w:rsidRPr="00A946E1">
        <w:rPr>
          <w:rFonts w:ascii="Times New Roman" w:hAnsi="Times New Roman" w:cs="Times New Roman"/>
          <w:b/>
          <w:bCs/>
          <w:noProof/>
          <w:sz w:val="24"/>
          <w:szCs w:val="24"/>
          <w:lang w:eastAsia="fr-FR"/>
        </w:rPr>
        <w:t>Question 1:</w:t>
      </w:r>
      <w:r w:rsidR="00A22A47" w:rsidRPr="00A946E1">
        <w:rPr>
          <w:rFonts w:ascii="Times New Roman" w:hAnsi="Times New Roman" w:cs="Times New Roman"/>
          <w:b/>
          <w:bCs/>
          <w:noProof/>
          <w:sz w:val="24"/>
          <w:szCs w:val="24"/>
          <w:lang w:eastAsia="fr-FR"/>
        </w:rPr>
        <w:t xml:space="preserve"> </w:t>
      </w:r>
      <w:r w:rsidRPr="00A946E1">
        <w:rPr>
          <w:rFonts w:ascii="Times New Roman" w:eastAsia="Times New Roman" w:hAnsi="Times New Roman" w:cs="Times New Roman"/>
          <w:b/>
          <w:bCs/>
          <w:noProof/>
          <w:sz w:val="24"/>
          <w:szCs w:val="24"/>
        </w:rPr>
        <w:t>To what extent have the EMN activities contributed to achieving the specific and general objectives laid down in Council Decision 2008/381/EC and the actions carried out by the EMN?</w:t>
      </w:r>
    </w:p>
    <w:p w14:paraId="4D979D16" w14:textId="335980C6" w:rsidR="006D5D48" w:rsidRPr="00A946E1" w:rsidRDefault="1CA107B5" w:rsidP="0B14F086">
      <w:pPr>
        <w:spacing w:after="160" w:line="257" w:lineRule="auto"/>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The Network’s activities</w:t>
      </w:r>
      <w:r w:rsidR="00803783" w:rsidRPr="00A946E1">
        <w:rPr>
          <w:rStyle w:val="FootnoteReference"/>
          <w:rFonts w:ascii="Times New Roman" w:eastAsia="Times New Roman" w:hAnsi="Times New Roman" w:cs="Times New Roman"/>
          <w:noProof/>
          <w:szCs w:val="24"/>
        </w:rPr>
        <w:footnoteReference w:id="30"/>
      </w:r>
      <w:r w:rsidRPr="00A946E1">
        <w:rPr>
          <w:rFonts w:ascii="Times New Roman" w:eastAsia="Times New Roman" w:hAnsi="Times New Roman" w:cs="Times New Roman"/>
          <w:noProof/>
          <w:sz w:val="24"/>
          <w:szCs w:val="24"/>
        </w:rPr>
        <w:t xml:space="preserve"> which correspond to the tasks set out in Article</w:t>
      </w:r>
      <w:r w:rsidR="00A22A47" w:rsidRPr="00A946E1">
        <w:rPr>
          <w:rFonts w:ascii="Times New Roman" w:eastAsia="Times New Roman" w:hAnsi="Times New Roman" w:cs="Times New Roman"/>
          <w:noProof/>
          <w:sz w:val="24"/>
          <w:szCs w:val="24"/>
        </w:rPr>
        <w:t> </w:t>
      </w:r>
      <w:r w:rsidRPr="00A946E1">
        <w:rPr>
          <w:rFonts w:ascii="Times New Roman" w:eastAsia="Times New Roman" w:hAnsi="Times New Roman" w:cs="Times New Roman"/>
          <w:noProof/>
          <w:sz w:val="24"/>
          <w:szCs w:val="24"/>
        </w:rPr>
        <w:t>2 of the Council Decision are:</w:t>
      </w:r>
    </w:p>
    <w:p w14:paraId="63B14FF5" w14:textId="2B0F6B8C" w:rsidR="006D5D48" w:rsidRPr="00A946E1" w:rsidRDefault="007C568B" w:rsidP="0B14F086">
      <w:pPr>
        <w:pStyle w:val="ListParagraph"/>
        <w:numPr>
          <w:ilvl w:val="0"/>
          <w:numId w:val="18"/>
        </w:numPr>
        <w:spacing w:after="0" w:line="257" w:lineRule="auto"/>
        <w:rPr>
          <w:noProof/>
          <w:szCs w:val="24"/>
        </w:rPr>
      </w:pPr>
      <w:r w:rsidRPr="00A946E1">
        <w:rPr>
          <w:noProof/>
          <w:szCs w:val="24"/>
        </w:rPr>
        <w:t>c</w:t>
      </w:r>
      <w:r w:rsidR="1CA107B5" w:rsidRPr="00A946E1">
        <w:rPr>
          <w:noProof/>
          <w:szCs w:val="24"/>
        </w:rPr>
        <w:t>ollect and share data and information from a wide array of sources</w:t>
      </w:r>
      <w:r w:rsidRPr="00A946E1">
        <w:rPr>
          <w:noProof/>
          <w:szCs w:val="24"/>
        </w:rPr>
        <w:t>;</w:t>
      </w:r>
    </w:p>
    <w:p w14:paraId="54C458F9" w14:textId="099D9967" w:rsidR="006D5D48" w:rsidRPr="00A946E1" w:rsidRDefault="007C568B" w:rsidP="0B14F086">
      <w:pPr>
        <w:pStyle w:val="ListParagraph"/>
        <w:numPr>
          <w:ilvl w:val="0"/>
          <w:numId w:val="17"/>
        </w:numPr>
        <w:spacing w:after="0" w:line="257" w:lineRule="auto"/>
        <w:rPr>
          <w:noProof/>
          <w:szCs w:val="24"/>
        </w:rPr>
      </w:pPr>
      <w:r w:rsidRPr="00A946E1">
        <w:rPr>
          <w:noProof/>
          <w:szCs w:val="24"/>
        </w:rPr>
        <w:t>a</w:t>
      </w:r>
      <w:r w:rsidR="1CA107B5" w:rsidRPr="00A946E1">
        <w:rPr>
          <w:noProof/>
          <w:szCs w:val="24"/>
        </w:rPr>
        <w:t>nalyse information and make it available in a readily accessible format</w:t>
      </w:r>
      <w:r w:rsidRPr="00A946E1">
        <w:rPr>
          <w:noProof/>
          <w:szCs w:val="24"/>
        </w:rPr>
        <w:t>;</w:t>
      </w:r>
    </w:p>
    <w:p w14:paraId="6460BBF3" w14:textId="2F539BCC" w:rsidR="006D5D48" w:rsidRPr="00A946E1" w:rsidRDefault="007C568B" w:rsidP="0B14F086">
      <w:pPr>
        <w:pStyle w:val="ListParagraph"/>
        <w:numPr>
          <w:ilvl w:val="0"/>
          <w:numId w:val="16"/>
        </w:numPr>
        <w:spacing w:after="0" w:line="257" w:lineRule="auto"/>
        <w:rPr>
          <w:noProof/>
          <w:szCs w:val="24"/>
        </w:rPr>
      </w:pPr>
      <w:r w:rsidRPr="00A946E1">
        <w:rPr>
          <w:noProof/>
          <w:szCs w:val="24"/>
        </w:rPr>
        <w:t>c</w:t>
      </w:r>
      <w:r w:rsidR="1CA107B5" w:rsidRPr="00A946E1">
        <w:rPr>
          <w:noProof/>
          <w:szCs w:val="24"/>
        </w:rPr>
        <w:t>ontribute to developing migratory indicators and criteria</w:t>
      </w:r>
      <w:r w:rsidRPr="00A946E1">
        <w:rPr>
          <w:noProof/>
          <w:szCs w:val="24"/>
        </w:rPr>
        <w:t>;</w:t>
      </w:r>
    </w:p>
    <w:p w14:paraId="14A37DA3" w14:textId="6EBF7E0E" w:rsidR="006D5D48" w:rsidRPr="00A946E1" w:rsidRDefault="007C568B" w:rsidP="0B14F086">
      <w:pPr>
        <w:pStyle w:val="ListParagraph"/>
        <w:numPr>
          <w:ilvl w:val="0"/>
          <w:numId w:val="15"/>
        </w:numPr>
        <w:spacing w:after="0" w:line="257" w:lineRule="auto"/>
        <w:rPr>
          <w:noProof/>
          <w:szCs w:val="24"/>
        </w:rPr>
      </w:pPr>
      <w:r w:rsidRPr="00A946E1">
        <w:rPr>
          <w:noProof/>
          <w:szCs w:val="24"/>
        </w:rPr>
        <w:t>p</w:t>
      </w:r>
      <w:r w:rsidR="1CA107B5" w:rsidRPr="00A946E1">
        <w:rPr>
          <w:noProof/>
          <w:szCs w:val="24"/>
        </w:rPr>
        <w:t>roduce and publish periodic reports</w:t>
      </w:r>
      <w:r w:rsidRPr="00A946E1">
        <w:rPr>
          <w:noProof/>
          <w:szCs w:val="24"/>
        </w:rPr>
        <w:t>;</w:t>
      </w:r>
    </w:p>
    <w:p w14:paraId="0729281E" w14:textId="4353DD57" w:rsidR="006D5D48" w:rsidRPr="00A946E1" w:rsidRDefault="007C568B" w:rsidP="0B14F086">
      <w:pPr>
        <w:pStyle w:val="ListParagraph"/>
        <w:numPr>
          <w:ilvl w:val="0"/>
          <w:numId w:val="14"/>
        </w:numPr>
        <w:spacing w:after="0" w:line="257" w:lineRule="auto"/>
        <w:rPr>
          <w:noProof/>
          <w:szCs w:val="24"/>
        </w:rPr>
      </w:pPr>
      <w:r w:rsidRPr="00A946E1">
        <w:rPr>
          <w:noProof/>
          <w:szCs w:val="24"/>
        </w:rPr>
        <w:t>c</w:t>
      </w:r>
      <w:r w:rsidR="1CA107B5" w:rsidRPr="00A946E1">
        <w:rPr>
          <w:noProof/>
          <w:szCs w:val="24"/>
        </w:rPr>
        <w:t>ooperate with other relevant EU and international bodies.</w:t>
      </w:r>
    </w:p>
    <w:p w14:paraId="4A795053" w14:textId="1708CAE2" w:rsidR="006D5D48" w:rsidRPr="00A946E1" w:rsidRDefault="006D5D48" w:rsidP="0B14F086">
      <w:pPr>
        <w:spacing w:after="160" w:line="257" w:lineRule="auto"/>
        <w:jc w:val="both"/>
        <w:rPr>
          <w:rFonts w:ascii="Times New Roman" w:eastAsia="Times New Roman" w:hAnsi="Times New Roman" w:cs="Times New Roman"/>
          <w:noProof/>
          <w:sz w:val="24"/>
          <w:szCs w:val="24"/>
        </w:rPr>
      </w:pPr>
    </w:p>
    <w:bookmarkEnd w:id="24"/>
    <w:p w14:paraId="27349578" w14:textId="0488F030" w:rsidR="006D5D48" w:rsidRPr="00A946E1" w:rsidRDefault="1050DC8D"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lang w:eastAsia="fr-FR"/>
        </w:rPr>
        <w:t>I</w:t>
      </w:r>
      <w:r w:rsidR="006D5D48" w:rsidRPr="00A946E1">
        <w:rPr>
          <w:rFonts w:ascii="Times New Roman" w:hAnsi="Times New Roman" w:cs="Times New Roman"/>
          <w:noProof/>
          <w:sz w:val="24"/>
          <w:szCs w:val="24"/>
          <w:lang w:eastAsia="fr-FR"/>
        </w:rPr>
        <w:t xml:space="preserve">nformation produced by the EMN </w:t>
      </w:r>
      <w:r w:rsidR="006D5D48" w:rsidRPr="00A946E1">
        <w:rPr>
          <w:rFonts w:ascii="Times New Roman" w:hAnsi="Times New Roman" w:cs="Times New Roman"/>
          <w:noProof/>
          <w:sz w:val="24"/>
          <w:szCs w:val="24"/>
        </w:rPr>
        <w:t xml:space="preserve">was </w:t>
      </w:r>
      <w:r w:rsidR="00D327E9" w:rsidRPr="00A946E1">
        <w:rPr>
          <w:rFonts w:ascii="Times New Roman" w:hAnsi="Times New Roman" w:cs="Times New Roman"/>
          <w:noProof/>
          <w:sz w:val="24"/>
          <w:szCs w:val="24"/>
        </w:rPr>
        <w:t>widely considered</w:t>
      </w:r>
      <w:r w:rsidR="006D5D48" w:rsidRPr="00A946E1">
        <w:rPr>
          <w:rFonts w:ascii="Times New Roman" w:hAnsi="Times New Roman" w:cs="Times New Roman"/>
          <w:noProof/>
          <w:sz w:val="24"/>
          <w:szCs w:val="24"/>
        </w:rPr>
        <w:t xml:space="preserve"> to be accessible, comparable, easily readable, objective, reliable and </w:t>
      </w:r>
      <w:r w:rsidR="006D5D48" w:rsidRPr="00A946E1">
        <w:rPr>
          <w:rFonts w:ascii="Times New Roman" w:hAnsi="Times New Roman" w:cs="Times New Roman"/>
          <w:noProof/>
          <w:sz w:val="24"/>
          <w:szCs w:val="24"/>
          <w:lang w:eastAsia="fr-FR"/>
        </w:rPr>
        <w:t>up-to-date</w:t>
      </w:r>
      <w:r w:rsidR="006D5D48" w:rsidRPr="00A946E1">
        <w:rPr>
          <w:rFonts w:ascii="Times New Roman" w:hAnsi="Times New Roman" w:cs="Times New Roman"/>
          <w:noProof/>
          <w:sz w:val="24"/>
          <w:szCs w:val="24"/>
        </w:rPr>
        <w:t xml:space="preserve">. Updated information was made available mainly through the regular publication of the </w:t>
      </w:r>
      <w:r w:rsidR="007C568B" w:rsidRPr="00A946E1">
        <w:rPr>
          <w:rFonts w:ascii="Times New Roman" w:hAnsi="Times New Roman" w:cs="Times New Roman"/>
          <w:noProof/>
          <w:sz w:val="24"/>
          <w:szCs w:val="24"/>
        </w:rPr>
        <w:t>annual reports on migration and asylum (</w:t>
      </w:r>
      <w:r w:rsidR="006D5D48" w:rsidRPr="00A946E1">
        <w:rPr>
          <w:rFonts w:ascii="Times New Roman" w:hAnsi="Times New Roman" w:cs="Times New Roman"/>
          <w:noProof/>
          <w:sz w:val="24"/>
          <w:szCs w:val="24"/>
        </w:rPr>
        <w:t>ARMs</w:t>
      </w:r>
      <w:r w:rsidR="007C568B"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and their statistical annexes, as well as through quarterly </w:t>
      </w:r>
      <w:r w:rsidR="007C568B" w:rsidRPr="00A946E1">
        <w:rPr>
          <w:rFonts w:ascii="Times New Roman" w:hAnsi="Times New Roman" w:cs="Times New Roman"/>
          <w:noProof/>
          <w:sz w:val="24"/>
          <w:szCs w:val="24"/>
        </w:rPr>
        <w:t>b</w:t>
      </w:r>
      <w:r w:rsidR="006D5D48" w:rsidRPr="00A946E1">
        <w:rPr>
          <w:rFonts w:ascii="Times New Roman" w:hAnsi="Times New Roman" w:cs="Times New Roman"/>
          <w:noProof/>
          <w:sz w:val="24"/>
          <w:szCs w:val="24"/>
        </w:rPr>
        <w:t>ulletins. Objectivity and reliability were ensured through a multi-stakeholder and multi-agency approach to the data collection process, which entailed the direct involvement of the National Migration Networks</w:t>
      </w:r>
      <w:r w:rsidR="006D5D48" w:rsidRPr="00A946E1">
        <w:rPr>
          <w:rFonts w:ascii="Times New Roman" w:hAnsi="Times New Roman" w:cs="Times New Roman"/>
          <w:noProof/>
          <w:color w:val="000000" w:themeColor="text1"/>
          <w:sz w:val="24"/>
          <w:szCs w:val="24"/>
        </w:rPr>
        <w:t xml:space="preserve">. </w:t>
      </w:r>
      <w:r w:rsidR="006D5D48" w:rsidRPr="00A946E1">
        <w:rPr>
          <w:rFonts w:ascii="Times New Roman" w:hAnsi="Times New Roman" w:cs="Times New Roman"/>
          <w:noProof/>
          <w:sz w:val="24"/>
          <w:szCs w:val="24"/>
        </w:rPr>
        <w:t xml:space="preserve">The comparability of migration-related data produced by the EMN </w:t>
      </w:r>
      <w:r w:rsidR="00626CF1" w:rsidRPr="00A946E1">
        <w:rPr>
          <w:rFonts w:ascii="Times New Roman" w:hAnsi="Times New Roman" w:cs="Times New Roman"/>
          <w:noProof/>
          <w:sz w:val="24"/>
          <w:szCs w:val="24"/>
        </w:rPr>
        <w:t>steadily increased as a</w:t>
      </w:r>
      <w:r w:rsidR="006D5D48" w:rsidRPr="00A946E1">
        <w:rPr>
          <w:rFonts w:ascii="Times New Roman" w:hAnsi="Times New Roman" w:cs="Times New Roman"/>
          <w:noProof/>
          <w:sz w:val="24"/>
          <w:szCs w:val="24"/>
        </w:rPr>
        <w:t xml:space="preserve"> result of</w:t>
      </w:r>
      <w:r w:rsidR="006D5D48" w:rsidRPr="00A946E1">
        <w:rPr>
          <w:rFonts w:ascii="Times New Roman" w:hAnsi="Times New Roman" w:cs="Times New Roman"/>
          <w:noProof/>
        </w:rPr>
        <w:t xml:space="preserve"> </w:t>
      </w:r>
      <w:r w:rsidR="006D5D48" w:rsidRPr="00A946E1">
        <w:rPr>
          <w:rFonts w:ascii="Times New Roman" w:hAnsi="Times New Roman" w:cs="Times New Roman"/>
          <w:noProof/>
          <w:sz w:val="24"/>
          <w:szCs w:val="24"/>
        </w:rPr>
        <w:t xml:space="preserve">the support provided by </w:t>
      </w:r>
      <w:r w:rsidR="006D5D48" w:rsidRPr="00A946E1">
        <w:rPr>
          <w:rFonts w:ascii="Times New Roman" w:hAnsi="Times New Roman" w:cs="Times New Roman"/>
          <w:noProof/>
          <w:color w:val="000000" w:themeColor="text1"/>
          <w:sz w:val="24"/>
          <w:szCs w:val="24"/>
        </w:rPr>
        <w:t>the EMN Statistics WG</w:t>
      </w:r>
      <w:r w:rsidR="006D5D48" w:rsidRPr="00A946E1">
        <w:rPr>
          <w:rFonts w:ascii="Times New Roman" w:hAnsi="Times New Roman" w:cs="Times New Roman"/>
          <w:noProof/>
          <w:sz w:val="24"/>
          <w:szCs w:val="24"/>
        </w:rPr>
        <w:t xml:space="preserve"> </w:t>
      </w:r>
      <w:r w:rsidR="006D5D48" w:rsidRPr="00A946E1">
        <w:rPr>
          <w:rFonts w:ascii="Times New Roman" w:hAnsi="Times New Roman" w:cs="Times New Roman"/>
          <w:noProof/>
          <w:color w:val="000000" w:themeColor="text1"/>
          <w:sz w:val="24"/>
          <w:szCs w:val="24"/>
        </w:rPr>
        <w:t xml:space="preserve">and </w:t>
      </w:r>
      <w:r w:rsidR="006D5D48" w:rsidRPr="00A946E1">
        <w:rPr>
          <w:rFonts w:ascii="Times New Roman" w:hAnsi="Times New Roman" w:cs="Times New Roman"/>
          <w:noProof/>
          <w:sz w:val="24"/>
          <w:szCs w:val="24"/>
        </w:rPr>
        <w:t xml:space="preserve">the introduction of </w:t>
      </w:r>
      <w:r w:rsidR="006D5D48" w:rsidRPr="00A946E1">
        <w:rPr>
          <w:rFonts w:ascii="Times New Roman" w:hAnsi="Times New Roman" w:cs="Times New Roman"/>
          <w:noProof/>
          <w:color w:val="000000" w:themeColor="text1"/>
          <w:sz w:val="24"/>
          <w:szCs w:val="24"/>
        </w:rPr>
        <w:t xml:space="preserve">structured data collection tools, such as the guidelines for producing AHQs, </w:t>
      </w:r>
      <w:r w:rsidR="007C568B" w:rsidRPr="00A946E1">
        <w:rPr>
          <w:rFonts w:ascii="Times New Roman" w:hAnsi="Times New Roman" w:cs="Times New Roman"/>
          <w:noProof/>
          <w:color w:val="000000" w:themeColor="text1"/>
          <w:sz w:val="24"/>
          <w:szCs w:val="24"/>
        </w:rPr>
        <w:t>s</w:t>
      </w:r>
      <w:r w:rsidR="006D5D48" w:rsidRPr="00A946E1">
        <w:rPr>
          <w:rFonts w:ascii="Times New Roman" w:hAnsi="Times New Roman" w:cs="Times New Roman"/>
          <w:noProof/>
          <w:color w:val="000000" w:themeColor="text1"/>
          <w:sz w:val="24"/>
          <w:szCs w:val="24"/>
        </w:rPr>
        <w:t>tudies and ARMs developed in 2018.</w:t>
      </w:r>
      <w:r w:rsidR="006D5D48" w:rsidRPr="00A946E1">
        <w:rPr>
          <w:rFonts w:ascii="Times New Roman" w:hAnsi="Times New Roman" w:cs="Times New Roman"/>
          <w:noProof/>
          <w:sz w:val="24"/>
          <w:szCs w:val="24"/>
        </w:rPr>
        <w:t xml:space="preserve"> </w:t>
      </w:r>
      <w:r w:rsidR="007C568B" w:rsidRPr="00A946E1">
        <w:rPr>
          <w:rFonts w:ascii="Times New Roman" w:hAnsi="Times New Roman" w:cs="Times New Roman"/>
          <w:noProof/>
          <w:sz w:val="24"/>
          <w:szCs w:val="24"/>
        </w:rPr>
        <w:t xml:space="preserve">Addressing </w:t>
      </w:r>
      <w:r w:rsidR="006D5D48" w:rsidRPr="00A946E1">
        <w:rPr>
          <w:rFonts w:ascii="Times New Roman" w:hAnsi="Times New Roman" w:cs="Times New Roman"/>
          <w:noProof/>
          <w:sz w:val="24"/>
          <w:szCs w:val="24"/>
        </w:rPr>
        <w:t>the readability and accessibility of the information produced by the EMN, the previous EMN evaluation of 2015 indicated the need for the EMN to provide more concise deliverables, including clear facts and figures on migration</w:t>
      </w:r>
      <w:r w:rsidR="006D5D48" w:rsidRPr="00A946E1">
        <w:rPr>
          <w:rFonts w:ascii="Times New Roman" w:hAnsi="Times New Roman" w:cs="Times New Roman"/>
          <w:noProof/>
          <w:sz w:val="24"/>
          <w:szCs w:val="24"/>
          <w:lang w:eastAsia="it-IT"/>
        </w:rPr>
        <w:t xml:space="preserve">. </w:t>
      </w:r>
      <w:r w:rsidR="00626CF1" w:rsidRPr="00A946E1">
        <w:rPr>
          <w:rFonts w:ascii="Times New Roman" w:hAnsi="Times New Roman" w:cs="Times New Roman"/>
          <w:noProof/>
          <w:sz w:val="24"/>
          <w:szCs w:val="24"/>
        </w:rPr>
        <w:t>The EMN responded to that recommendation by introducing</w:t>
      </w:r>
      <w:r w:rsidR="006D5D48" w:rsidRPr="00A946E1">
        <w:rPr>
          <w:rFonts w:ascii="Times New Roman" w:hAnsi="Times New Roman" w:cs="Times New Roman"/>
          <w:noProof/>
          <w:sz w:val="24"/>
          <w:szCs w:val="24"/>
        </w:rPr>
        <w:t xml:space="preserve"> </w:t>
      </w:r>
      <w:r w:rsidR="005E765C" w:rsidRPr="00A946E1">
        <w:rPr>
          <w:rFonts w:ascii="Times New Roman" w:hAnsi="Times New Roman" w:cs="Times New Roman"/>
          <w:noProof/>
          <w:sz w:val="24"/>
          <w:szCs w:val="24"/>
        </w:rPr>
        <w:t>f</w:t>
      </w:r>
      <w:r w:rsidR="006D5D48" w:rsidRPr="00A946E1">
        <w:rPr>
          <w:rFonts w:ascii="Times New Roman" w:hAnsi="Times New Roman" w:cs="Times New Roman"/>
          <w:noProof/>
          <w:sz w:val="24"/>
          <w:szCs w:val="24"/>
        </w:rPr>
        <w:t>lashes in 2018</w:t>
      </w:r>
      <w:r w:rsidR="000A405F"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w:t>
      </w:r>
      <w:r w:rsidR="000A405F" w:rsidRPr="00A946E1">
        <w:rPr>
          <w:rFonts w:ascii="Times New Roman" w:hAnsi="Times New Roman" w:cs="Times New Roman"/>
          <w:noProof/>
          <w:sz w:val="24"/>
          <w:szCs w:val="24"/>
        </w:rPr>
        <w:t xml:space="preserve">which </w:t>
      </w:r>
      <w:r w:rsidR="006D5D48" w:rsidRPr="00A946E1">
        <w:rPr>
          <w:rFonts w:ascii="Times New Roman" w:hAnsi="Times New Roman" w:cs="Times New Roman"/>
          <w:noProof/>
          <w:sz w:val="24"/>
          <w:szCs w:val="24"/>
        </w:rPr>
        <w:t xml:space="preserve">provide succinct information in a </w:t>
      </w:r>
      <w:r w:rsidR="00A03572" w:rsidRPr="00A946E1">
        <w:rPr>
          <w:rFonts w:ascii="Times New Roman" w:hAnsi="Times New Roman" w:cs="Times New Roman"/>
          <w:noProof/>
          <w:sz w:val="24"/>
          <w:szCs w:val="24"/>
        </w:rPr>
        <w:t>user-friendly</w:t>
      </w:r>
      <w:r w:rsidR="006D5D48" w:rsidRPr="00A946E1">
        <w:rPr>
          <w:rFonts w:ascii="Times New Roman" w:hAnsi="Times New Roman" w:cs="Times New Roman"/>
          <w:noProof/>
          <w:sz w:val="24"/>
          <w:szCs w:val="24"/>
        </w:rPr>
        <w:t xml:space="preserve"> format.</w:t>
      </w:r>
    </w:p>
    <w:p w14:paraId="5012C06B" w14:textId="792BCF82" w:rsidR="00C82DB1" w:rsidRPr="00A946E1" w:rsidRDefault="00FA7465" w:rsidP="00C82DB1">
      <w:pPr>
        <w:pStyle w:val="Caption"/>
        <w:keepNext/>
        <w:keepLines/>
        <w:widowControl w:val="0"/>
        <w:spacing w:before="12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Table </w:t>
      </w:r>
      <w:r w:rsidR="004D3BD6" w:rsidRPr="00A946E1">
        <w:rPr>
          <w:rFonts w:ascii="Times New Roman" w:hAnsi="Times New Roman" w:cs="Times New Roman"/>
          <w:noProof/>
          <w:sz w:val="24"/>
          <w:szCs w:val="24"/>
        </w:rPr>
        <w:t>3</w:t>
      </w:r>
      <w:r w:rsidR="00A22A47" w:rsidRPr="00A946E1">
        <w:rPr>
          <w:rFonts w:ascii="Times New Roman" w:hAnsi="Times New Roman" w:cs="Times New Roman"/>
          <w:noProof/>
          <w:sz w:val="24"/>
          <w:szCs w:val="24"/>
        </w:rPr>
        <w:t xml:space="preserve"> </w:t>
      </w:r>
      <w:r w:rsidR="00C82DB1" w:rsidRPr="00A946E1">
        <w:rPr>
          <w:rFonts w:ascii="Times New Roman" w:hAnsi="Times New Roman" w:cs="Times New Roman"/>
          <w:noProof/>
          <w:sz w:val="24"/>
          <w:szCs w:val="24"/>
        </w:rPr>
        <w:t>Planned vs actual products</w:t>
      </w:r>
      <w:r w:rsidR="00C82DB1" w:rsidRPr="00A946E1" w:rsidDel="003117D2">
        <w:rPr>
          <w:rFonts w:ascii="Times New Roman" w:hAnsi="Times New Roman" w:cs="Times New Roman"/>
          <w:noProof/>
          <w:sz w:val="24"/>
          <w:szCs w:val="24"/>
        </w:rPr>
        <w:t xml:space="preserve"> </w:t>
      </w:r>
      <w:r w:rsidR="00C82DB1" w:rsidRPr="00A946E1">
        <w:rPr>
          <w:rFonts w:ascii="Times New Roman" w:hAnsi="Times New Roman" w:cs="Times New Roman"/>
          <w:noProof/>
          <w:sz w:val="24"/>
          <w:szCs w:val="24"/>
        </w:rPr>
        <w:t>(2018-2021)</w:t>
      </w:r>
    </w:p>
    <w:tbl>
      <w:tblPr>
        <w:tblStyle w:val="TableGrid"/>
        <w:tblW w:w="5000" w:type="pct"/>
        <w:tblLook w:val="04A0" w:firstRow="1" w:lastRow="0" w:firstColumn="1" w:lastColumn="0" w:noHBand="0" w:noVBand="1"/>
      </w:tblPr>
      <w:tblGrid>
        <w:gridCol w:w="1565"/>
        <w:gridCol w:w="1967"/>
        <w:gridCol w:w="1773"/>
        <w:gridCol w:w="1362"/>
        <w:gridCol w:w="1364"/>
        <w:gridCol w:w="1211"/>
      </w:tblGrid>
      <w:tr w:rsidR="00C82DB1" w:rsidRPr="00A946E1" w14:paraId="700FAB90" w14:textId="77777777" w:rsidTr="0B14F086">
        <w:trPr>
          <w:trHeight w:val="300"/>
        </w:trPr>
        <w:tc>
          <w:tcPr>
            <w:tcW w:w="847" w:type="pct"/>
            <w:shd w:val="clear" w:color="auto" w:fill="auto"/>
            <w:vAlign w:val="center"/>
          </w:tcPr>
          <w:p w14:paraId="7A6CBA62" w14:textId="77777777" w:rsidR="00C82DB1" w:rsidRPr="00A946E1" w:rsidRDefault="00C82DB1">
            <w:pPr>
              <w:keepNext/>
              <w:keepLines/>
              <w:widowControl w:val="0"/>
              <w:spacing w:after="0"/>
              <w:jc w:val="both"/>
              <w:rPr>
                <w:noProof/>
                <w:sz w:val="24"/>
                <w:szCs w:val="24"/>
              </w:rPr>
            </w:pPr>
            <w:r w:rsidRPr="00A946E1">
              <w:rPr>
                <w:noProof/>
                <w:sz w:val="24"/>
                <w:szCs w:val="24"/>
              </w:rPr>
              <w:t>Output</w:t>
            </w:r>
          </w:p>
        </w:tc>
        <w:tc>
          <w:tcPr>
            <w:tcW w:w="1064" w:type="pct"/>
            <w:shd w:val="clear" w:color="auto" w:fill="auto"/>
            <w:vAlign w:val="center"/>
          </w:tcPr>
          <w:p w14:paraId="383748EC" w14:textId="77777777" w:rsidR="00C82DB1" w:rsidRPr="00A946E1" w:rsidRDefault="00C82DB1">
            <w:pPr>
              <w:keepNext/>
              <w:keepLines/>
              <w:widowControl w:val="0"/>
              <w:spacing w:after="0"/>
              <w:jc w:val="both"/>
              <w:rPr>
                <w:noProof/>
                <w:sz w:val="24"/>
                <w:szCs w:val="24"/>
              </w:rPr>
            </w:pPr>
            <w:r w:rsidRPr="00A946E1">
              <w:rPr>
                <w:noProof/>
                <w:sz w:val="24"/>
                <w:szCs w:val="24"/>
              </w:rPr>
              <w:t>Planned per year</w:t>
            </w:r>
          </w:p>
        </w:tc>
        <w:tc>
          <w:tcPr>
            <w:tcW w:w="959" w:type="pct"/>
            <w:shd w:val="clear" w:color="auto" w:fill="auto"/>
            <w:vAlign w:val="center"/>
          </w:tcPr>
          <w:p w14:paraId="3BF5615F" w14:textId="77777777" w:rsidR="00C82DB1" w:rsidRPr="00A946E1" w:rsidRDefault="00C82DB1">
            <w:pPr>
              <w:keepNext/>
              <w:keepLines/>
              <w:widowControl w:val="0"/>
              <w:spacing w:after="0"/>
              <w:jc w:val="both"/>
              <w:rPr>
                <w:noProof/>
                <w:sz w:val="24"/>
                <w:szCs w:val="24"/>
              </w:rPr>
            </w:pPr>
            <w:r w:rsidRPr="00A946E1">
              <w:rPr>
                <w:noProof/>
                <w:sz w:val="24"/>
                <w:szCs w:val="24"/>
              </w:rPr>
              <w:t>2018</w:t>
            </w:r>
          </w:p>
        </w:tc>
        <w:tc>
          <w:tcPr>
            <w:tcW w:w="737" w:type="pct"/>
            <w:shd w:val="clear" w:color="auto" w:fill="auto"/>
            <w:vAlign w:val="center"/>
          </w:tcPr>
          <w:p w14:paraId="4FA558F8" w14:textId="77777777" w:rsidR="00C82DB1" w:rsidRPr="00A946E1" w:rsidRDefault="00C82DB1">
            <w:pPr>
              <w:keepNext/>
              <w:keepLines/>
              <w:widowControl w:val="0"/>
              <w:spacing w:after="0"/>
              <w:jc w:val="both"/>
              <w:rPr>
                <w:noProof/>
                <w:sz w:val="24"/>
                <w:szCs w:val="24"/>
              </w:rPr>
            </w:pPr>
            <w:r w:rsidRPr="00A946E1">
              <w:rPr>
                <w:noProof/>
                <w:sz w:val="24"/>
                <w:szCs w:val="24"/>
              </w:rPr>
              <w:t>2019</w:t>
            </w:r>
          </w:p>
        </w:tc>
        <w:tc>
          <w:tcPr>
            <w:tcW w:w="738" w:type="pct"/>
            <w:shd w:val="clear" w:color="auto" w:fill="auto"/>
            <w:vAlign w:val="center"/>
          </w:tcPr>
          <w:p w14:paraId="15530BAC" w14:textId="77777777" w:rsidR="00C82DB1" w:rsidRPr="00A946E1" w:rsidRDefault="00C82DB1">
            <w:pPr>
              <w:keepNext/>
              <w:keepLines/>
              <w:widowControl w:val="0"/>
              <w:spacing w:after="0"/>
              <w:jc w:val="both"/>
              <w:rPr>
                <w:noProof/>
                <w:sz w:val="24"/>
                <w:szCs w:val="24"/>
              </w:rPr>
            </w:pPr>
            <w:r w:rsidRPr="00A946E1">
              <w:rPr>
                <w:noProof/>
                <w:sz w:val="24"/>
                <w:szCs w:val="24"/>
              </w:rPr>
              <w:t>2020</w:t>
            </w:r>
          </w:p>
        </w:tc>
        <w:tc>
          <w:tcPr>
            <w:tcW w:w="655" w:type="pct"/>
            <w:shd w:val="clear" w:color="auto" w:fill="auto"/>
            <w:vAlign w:val="center"/>
          </w:tcPr>
          <w:p w14:paraId="2DF37657" w14:textId="77777777" w:rsidR="00C82DB1" w:rsidRPr="00A946E1" w:rsidRDefault="00C82DB1">
            <w:pPr>
              <w:keepNext/>
              <w:keepLines/>
              <w:widowControl w:val="0"/>
              <w:spacing w:after="0"/>
              <w:jc w:val="both"/>
              <w:rPr>
                <w:noProof/>
                <w:sz w:val="24"/>
                <w:szCs w:val="24"/>
              </w:rPr>
            </w:pPr>
            <w:r w:rsidRPr="00A946E1">
              <w:rPr>
                <w:noProof/>
                <w:sz w:val="24"/>
                <w:szCs w:val="24"/>
              </w:rPr>
              <w:t>2021</w:t>
            </w:r>
          </w:p>
        </w:tc>
      </w:tr>
      <w:tr w:rsidR="00C82DB1" w:rsidRPr="00A946E1" w14:paraId="55D88206" w14:textId="77777777" w:rsidTr="0B14F086">
        <w:trPr>
          <w:trHeight w:val="300"/>
        </w:trPr>
        <w:tc>
          <w:tcPr>
            <w:tcW w:w="0" w:type="pct"/>
            <w:shd w:val="clear" w:color="auto" w:fill="auto"/>
          </w:tcPr>
          <w:p w14:paraId="2435A9DA" w14:textId="77777777" w:rsidR="00C82DB1" w:rsidRPr="00A946E1" w:rsidRDefault="00C82DB1">
            <w:pPr>
              <w:keepNext/>
              <w:keepLines/>
              <w:widowControl w:val="0"/>
              <w:spacing w:after="0"/>
              <w:jc w:val="both"/>
              <w:rPr>
                <w:b/>
                <w:noProof/>
                <w:sz w:val="24"/>
                <w:szCs w:val="24"/>
              </w:rPr>
            </w:pPr>
            <w:r w:rsidRPr="00A946E1">
              <w:rPr>
                <w:b/>
                <w:noProof/>
                <w:sz w:val="24"/>
                <w:szCs w:val="24"/>
              </w:rPr>
              <w:t>AHQs</w:t>
            </w:r>
          </w:p>
        </w:tc>
        <w:tc>
          <w:tcPr>
            <w:tcW w:w="0" w:type="pct"/>
            <w:shd w:val="clear" w:color="auto" w:fill="auto"/>
            <w:vAlign w:val="center"/>
          </w:tcPr>
          <w:p w14:paraId="39C1D175" w14:textId="20C4B028" w:rsidR="00C82DB1" w:rsidRPr="00A946E1" w:rsidRDefault="00C82DB1">
            <w:pPr>
              <w:keepNext/>
              <w:keepLines/>
              <w:widowControl w:val="0"/>
              <w:spacing w:after="0"/>
              <w:jc w:val="both"/>
              <w:rPr>
                <w:noProof/>
                <w:sz w:val="24"/>
                <w:szCs w:val="24"/>
              </w:rPr>
            </w:pPr>
            <w:r w:rsidRPr="00A946E1">
              <w:rPr>
                <w:noProof/>
                <w:sz w:val="24"/>
                <w:szCs w:val="24"/>
              </w:rPr>
              <w:t>n.a</w:t>
            </w:r>
            <w:r w:rsidRPr="00A946E1">
              <w:rPr>
                <w:rStyle w:val="FootnoteReference"/>
                <w:noProof/>
                <w:sz w:val="24"/>
                <w:szCs w:val="24"/>
              </w:rPr>
              <w:footnoteReference w:id="31"/>
            </w:r>
            <w:r w:rsidR="00A22A47" w:rsidRPr="00A946E1">
              <w:rPr>
                <w:noProof/>
                <w:sz w:val="24"/>
                <w:szCs w:val="24"/>
              </w:rPr>
              <w:t>.</w:t>
            </w:r>
          </w:p>
        </w:tc>
        <w:tc>
          <w:tcPr>
            <w:tcW w:w="0" w:type="pct"/>
            <w:shd w:val="clear" w:color="auto" w:fill="auto"/>
            <w:vAlign w:val="center"/>
          </w:tcPr>
          <w:p w14:paraId="5B8D575C" w14:textId="77777777" w:rsidR="00C82DB1" w:rsidRPr="00A946E1" w:rsidRDefault="00C82DB1">
            <w:pPr>
              <w:keepNext/>
              <w:keepLines/>
              <w:widowControl w:val="0"/>
              <w:spacing w:after="0"/>
              <w:jc w:val="both"/>
              <w:rPr>
                <w:noProof/>
                <w:sz w:val="24"/>
                <w:szCs w:val="24"/>
              </w:rPr>
            </w:pPr>
            <w:r w:rsidRPr="00A946E1">
              <w:rPr>
                <w:noProof/>
                <w:sz w:val="24"/>
                <w:szCs w:val="24"/>
              </w:rPr>
              <w:t>67</w:t>
            </w:r>
          </w:p>
        </w:tc>
        <w:tc>
          <w:tcPr>
            <w:tcW w:w="0" w:type="pct"/>
            <w:shd w:val="clear" w:color="auto" w:fill="auto"/>
            <w:vAlign w:val="center"/>
          </w:tcPr>
          <w:p w14:paraId="585D46CD" w14:textId="77777777" w:rsidR="00C82DB1" w:rsidRPr="00A946E1" w:rsidRDefault="00C82DB1">
            <w:pPr>
              <w:keepNext/>
              <w:keepLines/>
              <w:widowControl w:val="0"/>
              <w:spacing w:after="0"/>
              <w:jc w:val="both"/>
              <w:rPr>
                <w:noProof/>
                <w:sz w:val="24"/>
                <w:szCs w:val="24"/>
              </w:rPr>
            </w:pPr>
            <w:r w:rsidRPr="00A946E1">
              <w:rPr>
                <w:noProof/>
                <w:sz w:val="24"/>
                <w:szCs w:val="24"/>
              </w:rPr>
              <w:t>90</w:t>
            </w:r>
          </w:p>
        </w:tc>
        <w:tc>
          <w:tcPr>
            <w:tcW w:w="0" w:type="pct"/>
            <w:shd w:val="clear" w:color="auto" w:fill="auto"/>
            <w:vAlign w:val="center"/>
          </w:tcPr>
          <w:p w14:paraId="0D721346" w14:textId="77777777" w:rsidR="00C82DB1" w:rsidRPr="00A946E1" w:rsidRDefault="00C82DB1">
            <w:pPr>
              <w:keepNext/>
              <w:keepLines/>
              <w:widowControl w:val="0"/>
              <w:spacing w:after="0"/>
              <w:jc w:val="both"/>
              <w:rPr>
                <w:noProof/>
                <w:sz w:val="24"/>
                <w:szCs w:val="24"/>
              </w:rPr>
            </w:pPr>
            <w:r w:rsidRPr="00A946E1">
              <w:rPr>
                <w:noProof/>
                <w:sz w:val="24"/>
                <w:szCs w:val="24"/>
              </w:rPr>
              <w:t>74</w:t>
            </w:r>
          </w:p>
        </w:tc>
        <w:tc>
          <w:tcPr>
            <w:tcW w:w="0" w:type="pct"/>
            <w:shd w:val="clear" w:color="auto" w:fill="auto"/>
            <w:vAlign w:val="center"/>
          </w:tcPr>
          <w:p w14:paraId="6C5A0E03" w14:textId="77777777" w:rsidR="00C82DB1" w:rsidRPr="00A946E1" w:rsidRDefault="00C82DB1">
            <w:pPr>
              <w:keepNext/>
              <w:keepLines/>
              <w:widowControl w:val="0"/>
              <w:spacing w:after="0"/>
              <w:jc w:val="both"/>
              <w:rPr>
                <w:noProof/>
                <w:sz w:val="24"/>
                <w:szCs w:val="24"/>
              </w:rPr>
            </w:pPr>
            <w:r w:rsidRPr="00A946E1">
              <w:rPr>
                <w:noProof/>
                <w:sz w:val="24"/>
                <w:szCs w:val="24"/>
              </w:rPr>
              <w:t>98</w:t>
            </w:r>
          </w:p>
        </w:tc>
      </w:tr>
      <w:tr w:rsidR="00C82DB1" w:rsidRPr="00A946E1" w14:paraId="4E9912D8" w14:textId="77777777" w:rsidTr="0B14F086">
        <w:trPr>
          <w:trHeight w:val="300"/>
        </w:trPr>
        <w:tc>
          <w:tcPr>
            <w:tcW w:w="0" w:type="pct"/>
            <w:shd w:val="clear" w:color="auto" w:fill="auto"/>
          </w:tcPr>
          <w:p w14:paraId="6E01009C" w14:textId="77777777" w:rsidR="00C82DB1" w:rsidRPr="00A946E1" w:rsidRDefault="00C82DB1">
            <w:pPr>
              <w:keepNext/>
              <w:keepLines/>
              <w:widowControl w:val="0"/>
              <w:spacing w:after="0"/>
              <w:jc w:val="both"/>
              <w:rPr>
                <w:b/>
                <w:bCs/>
                <w:noProof/>
                <w:sz w:val="24"/>
                <w:szCs w:val="24"/>
              </w:rPr>
            </w:pPr>
            <w:r w:rsidRPr="00A946E1">
              <w:rPr>
                <w:b/>
                <w:bCs/>
                <w:noProof/>
                <w:sz w:val="24"/>
                <w:szCs w:val="24"/>
              </w:rPr>
              <w:t>ARMs</w:t>
            </w:r>
          </w:p>
        </w:tc>
        <w:tc>
          <w:tcPr>
            <w:tcW w:w="0" w:type="pct"/>
            <w:shd w:val="clear" w:color="auto" w:fill="auto"/>
            <w:vAlign w:val="center"/>
          </w:tcPr>
          <w:p w14:paraId="3781581C" w14:textId="77777777" w:rsidR="00C82DB1" w:rsidRPr="00A946E1" w:rsidRDefault="00C82DB1">
            <w:pPr>
              <w:keepNext/>
              <w:keepLines/>
              <w:widowControl w:val="0"/>
              <w:spacing w:after="0"/>
              <w:jc w:val="both"/>
              <w:rPr>
                <w:noProof/>
                <w:sz w:val="24"/>
                <w:szCs w:val="24"/>
              </w:rPr>
            </w:pPr>
            <w:r w:rsidRPr="00A946E1">
              <w:rPr>
                <w:noProof/>
                <w:sz w:val="24"/>
                <w:szCs w:val="24"/>
              </w:rPr>
              <w:t>1</w:t>
            </w:r>
          </w:p>
        </w:tc>
        <w:tc>
          <w:tcPr>
            <w:tcW w:w="0" w:type="pct"/>
            <w:shd w:val="clear" w:color="auto" w:fill="auto"/>
            <w:vAlign w:val="center"/>
          </w:tcPr>
          <w:p w14:paraId="781DF253" w14:textId="77777777" w:rsidR="00C82DB1" w:rsidRPr="00A946E1" w:rsidRDefault="00C82DB1">
            <w:pPr>
              <w:keepNext/>
              <w:keepLines/>
              <w:widowControl w:val="0"/>
              <w:spacing w:after="0"/>
              <w:jc w:val="both"/>
              <w:rPr>
                <w:noProof/>
                <w:sz w:val="24"/>
                <w:szCs w:val="24"/>
              </w:rPr>
            </w:pPr>
            <w:r w:rsidRPr="00A946E1">
              <w:rPr>
                <w:noProof/>
                <w:sz w:val="24"/>
                <w:szCs w:val="24"/>
              </w:rPr>
              <w:t>1</w:t>
            </w:r>
          </w:p>
        </w:tc>
        <w:tc>
          <w:tcPr>
            <w:tcW w:w="0" w:type="pct"/>
            <w:shd w:val="clear" w:color="auto" w:fill="auto"/>
            <w:vAlign w:val="center"/>
          </w:tcPr>
          <w:p w14:paraId="2FE65749" w14:textId="77777777" w:rsidR="00C82DB1" w:rsidRPr="00A946E1" w:rsidRDefault="00C82DB1">
            <w:pPr>
              <w:keepNext/>
              <w:keepLines/>
              <w:widowControl w:val="0"/>
              <w:spacing w:after="0"/>
              <w:jc w:val="both"/>
              <w:rPr>
                <w:noProof/>
                <w:sz w:val="24"/>
                <w:szCs w:val="24"/>
              </w:rPr>
            </w:pPr>
            <w:r w:rsidRPr="00A946E1">
              <w:rPr>
                <w:noProof/>
                <w:sz w:val="24"/>
                <w:szCs w:val="24"/>
              </w:rPr>
              <w:t>1</w:t>
            </w:r>
          </w:p>
        </w:tc>
        <w:tc>
          <w:tcPr>
            <w:tcW w:w="0" w:type="pct"/>
            <w:shd w:val="clear" w:color="auto" w:fill="auto"/>
            <w:vAlign w:val="center"/>
          </w:tcPr>
          <w:p w14:paraId="32AF4C2F" w14:textId="77777777" w:rsidR="00C82DB1" w:rsidRPr="00A946E1" w:rsidRDefault="00C82DB1">
            <w:pPr>
              <w:keepNext/>
              <w:keepLines/>
              <w:widowControl w:val="0"/>
              <w:spacing w:after="0"/>
              <w:jc w:val="both"/>
              <w:rPr>
                <w:noProof/>
                <w:sz w:val="24"/>
                <w:szCs w:val="24"/>
              </w:rPr>
            </w:pPr>
            <w:r w:rsidRPr="00A946E1">
              <w:rPr>
                <w:noProof/>
                <w:sz w:val="24"/>
                <w:szCs w:val="24"/>
              </w:rPr>
              <w:t>1</w:t>
            </w:r>
          </w:p>
        </w:tc>
        <w:tc>
          <w:tcPr>
            <w:tcW w:w="0" w:type="pct"/>
            <w:shd w:val="clear" w:color="auto" w:fill="auto"/>
            <w:vAlign w:val="center"/>
          </w:tcPr>
          <w:p w14:paraId="0A0A778D" w14:textId="77777777" w:rsidR="00C82DB1" w:rsidRPr="00A946E1" w:rsidRDefault="00C82DB1">
            <w:pPr>
              <w:keepNext/>
              <w:keepLines/>
              <w:widowControl w:val="0"/>
              <w:spacing w:after="0"/>
              <w:jc w:val="both"/>
              <w:rPr>
                <w:noProof/>
                <w:sz w:val="24"/>
                <w:szCs w:val="24"/>
              </w:rPr>
            </w:pPr>
            <w:r w:rsidRPr="00A946E1">
              <w:rPr>
                <w:noProof/>
                <w:sz w:val="24"/>
                <w:szCs w:val="24"/>
              </w:rPr>
              <w:t>1</w:t>
            </w:r>
          </w:p>
        </w:tc>
      </w:tr>
      <w:tr w:rsidR="00C82DB1" w:rsidRPr="00A946E1" w14:paraId="5D6912DC" w14:textId="77777777" w:rsidTr="0B14F086">
        <w:trPr>
          <w:trHeight w:val="300"/>
        </w:trPr>
        <w:tc>
          <w:tcPr>
            <w:tcW w:w="0" w:type="pct"/>
            <w:shd w:val="clear" w:color="auto" w:fill="auto"/>
          </w:tcPr>
          <w:p w14:paraId="6174D244" w14:textId="77777777" w:rsidR="00C82DB1" w:rsidRPr="00A946E1" w:rsidRDefault="00C82DB1">
            <w:pPr>
              <w:keepNext/>
              <w:keepLines/>
              <w:widowControl w:val="0"/>
              <w:spacing w:after="0"/>
              <w:jc w:val="both"/>
              <w:rPr>
                <w:b/>
                <w:noProof/>
                <w:sz w:val="24"/>
                <w:szCs w:val="24"/>
              </w:rPr>
            </w:pPr>
            <w:r w:rsidRPr="00A946E1">
              <w:rPr>
                <w:b/>
                <w:noProof/>
                <w:sz w:val="24"/>
                <w:szCs w:val="24"/>
              </w:rPr>
              <w:t>Bulletins</w:t>
            </w:r>
          </w:p>
        </w:tc>
        <w:tc>
          <w:tcPr>
            <w:tcW w:w="0" w:type="pct"/>
            <w:shd w:val="clear" w:color="auto" w:fill="auto"/>
            <w:vAlign w:val="center"/>
          </w:tcPr>
          <w:p w14:paraId="59B366D3" w14:textId="77777777" w:rsidR="00C82DB1" w:rsidRPr="00A946E1" w:rsidRDefault="00C82DB1">
            <w:pPr>
              <w:keepNext/>
              <w:keepLines/>
              <w:widowControl w:val="0"/>
              <w:spacing w:after="0"/>
              <w:jc w:val="both"/>
              <w:rPr>
                <w:noProof/>
                <w:sz w:val="24"/>
                <w:szCs w:val="24"/>
              </w:rPr>
            </w:pPr>
            <w:r w:rsidRPr="00A946E1">
              <w:rPr>
                <w:noProof/>
                <w:sz w:val="24"/>
                <w:szCs w:val="24"/>
              </w:rPr>
              <w:t>4</w:t>
            </w:r>
          </w:p>
        </w:tc>
        <w:tc>
          <w:tcPr>
            <w:tcW w:w="0" w:type="pct"/>
            <w:shd w:val="clear" w:color="auto" w:fill="auto"/>
          </w:tcPr>
          <w:p w14:paraId="527C8A9D" w14:textId="77777777" w:rsidR="00C82DB1" w:rsidRPr="00A946E1" w:rsidRDefault="00C82DB1">
            <w:pPr>
              <w:keepNext/>
              <w:keepLines/>
              <w:widowControl w:val="0"/>
              <w:spacing w:after="0"/>
              <w:jc w:val="both"/>
              <w:rPr>
                <w:noProof/>
                <w:sz w:val="24"/>
                <w:szCs w:val="24"/>
              </w:rPr>
            </w:pPr>
            <w:r w:rsidRPr="00A946E1">
              <w:rPr>
                <w:noProof/>
                <w:sz w:val="24"/>
                <w:szCs w:val="24"/>
              </w:rPr>
              <w:t>4</w:t>
            </w:r>
          </w:p>
        </w:tc>
        <w:tc>
          <w:tcPr>
            <w:tcW w:w="0" w:type="pct"/>
            <w:shd w:val="clear" w:color="auto" w:fill="auto"/>
          </w:tcPr>
          <w:p w14:paraId="0EDE7A56" w14:textId="77777777" w:rsidR="00C82DB1" w:rsidRPr="00A946E1" w:rsidRDefault="00C82DB1">
            <w:pPr>
              <w:keepNext/>
              <w:keepLines/>
              <w:widowControl w:val="0"/>
              <w:spacing w:after="0"/>
              <w:jc w:val="both"/>
              <w:rPr>
                <w:noProof/>
                <w:sz w:val="24"/>
                <w:szCs w:val="24"/>
              </w:rPr>
            </w:pPr>
            <w:r w:rsidRPr="00A946E1">
              <w:rPr>
                <w:noProof/>
                <w:sz w:val="24"/>
                <w:szCs w:val="24"/>
              </w:rPr>
              <w:t>4</w:t>
            </w:r>
          </w:p>
        </w:tc>
        <w:tc>
          <w:tcPr>
            <w:tcW w:w="0" w:type="pct"/>
            <w:shd w:val="clear" w:color="auto" w:fill="auto"/>
          </w:tcPr>
          <w:p w14:paraId="0807EBCB" w14:textId="77777777" w:rsidR="00C82DB1" w:rsidRPr="00A946E1" w:rsidRDefault="00C82DB1">
            <w:pPr>
              <w:keepNext/>
              <w:keepLines/>
              <w:widowControl w:val="0"/>
              <w:spacing w:after="0"/>
              <w:jc w:val="both"/>
              <w:rPr>
                <w:noProof/>
                <w:sz w:val="24"/>
                <w:szCs w:val="24"/>
              </w:rPr>
            </w:pPr>
            <w:r w:rsidRPr="00A946E1">
              <w:rPr>
                <w:noProof/>
                <w:sz w:val="24"/>
                <w:szCs w:val="24"/>
              </w:rPr>
              <w:t>4</w:t>
            </w:r>
          </w:p>
        </w:tc>
        <w:tc>
          <w:tcPr>
            <w:tcW w:w="0" w:type="pct"/>
            <w:shd w:val="clear" w:color="auto" w:fill="auto"/>
          </w:tcPr>
          <w:p w14:paraId="32ED8737" w14:textId="77777777" w:rsidR="00C82DB1" w:rsidRPr="00A946E1" w:rsidRDefault="00C82DB1">
            <w:pPr>
              <w:keepNext/>
              <w:keepLines/>
              <w:widowControl w:val="0"/>
              <w:spacing w:after="0"/>
              <w:jc w:val="both"/>
              <w:rPr>
                <w:noProof/>
                <w:sz w:val="24"/>
                <w:szCs w:val="24"/>
              </w:rPr>
            </w:pPr>
            <w:r w:rsidRPr="00A946E1">
              <w:rPr>
                <w:noProof/>
                <w:sz w:val="24"/>
                <w:szCs w:val="24"/>
              </w:rPr>
              <w:t>4</w:t>
            </w:r>
          </w:p>
        </w:tc>
      </w:tr>
      <w:tr w:rsidR="00C82DB1" w:rsidRPr="00A946E1" w14:paraId="0C43F604" w14:textId="77777777" w:rsidTr="0B14F086">
        <w:trPr>
          <w:trHeight w:val="300"/>
        </w:trPr>
        <w:tc>
          <w:tcPr>
            <w:tcW w:w="0" w:type="pct"/>
            <w:shd w:val="clear" w:color="auto" w:fill="auto"/>
          </w:tcPr>
          <w:p w14:paraId="23055F82" w14:textId="77777777" w:rsidR="00C82DB1" w:rsidRPr="00A946E1" w:rsidRDefault="00C82DB1">
            <w:pPr>
              <w:keepNext/>
              <w:keepLines/>
              <w:widowControl w:val="0"/>
              <w:spacing w:after="0"/>
              <w:jc w:val="both"/>
              <w:rPr>
                <w:b/>
                <w:noProof/>
                <w:sz w:val="24"/>
                <w:szCs w:val="24"/>
              </w:rPr>
            </w:pPr>
            <w:r w:rsidRPr="00A946E1">
              <w:rPr>
                <w:b/>
                <w:noProof/>
                <w:sz w:val="24"/>
                <w:szCs w:val="24"/>
              </w:rPr>
              <w:t>Flashes</w:t>
            </w:r>
          </w:p>
        </w:tc>
        <w:tc>
          <w:tcPr>
            <w:tcW w:w="0" w:type="pct"/>
            <w:shd w:val="clear" w:color="auto" w:fill="auto"/>
            <w:vAlign w:val="center"/>
          </w:tcPr>
          <w:p w14:paraId="202DD30C" w14:textId="34A6A0CF" w:rsidR="00C82DB1" w:rsidRPr="00A946E1" w:rsidRDefault="00C82DB1">
            <w:pPr>
              <w:keepNext/>
              <w:keepLines/>
              <w:widowControl w:val="0"/>
              <w:spacing w:after="0"/>
              <w:jc w:val="both"/>
              <w:rPr>
                <w:noProof/>
                <w:sz w:val="24"/>
                <w:szCs w:val="24"/>
              </w:rPr>
            </w:pPr>
            <w:r w:rsidRPr="00A946E1">
              <w:rPr>
                <w:noProof/>
                <w:sz w:val="24"/>
                <w:szCs w:val="24"/>
              </w:rPr>
              <w:t>n.a</w:t>
            </w:r>
            <w:r w:rsidRPr="00A946E1">
              <w:rPr>
                <w:rStyle w:val="FootnoteReference"/>
                <w:noProof/>
                <w:sz w:val="24"/>
                <w:szCs w:val="24"/>
              </w:rPr>
              <w:footnoteReference w:id="32"/>
            </w:r>
            <w:r w:rsidR="00A22A47" w:rsidRPr="00A946E1">
              <w:rPr>
                <w:noProof/>
                <w:sz w:val="24"/>
                <w:szCs w:val="24"/>
              </w:rPr>
              <w:t>.</w:t>
            </w:r>
          </w:p>
        </w:tc>
        <w:tc>
          <w:tcPr>
            <w:tcW w:w="0" w:type="pct"/>
            <w:shd w:val="clear" w:color="auto" w:fill="auto"/>
            <w:vAlign w:val="center"/>
          </w:tcPr>
          <w:p w14:paraId="19063E84" w14:textId="77777777" w:rsidR="00C82DB1" w:rsidRPr="00A946E1" w:rsidRDefault="00C82DB1">
            <w:pPr>
              <w:keepNext/>
              <w:keepLines/>
              <w:widowControl w:val="0"/>
              <w:spacing w:after="0"/>
              <w:jc w:val="both"/>
              <w:rPr>
                <w:noProof/>
                <w:sz w:val="24"/>
                <w:szCs w:val="24"/>
              </w:rPr>
            </w:pPr>
            <w:r w:rsidRPr="00A946E1">
              <w:rPr>
                <w:noProof/>
                <w:sz w:val="24"/>
                <w:szCs w:val="24"/>
              </w:rPr>
              <w:t>4</w:t>
            </w:r>
          </w:p>
        </w:tc>
        <w:tc>
          <w:tcPr>
            <w:tcW w:w="0" w:type="pct"/>
            <w:shd w:val="clear" w:color="auto" w:fill="auto"/>
            <w:vAlign w:val="center"/>
          </w:tcPr>
          <w:p w14:paraId="1F99088D" w14:textId="77777777" w:rsidR="00C82DB1" w:rsidRPr="00A946E1" w:rsidRDefault="00C82DB1">
            <w:pPr>
              <w:keepNext/>
              <w:keepLines/>
              <w:widowControl w:val="0"/>
              <w:spacing w:after="0"/>
              <w:jc w:val="both"/>
              <w:rPr>
                <w:noProof/>
                <w:sz w:val="24"/>
                <w:szCs w:val="24"/>
              </w:rPr>
            </w:pPr>
            <w:r w:rsidRPr="00A946E1">
              <w:rPr>
                <w:noProof/>
                <w:sz w:val="24"/>
                <w:szCs w:val="24"/>
              </w:rPr>
              <w:t>7</w:t>
            </w:r>
          </w:p>
        </w:tc>
        <w:tc>
          <w:tcPr>
            <w:tcW w:w="0" w:type="pct"/>
            <w:shd w:val="clear" w:color="auto" w:fill="auto"/>
            <w:vAlign w:val="center"/>
          </w:tcPr>
          <w:p w14:paraId="4CE9BE59" w14:textId="77777777" w:rsidR="00C82DB1" w:rsidRPr="00A946E1" w:rsidRDefault="00C82DB1">
            <w:pPr>
              <w:keepNext/>
              <w:keepLines/>
              <w:widowControl w:val="0"/>
              <w:spacing w:after="0"/>
              <w:jc w:val="both"/>
              <w:rPr>
                <w:noProof/>
                <w:sz w:val="24"/>
                <w:szCs w:val="24"/>
              </w:rPr>
            </w:pPr>
            <w:r w:rsidRPr="00A946E1">
              <w:rPr>
                <w:noProof/>
                <w:sz w:val="24"/>
                <w:szCs w:val="24"/>
              </w:rPr>
              <w:t>6</w:t>
            </w:r>
          </w:p>
        </w:tc>
        <w:tc>
          <w:tcPr>
            <w:tcW w:w="0" w:type="pct"/>
            <w:shd w:val="clear" w:color="auto" w:fill="auto"/>
            <w:vAlign w:val="center"/>
          </w:tcPr>
          <w:p w14:paraId="3E382DDB" w14:textId="77777777" w:rsidR="00C82DB1" w:rsidRPr="00A946E1" w:rsidRDefault="00C82DB1">
            <w:pPr>
              <w:keepNext/>
              <w:keepLines/>
              <w:widowControl w:val="0"/>
              <w:spacing w:after="0"/>
              <w:jc w:val="both"/>
              <w:rPr>
                <w:noProof/>
                <w:sz w:val="24"/>
                <w:szCs w:val="24"/>
              </w:rPr>
            </w:pPr>
            <w:r w:rsidRPr="00A946E1">
              <w:rPr>
                <w:noProof/>
                <w:sz w:val="24"/>
                <w:szCs w:val="24"/>
              </w:rPr>
              <w:t>7</w:t>
            </w:r>
          </w:p>
        </w:tc>
      </w:tr>
      <w:tr w:rsidR="00C82DB1" w:rsidRPr="00A946E1" w14:paraId="161E528A" w14:textId="77777777" w:rsidTr="0B14F086">
        <w:trPr>
          <w:trHeight w:val="300"/>
        </w:trPr>
        <w:tc>
          <w:tcPr>
            <w:tcW w:w="847" w:type="pct"/>
            <w:shd w:val="clear" w:color="auto" w:fill="auto"/>
          </w:tcPr>
          <w:p w14:paraId="2641A78F" w14:textId="77777777" w:rsidR="00C82DB1" w:rsidRPr="00A946E1" w:rsidRDefault="00C82DB1">
            <w:pPr>
              <w:keepNext/>
              <w:keepLines/>
              <w:widowControl w:val="0"/>
              <w:spacing w:after="0"/>
              <w:jc w:val="both"/>
              <w:rPr>
                <w:b/>
                <w:noProof/>
                <w:sz w:val="24"/>
                <w:szCs w:val="24"/>
              </w:rPr>
            </w:pPr>
            <w:r w:rsidRPr="00A946E1">
              <w:rPr>
                <w:b/>
                <w:noProof/>
                <w:sz w:val="24"/>
                <w:szCs w:val="24"/>
              </w:rPr>
              <w:t>Informs</w:t>
            </w:r>
          </w:p>
        </w:tc>
        <w:tc>
          <w:tcPr>
            <w:tcW w:w="1064" w:type="pct"/>
            <w:shd w:val="clear" w:color="auto" w:fill="auto"/>
            <w:vAlign w:val="center"/>
          </w:tcPr>
          <w:p w14:paraId="3FC5E3F4" w14:textId="77777777" w:rsidR="00C82DB1" w:rsidRPr="00A946E1" w:rsidRDefault="00C82DB1">
            <w:pPr>
              <w:keepNext/>
              <w:keepLines/>
              <w:widowControl w:val="0"/>
              <w:spacing w:after="0"/>
              <w:jc w:val="both"/>
              <w:rPr>
                <w:noProof/>
                <w:sz w:val="24"/>
                <w:szCs w:val="24"/>
              </w:rPr>
            </w:pPr>
            <w:r w:rsidRPr="00A946E1">
              <w:rPr>
                <w:noProof/>
                <w:sz w:val="24"/>
                <w:szCs w:val="24"/>
              </w:rPr>
              <w:t>up to 15</w:t>
            </w:r>
          </w:p>
        </w:tc>
        <w:tc>
          <w:tcPr>
            <w:tcW w:w="959" w:type="pct"/>
            <w:shd w:val="clear" w:color="auto" w:fill="auto"/>
            <w:vAlign w:val="center"/>
          </w:tcPr>
          <w:p w14:paraId="25C6DAAA" w14:textId="77777777" w:rsidR="00C82DB1" w:rsidRPr="00A946E1" w:rsidRDefault="00C82DB1">
            <w:pPr>
              <w:keepNext/>
              <w:keepLines/>
              <w:widowControl w:val="0"/>
              <w:spacing w:after="0"/>
              <w:jc w:val="both"/>
              <w:rPr>
                <w:noProof/>
                <w:sz w:val="24"/>
                <w:szCs w:val="24"/>
              </w:rPr>
            </w:pPr>
            <w:r w:rsidRPr="00A946E1">
              <w:rPr>
                <w:noProof/>
                <w:sz w:val="24"/>
                <w:szCs w:val="24"/>
              </w:rPr>
              <w:t>11</w:t>
            </w:r>
          </w:p>
        </w:tc>
        <w:tc>
          <w:tcPr>
            <w:tcW w:w="737" w:type="pct"/>
            <w:shd w:val="clear" w:color="auto" w:fill="auto"/>
            <w:vAlign w:val="center"/>
          </w:tcPr>
          <w:p w14:paraId="58BF691F" w14:textId="77777777" w:rsidR="00C82DB1" w:rsidRPr="00A946E1" w:rsidRDefault="00C82DB1">
            <w:pPr>
              <w:keepNext/>
              <w:keepLines/>
              <w:widowControl w:val="0"/>
              <w:spacing w:after="0"/>
              <w:jc w:val="both"/>
              <w:rPr>
                <w:noProof/>
                <w:sz w:val="24"/>
                <w:szCs w:val="24"/>
              </w:rPr>
            </w:pPr>
            <w:r w:rsidRPr="00A946E1">
              <w:rPr>
                <w:noProof/>
                <w:sz w:val="24"/>
                <w:szCs w:val="24"/>
              </w:rPr>
              <w:t>12</w:t>
            </w:r>
          </w:p>
        </w:tc>
        <w:tc>
          <w:tcPr>
            <w:tcW w:w="738" w:type="pct"/>
            <w:shd w:val="clear" w:color="auto" w:fill="auto"/>
            <w:vAlign w:val="center"/>
          </w:tcPr>
          <w:p w14:paraId="4230C166" w14:textId="77777777" w:rsidR="00C82DB1" w:rsidRPr="00A946E1" w:rsidRDefault="00C82DB1">
            <w:pPr>
              <w:keepNext/>
              <w:keepLines/>
              <w:widowControl w:val="0"/>
              <w:spacing w:after="0"/>
              <w:jc w:val="both"/>
              <w:rPr>
                <w:noProof/>
                <w:sz w:val="24"/>
                <w:szCs w:val="24"/>
              </w:rPr>
            </w:pPr>
            <w:r w:rsidRPr="00A946E1">
              <w:rPr>
                <w:noProof/>
                <w:sz w:val="24"/>
                <w:szCs w:val="24"/>
              </w:rPr>
              <w:t>16</w:t>
            </w:r>
          </w:p>
        </w:tc>
        <w:tc>
          <w:tcPr>
            <w:tcW w:w="655" w:type="pct"/>
            <w:shd w:val="clear" w:color="auto" w:fill="auto"/>
            <w:vAlign w:val="center"/>
          </w:tcPr>
          <w:p w14:paraId="6378388D" w14:textId="77777777" w:rsidR="00C82DB1" w:rsidRPr="00A946E1" w:rsidRDefault="00C82DB1">
            <w:pPr>
              <w:keepNext/>
              <w:keepLines/>
              <w:widowControl w:val="0"/>
              <w:spacing w:after="0"/>
              <w:jc w:val="both"/>
              <w:rPr>
                <w:noProof/>
                <w:sz w:val="24"/>
                <w:szCs w:val="24"/>
              </w:rPr>
            </w:pPr>
            <w:r w:rsidRPr="00A946E1">
              <w:rPr>
                <w:noProof/>
                <w:sz w:val="24"/>
                <w:szCs w:val="24"/>
              </w:rPr>
              <w:t>21</w:t>
            </w:r>
          </w:p>
        </w:tc>
      </w:tr>
      <w:tr w:rsidR="00C82DB1" w:rsidRPr="00A946E1" w14:paraId="10A13343" w14:textId="77777777" w:rsidTr="0B14F086">
        <w:trPr>
          <w:trHeight w:val="300"/>
        </w:trPr>
        <w:tc>
          <w:tcPr>
            <w:tcW w:w="0" w:type="pct"/>
            <w:shd w:val="clear" w:color="auto" w:fill="auto"/>
          </w:tcPr>
          <w:p w14:paraId="24513F64" w14:textId="77777777" w:rsidR="00C82DB1" w:rsidRPr="00A946E1" w:rsidRDefault="00C82DB1">
            <w:pPr>
              <w:keepNext/>
              <w:keepLines/>
              <w:widowControl w:val="0"/>
              <w:spacing w:after="0"/>
              <w:jc w:val="both"/>
              <w:rPr>
                <w:b/>
                <w:noProof/>
                <w:sz w:val="24"/>
                <w:szCs w:val="24"/>
              </w:rPr>
            </w:pPr>
            <w:r w:rsidRPr="00A946E1">
              <w:rPr>
                <w:b/>
                <w:noProof/>
                <w:sz w:val="24"/>
                <w:szCs w:val="24"/>
              </w:rPr>
              <w:t>Studies</w:t>
            </w:r>
          </w:p>
        </w:tc>
        <w:tc>
          <w:tcPr>
            <w:tcW w:w="0" w:type="pct"/>
            <w:shd w:val="clear" w:color="auto" w:fill="auto"/>
            <w:vAlign w:val="center"/>
          </w:tcPr>
          <w:p w14:paraId="5BF9AF33" w14:textId="77777777" w:rsidR="00C82DB1" w:rsidRPr="00A946E1" w:rsidRDefault="00C82DB1">
            <w:pPr>
              <w:keepNext/>
              <w:keepLines/>
              <w:widowControl w:val="0"/>
              <w:spacing w:after="0"/>
              <w:jc w:val="both"/>
              <w:rPr>
                <w:noProof/>
                <w:sz w:val="24"/>
                <w:szCs w:val="24"/>
              </w:rPr>
            </w:pPr>
            <w:r w:rsidRPr="00A946E1">
              <w:rPr>
                <w:noProof/>
                <w:sz w:val="24"/>
                <w:szCs w:val="24"/>
              </w:rPr>
              <w:t>4</w:t>
            </w:r>
            <w:r w:rsidRPr="00A946E1">
              <w:rPr>
                <w:rStyle w:val="FootnoteReference"/>
                <w:noProof/>
                <w:sz w:val="24"/>
                <w:szCs w:val="24"/>
              </w:rPr>
              <w:footnoteReference w:id="33"/>
            </w:r>
          </w:p>
        </w:tc>
        <w:tc>
          <w:tcPr>
            <w:tcW w:w="0" w:type="pct"/>
            <w:shd w:val="clear" w:color="auto" w:fill="auto"/>
            <w:vAlign w:val="center"/>
          </w:tcPr>
          <w:p w14:paraId="14C3297F" w14:textId="77777777" w:rsidR="00C82DB1" w:rsidRPr="00A946E1" w:rsidRDefault="00C82DB1">
            <w:pPr>
              <w:keepNext/>
              <w:keepLines/>
              <w:widowControl w:val="0"/>
              <w:spacing w:after="0"/>
              <w:jc w:val="both"/>
              <w:rPr>
                <w:noProof/>
                <w:sz w:val="24"/>
                <w:szCs w:val="24"/>
              </w:rPr>
            </w:pPr>
            <w:r w:rsidRPr="00A946E1">
              <w:rPr>
                <w:noProof/>
                <w:sz w:val="24"/>
                <w:szCs w:val="24"/>
              </w:rPr>
              <w:t>4</w:t>
            </w:r>
          </w:p>
        </w:tc>
        <w:tc>
          <w:tcPr>
            <w:tcW w:w="0" w:type="pct"/>
            <w:shd w:val="clear" w:color="auto" w:fill="auto"/>
            <w:vAlign w:val="center"/>
          </w:tcPr>
          <w:p w14:paraId="1E1BAB2E" w14:textId="77777777" w:rsidR="00C82DB1" w:rsidRPr="00A946E1" w:rsidRDefault="00C82DB1">
            <w:pPr>
              <w:keepNext/>
              <w:keepLines/>
              <w:widowControl w:val="0"/>
              <w:spacing w:after="0"/>
              <w:jc w:val="both"/>
              <w:rPr>
                <w:noProof/>
                <w:sz w:val="24"/>
                <w:szCs w:val="24"/>
              </w:rPr>
            </w:pPr>
            <w:r w:rsidRPr="00A946E1">
              <w:rPr>
                <w:noProof/>
                <w:sz w:val="24"/>
                <w:szCs w:val="24"/>
              </w:rPr>
              <w:t>4</w:t>
            </w:r>
          </w:p>
        </w:tc>
        <w:tc>
          <w:tcPr>
            <w:tcW w:w="0" w:type="pct"/>
            <w:shd w:val="clear" w:color="auto" w:fill="auto"/>
            <w:vAlign w:val="center"/>
          </w:tcPr>
          <w:p w14:paraId="2682C679" w14:textId="77777777" w:rsidR="00C82DB1" w:rsidRPr="00A946E1" w:rsidRDefault="00C82DB1">
            <w:pPr>
              <w:keepNext/>
              <w:keepLines/>
              <w:widowControl w:val="0"/>
              <w:spacing w:after="0"/>
              <w:jc w:val="both"/>
              <w:rPr>
                <w:noProof/>
                <w:sz w:val="24"/>
                <w:szCs w:val="24"/>
              </w:rPr>
            </w:pPr>
            <w:r w:rsidRPr="00A946E1">
              <w:rPr>
                <w:noProof/>
                <w:sz w:val="24"/>
                <w:szCs w:val="24"/>
              </w:rPr>
              <w:t>4</w:t>
            </w:r>
          </w:p>
        </w:tc>
        <w:tc>
          <w:tcPr>
            <w:tcW w:w="0" w:type="pct"/>
            <w:shd w:val="clear" w:color="auto" w:fill="auto"/>
            <w:vAlign w:val="center"/>
          </w:tcPr>
          <w:p w14:paraId="0204E3BB" w14:textId="77777777" w:rsidR="00C82DB1" w:rsidRPr="00A946E1" w:rsidRDefault="00C82DB1">
            <w:pPr>
              <w:keepNext/>
              <w:keepLines/>
              <w:widowControl w:val="0"/>
              <w:spacing w:after="0"/>
              <w:jc w:val="both"/>
              <w:rPr>
                <w:noProof/>
                <w:sz w:val="24"/>
                <w:szCs w:val="24"/>
              </w:rPr>
            </w:pPr>
            <w:r w:rsidRPr="00A946E1">
              <w:rPr>
                <w:noProof/>
                <w:sz w:val="24"/>
                <w:szCs w:val="24"/>
              </w:rPr>
              <w:t>2</w:t>
            </w:r>
          </w:p>
        </w:tc>
      </w:tr>
    </w:tbl>
    <w:p w14:paraId="133838E8" w14:textId="67ED8699" w:rsidR="00C82DB1" w:rsidRPr="00A946E1" w:rsidRDefault="00C82DB1" w:rsidP="00C82DB1">
      <w:pPr>
        <w:jc w:val="both"/>
        <w:rPr>
          <w:rFonts w:ascii="Times New Roman" w:hAnsi="Times New Roman" w:cs="Times New Roman"/>
          <w:noProof/>
          <w:sz w:val="20"/>
          <w:szCs w:val="20"/>
        </w:rPr>
      </w:pPr>
      <w:r w:rsidRPr="00A946E1">
        <w:rPr>
          <w:rFonts w:ascii="Times New Roman" w:hAnsi="Times New Roman" w:cs="Times New Roman"/>
          <w:noProof/>
          <w:sz w:val="20"/>
          <w:szCs w:val="20"/>
        </w:rPr>
        <w:t>Source: Independent external evaluation of the European Migration Network 2018-2021. Final report.</w:t>
      </w:r>
    </w:p>
    <w:p w14:paraId="6EEBE329" w14:textId="375C9C32" w:rsidR="00C82DB1" w:rsidRPr="00A946E1" w:rsidRDefault="00F6414E" w:rsidP="00C82DB1">
      <w:pPr>
        <w:pStyle w:val="Caption"/>
        <w:keepNext/>
        <w:keepLines/>
        <w:widowControl w:val="0"/>
        <w:spacing w:before="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Table </w:t>
      </w:r>
      <w:r w:rsidR="00172868" w:rsidRPr="00A946E1">
        <w:rPr>
          <w:rFonts w:ascii="Times New Roman" w:hAnsi="Times New Roman" w:cs="Times New Roman"/>
          <w:noProof/>
          <w:sz w:val="24"/>
          <w:szCs w:val="24"/>
        </w:rPr>
        <w:t>4</w:t>
      </w:r>
      <w:r w:rsidR="00A22A47" w:rsidRPr="00A946E1">
        <w:rPr>
          <w:rFonts w:ascii="Times New Roman" w:hAnsi="Times New Roman" w:cs="Times New Roman"/>
          <w:noProof/>
          <w:sz w:val="24"/>
          <w:szCs w:val="24"/>
        </w:rPr>
        <w:t xml:space="preserve"> </w:t>
      </w:r>
      <w:r w:rsidR="00C82DB1" w:rsidRPr="00A946E1">
        <w:rPr>
          <w:rFonts w:ascii="Times New Roman" w:hAnsi="Times New Roman" w:cs="Times New Roman"/>
          <w:noProof/>
          <w:sz w:val="24"/>
          <w:szCs w:val="24"/>
        </w:rPr>
        <w:t>Topics covered per product</w:t>
      </w:r>
    </w:p>
    <w:tbl>
      <w:tblPr>
        <w:tblStyle w:val="TableGrid"/>
        <w:tblW w:w="5000" w:type="pct"/>
        <w:jc w:val="center"/>
        <w:tblLayout w:type="fixed"/>
        <w:tblLook w:val="04A0" w:firstRow="1" w:lastRow="0" w:firstColumn="1" w:lastColumn="0" w:noHBand="0" w:noVBand="1"/>
      </w:tblPr>
      <w:tblGrid>
        <w:gridCol w:w="4485"/>
        <w:gridCol w:w="820"/>
        <w:gridCol w:w="900"/>
        <w:gridCol w:w="1055"/>
        <w:gridCol w:w="1017"/>
        <w:gridCol w:w="965"/>
      </w:tblGrid>
      <w:tr w:rsidR="00C82DB1" w:rsidRPr="00A946E1" w14:paraId="64A74C62" w14:textId="77777777" w:rsidTr="0022567C">
        <w:trPr>
          <w:trHeight w:val="300"/>
          <w:jc w:val="center"/>
        </w:trPr>
        <w:tc>
          <w:tcPr>
            <w:tcW w:w="2426" w:type="pct"/>
          </w:tcPr>
          <w:p w14:paraId="6A7695A7" w14:textId="77777777" w:rsidR="00C82DB1" w:rsidRPr="00A946E1" w:rsidRDefault="00C82DB1">
            <w:pPr>
              <w:keepNext/>
              <w:keepLines/>
              <w:widowControl w:val="0"/>
              <w:spacing w:after="0"/>
              <w:jc w:val="both"/>
              <w:rPr>
                <w:bCs/>
                <w:noProof/>
                <w:sz w:val="22"/>
                <w:szCs w:val="22"/>
              </w:rPr>
            </w:pPr>
            <w:r w:rsidRPr="00A946E1">
              <w:rPr>
                <w:bCs/>
                <w:noProof/>
                <w:sz w:val="22"/>
                <w:szCs w:val="22"/>
              </w:rPr>
              <w:t>Topic</w:t>
            </w:r>
          </w:p>
        </w:tc>
        <w:tc>
          <w:tcPr>
            <w:tcW w:w="443" w:type="pct"/>
          </w:tcPr>
          <w:p w14:paraId="625807F3" w14:textId="77777777" w:rsidR="00C82DB1" w:rsidRPr="00A946E1" w:rsidRDefault="00C82DB1">
            <w:pPr>
              <w:keepNext/>
              <w:keepLines/>
              <w:widowControl w:val="0"/>
              <w:spacing w:after="0"/>
              <w:jc w:val="both"/>
              <w:rPr>
                <w:bCs/>
                <w:noProof/>
                <w:sz w:val="22"/>
                <w:szCs w:val="22"/>
              </w:rPr>
            </w:pPr>
            <w:r w:rsidRPr="00A946E1">
              <w:rPr>
                <w:bCs/>
                <w:noProof/>
                <w:sz w:val="22"/>
                <w:szCs w:val="22"/>
              </w:rPr>
              <w:t>AHQs</w:t>
            </w:r>
          </w:p>
        </w:tc>
        <w:tc>
          <w:tcPr>
            <w:tcW w:w="487" w:type="pct"/>
          </w:tcPr>
          <w:p w14:paraId="6635DEC6" w14:textId="77777777" w:rsidR="00C82DB1" w:rsidRPr="00A946E1" w:rsidRDefault="00C82DB1">
            <w:pPr>
              <w:keepNext/>
              <w:keepLines/>
              <w:widowControl w:val="0"/>
              <w:spacing w:after="0"/>
              <w:jc w:val="both"/>
              <w:rPr>
                <w:bCs/>
                <w:noProof/>
                <w:sz w:val="22"/>
                <w:szCs w:val="22"/>
              </w:rPr>
            </w:pPr>
            <w:r w:rsidRPr="00A946E1">
              <w:rPr>
                <w:bCs/>
                <w:noProof/>
                <w:sz w:val="22"/>
                <w:szCs w:val="22"/>
              </w:rPr>
              <w:t>ARMs</w:t>
            </w:r>
          </w:p>
        </w:tc>
        <w:tc>
          <w:tcPr>
            <w:tcW w:w="571" w:type="pct"/>
          </w:tcPr>
          <w:p w14:paraId="3BB0488B" w14:textId="77777777" w:rsidR="00C82DB1" w:rsidRPr="00A946E1" w:rsidRDefault="00C82DB1">
            <w:pPr>
              <w:keepNext/>
              <w:keepLines/>
              <w:widowControl w:val="0"/>
              <w:spacing w:after="0"/>
              <w:jc w:val="both"/>
              <w:rPr>
                <w:bCs/>
                <w:noProof/>
                <w:sz w:val="22"/>
                <w:szCs w:val="22"/>
              </w:rPr>
            </w:pPr>
            <w:r w:rsidRPr="00A946E1">
              <w:rPr>
                <w:bCs/>
                <w:noProof/>
                <w:sz w:val="22"/>
                <w:szCs w:val="22"/>
              </w:rPr>
              <w:t>Bulletins</w:t>
            </w:r>
          </w:p>
        </w:tc>
        <w:tc>
          <w:tcPr>
            <w:tcW w:w="550" w:type="pct"/>
          </w:tcPr>
          <w:p w14:paraId="74DBC493" w14:textId="77777777" w:rsidR="00C82DB1" w:rsidRPr="00A946E1" w:rsidRDefault="00C82DB1">
            <w:pPr>
              <w:keepNext/>
              <w:keepLines/>
              <w:widowControl w:val="0"/>
              <w:spacing w:after="0"/>
              <w:jc w:val="both"/>
              <w:rPr>
                <w:bCs/>
                <w:noProof/>
                <w:sz w:val="22"/>
                <w:szCs w:val="22"/>
              </w:rPr>
            </w:pPr>
            <w:r w:rsidRPr="00A946E1">
              <w:rPr>
                <w:bCs/>
                <w:noProof/>
                <w:sz w:val="22"/>
                <w:szCs w:val="22"/>
              </w:rPr>
              <w:t>Studies</w:t>
            </w:r>
          </w:p>
        </w:tc>
        <w:tc>
          <w:tcPr>
            <w:tcW w:w="522" w:type="pct"/>
          </w:tcPr>
          <w:p w14:paraId="2E113191" w14:textId="77777777" w:rsidR="00C82DB1" w:rsidRPr="00A946E1" w:rsidRDefault="00C82DB1">
            <w:pPr>
              <w:keepNext/>
              <w:keepLines/>
              <w:widowControl w:val="0"/>
              <w:spacing w:after="0"/>
              <w:jc w:val="both"/>
              <w:rPr>
                <w:bCs/>
                <w:noProof/>
                <w:sz w:val="22"/>
                <w:szCs w:val="22"/>
              </w:rPr>
            </w:pPr>
            <w:r w:rsidRPr="00A946E1">
              <w:rPr>
                <w:bCs/>
                <w:noProof/>
                <w:sz w:val="22"/>
                <w:szCs w:val="22"/>
              </w:rPr>
              <w:t>Informs</w:t>
            </w:r>
          </w:p>
        </w:tc>
      </w:tr>
      <w:tr w:rsidR="00C82DB1" w:rsidRPr="00A946E1" w14:paraId="4EA72FB9" w14:textId="77777777" w:rsidTr="0022567C">
        <w:trPr>
          <w:trHeight w:val="300"/>
          <w:jc w:val="center"/>
        </w:trPr>
        <w:tc>
          <w:tcPr>
            <w:tcW w:w="2426" w:type="pct"/>
          </w:tcPr>
          <w:p w14:paraId="012A3B19" w14:textId="77777777" w:rsidR="00C82DB1" w:rsidRPr="00A946E1" w:rsidRDefault="00C82DB1">
            <w:pPr>
              <w:keepNext/>
              <w:keepLines/>
              <w:widowControl w:val="0"/>
              <w:spacing w:after="0"/>
              <w:jc w:val="both"/>
              <w:rPr>
                <w:bCs/>
                <w:noProof/>
                <w:sz w:val="22"/>
                <w:szCs w:val="22"/>
              </w:rPr>
            </w:pPr>
            <w:r w:rsidRPr="00A946E1">
              <w:rPr>
                <w:bCs/>
                <w:noProof/>
                <w:sz w:val="22"/>
                <w:szCs w:val="22"/>
              </w:rPr>
              <w:t>Legal migration and mobility</w:t>
            </w:r>
          </w:p>
        </w:tc>
        <w:tc>
          <w:tcPr>
            <w:tcW w:w="443" w:type="pct"/>
          </w:tcPr>
          <w:p w14:paraId="4C29EC59" w14:textId="77777777" w:rsidR="00C82DB1" w:rsidRPr="00A946E1" w:rsidRDefault="00C82DB1">
            <w:pPr>
              <w:keepNext/>
              <w:keepLines/>
              <w:widowControl w:val="0"/>
              <w:spacing w:after="0"/>
              <w:jc w:val="both"/>
              <w:rPr>
                <w:bCs/>
                <w:noProof/>
                <w:sz w:val="22"/>
                <w:szCs w:val="22"/>
              </w:rPr>
            </w:pPr>
            <w:r w:rsidRPr="00A946E1">
              <w:rPr>
                <w:bCs/>
                <w:noProof/>
                <w:sz w:val="22"/>
                <w:szCs w:val="22"/>
              </w:rPr>
              <w:t>49</w:t>
            </w:r>
          </w:p>
        </w:tc>
        <w:tc>
          <w:tcPr>
            <w:tcW w:w="487" w:type="pct"/>
          </w:tcPr>
          <w:p w14:paraId="7F5CE9FF"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2A89D4DF"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04B844F5"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22" w:type="pct"/>
          </w:tcPr>
          <w:p w14:paraId="2C3A2B98" w14:textId="77777777" w:rsidR="00C82DB1" w:rsidRPr="00A946E1" w:rsidRDefault="00C82DB1">
            <w:pPr>
              <w:keepNext/>
              <w:keepLines/>
              <w:widowControl w:val="0"/>
              <w:spacing w:after="0"/>
              <w:jc w:val="both"/>
              <w:rPr>
                <w:bCs/>
                <w:noProof/>
                <w:sz w:val="22"/>
                <w:szCs w:val="22"/>
              </w:rPr>
            </w:pPr>
            <w:r w:rsidRPr="00A946E1">
              <w:rPr>
                <w:bCs/>
                <w:noProof/>
                <w:sz w:val="22"/>
                <w:szCs w:val="22"/>
              </w:rPr>
              <w:t>11</w:t>
            </w:r>
          </w:p>
        </w:tc>
      </w:tr>
      <w:tr w:rsidR="00C82DB1" w:rsidRPr="00A946E1" w14:paraId="743785A3" w14:textId="77777777" w:rsidTr="0022567C">
        <w:trPr>
          <w:trHeight w:val="300"/>
          <w:jc w:val="center"/>
        </w:trPr>
        <w:tc>
          <w:tcPr>
            <w:tcW w:w="2426" w:type="pct"/>
          </w:tcPr>
          <w:p w14:paraId="7EDEAD50" w14:textId="77777777" w:rsidR="00C82DB1" w:rsidRPr="00A946E1" w:rsidRDefault="00C82DB1">
            <w:pPr>
              <w:keepNext/>
              <w:keepLines/>
              <w:widowControl w:val="0"/>
              <w:spacing w:after="0"/>
              <w:jc w:val="both"/>
              <w:rPr>
                <w:bCs/>
                <w:noProof/>
                <w:sz w:val="22"/>
                <w:szCs w:val="22"/>
              </w:rPr>
            </w:pPr>
            <w:r w:rsidRPr="00A946E1">
              <w:rPr>
                <w:bCs/>
                <w:noProof/>
                <w:sz w:val="22"/>
                <w:szCs w:val="22"/>
              </w:rPr>
              <w:t>International protection and asylum</w:t>
            </w:r>
          </w:p>
        </w:tc>
        <w:tc>
          <w:tcPr>
            <w:tcW w:w="443" w:type="pct"/>
          </w:tcPr>
          <w:p w14:paraId="3FABBF7D" w14:textId="77777777" w:rsidR="00C82DB1" w:rsidRPr="00A946E1" w:rsidRDefault="00C82DB1">
            <w:pPr>
              <w:keepNext/>
              <w:keepLines/>
              <w:widowControl w:val="0"/>
              <w:spacing w:after="0"/>
              <w:jc w:val="both"/>
              <w:rPr>
                <w:bCs/>
                <w:noProof/>
                <w:sz w:val="22"/>
                <w:szCs w:val="22"/>
              </w:rPr>
            </w:pPr>
            <w:r w:rsidRPr="00A946E1">
              <w:rPr>
                <w:bCs/>
                <w:noProof/>
                <w:sz w:val="22"/>
                <w:szCs w:val="22"/>
              </w:rPr>
              <w:t>41</w:t>
            </w:r>
          </w:p>
        </w:tc>
        <w:tc>
          <w:tcPr>
            <w:tcW w:w="487" w:type="pct"/>
          </w:tcPr>
          <w:p w14:paraId="3ADDE7C4"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6E111D5F"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21A0B72E" w14:textId="77777777" w:rsidR="00C82DB1" w:rsidRPr="00A946E1" w:rsidRDefault="00C82DB1">
            <w:pPr>
              <w:keepNext/>
              <w:keepLines/>
              <w:widowControl w:val="0"/>
              <w:spacing w:after="0"/>
              <w:jc w:val="both"/>
              <w:rPr>
                <w:bCs/>
                <w:noProof/>
                <w:sz w:val="22"/>
                <w:szCs w:val="22"/>
              </w:rPr>
            </w:pPr>
            <w:r w:rsidRPr="00A946E1">
              <w:rPr>
                <w:bCs/>
                <w:noProof/>
                <w:sz w:val="22"/>
                <w:szCs w:val="22"/>
              </w:rPr>
              <w:t>2</w:t>
            </w:r>
          </w:p>
        </w:tc>
        <w:tc>
          <w:tcPr>
            <w:tcW w:w="522" w:type="pct"/>
          </w:tcPr>
          <w:p w14:paraId="2DA02851" w14:textId="77777777" w:rsidR="00C82DB1" w:rsidRPr="00A946E1" w:rsidRDefault="00C82DB1">
            <w:pPr>
              <w:keepNext/>
              <w:keepLines/>
              <w:widowControl w:val="0"/>
              <w:spacing w:after="0"/>
              <w:jc w:val="both"/>
              <w:rPr>
                <w:bCs/>
                <w:noProof/>
                <w:sz w:val="22"/>
                <w:szCs w:val="22"/>
              </w:rPr>
            </w:pPr>
            <w:r w:rsidRPr="00A946E1">
              <w:rPr>
                <w:bCs/>
                <w:noProof/>
                <w:sz w:val="22"/>
                <w:szCs w:val="22"/>
              </w:rPr>
              <w:t>7</w:t>
            </w:r>
          </w:p>
        </w:tc>
      </w:tr>
      <w:tr w:rsidR="00C82DB1" w:rsidRPr="00A946E1" w14:paraId="50EB5BEA" w14:textId="77777777" w:rsidTr="0022567C">
        <w:trPr>
          <w:trHeight w:val="300"/>
          <w:jc w:val="center"/>
        </w:trPr>
        <w:tc>
          <w:tcPr>
            <w:tcW w:w="2426" w:type="pct"/>
          </w:tcPr>
          <w:p w14:paraId="110EB2BB" w14:textId="77777777" w:rsidR="00C82DB1" w:rsidRPr="00A946E1" w:rsidRDefault="00C82DB1">
            <w:pPr>
              <w:keepNext/>
              <w:keepLines/>
              <w:widowControl w:val="0"/>
              <w:spacing w:after="0"/>
              <w:jc w:val="both"/>
              <w:rPr>
                <w:bCs/>
                <w:noProof/>
                <w:sz w:val="22"/>
                <w:szCs w:val="22"/>
              </w:rPr>
            </w:pPr>
            <w:r w:rsidRPr="00A946E1">
              <w:rPr>
                <w:bCs/>
                <w:noProof/>
                <w:sz w:val="22"/>
                <w:szCs w:val="22"/>
              </w:rPr>
              <w:t>Unaccompanied minors and vulnerable groups</w:t>
            </w:r>
          </w:p>
        </w:tc>
        <w:tc>
          <w:tcPr>
            <w:tcW w:w="443" w:type="pct"/>
          </w:tcPr>
          <w:p w14:paraId="7BEB74CA" w14:textId="77777777" w:rsidR="00C82DB1" w:rsidRPr="00A946E1" w:rsidRDefault="00C82DB1">
            <w:pPr>
              <w:keepNext/>
              <w:keepLines/>
              <w:widowControl w:val="0"/>
              <w:spacing w:after="0"/>
              <w:jc w:val="both"/>
              <w:rPr>
                <w:bCs/>
                <w:noProof/>
                <w:sz w:val="22"/>
                <w:szCs w:val="22"/>
              </w:rPr>
            </w:pPr>
            <w:r w:rsidRPr="00A946E1">
              <w:rPr>
                <w:bCs/>
                <w:noProof/>
                <w:sz w:val="22"/>
                <w:szCs w:val="22"/>
              </w:rPr>
              <w:t>12</w:t>
            </w:r>
          </w:p>
        </w:tc>
        <w:tc>
          <w:tcPr>
            <w:tcW w:w="487" w:type="pct"/>
          </w:tcPr>
          <w:p w14:paraId="12EC66D1"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1231161A"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0029A370" w14:textId="77777777" w:rsidR="00C82DB1" w:rsidRPr="00A946E1" w:rsidRDefault="00C82DB1">
            <w:pPr>
              <w:keepNext/>
              <w:keepLines/>
              <w:widowControl w:val="0"/>
              <w:spacing w:after="0"/>
              <w:jc w:val="both"/>
              <w:rPr>
                <w:bCs/>
                <w:noProof/>
                <w:sz w:val="22"/>
                <w:szCs w:val="22"/>
              </w:rPr>
            </w:pPr>
            <w:r w:rsidRPr="00A946E1">
              <w:rPr>
                <w:bCs/>
                <w:noProof/>
                <w:sz w:val="22"/>
                <w:szCs w:val="22"/>
              </w:rPr>
              <w:t>-</w:t>
            </w:r>
          </w:p>
        </w:tc>
        <w:tc>
          <w:tcPr>
            <w:tcW w:w="522" w:type="pct"/>
          </w:tcPr>
          <w:p w14:paraId="586FB7CF"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r>
      <w:tr w:rsidR="00C82DB1" w:rsidRPr="00A946E1" w14:paraId="4AEE297A" w14:textId="77777777" w:rsidTr="0022567C">
        <w:trPr>
          <w:trHeight w:val="300"/>
          <w:jc w:val="center"/>
        </w:trPr>
        <w:tc>
          <w:tcPr>
            <w:tcW w:w="2426" w:type="pct"/>
          </w:tcPr>
          <w:p w14:paraId="7031EE75" w14:textId="77777777" w:rsidR="00C82DB1" w:rsidRPr="00A946E1" w:rsidRDefault="00C82DB1">
            <w:pPr>
              <w:keepNext/>
              <w:keepLines/>
              <w:widowControl w:val="0"/>
              <w:spacing w:after="0"/>
              <w:jc w:val="both"/>
              <w:rPr>
                <w:bCs/>
                <w:noProof/>
                <w:sz w:val="22"/>
                <w:szCs w:val="22"/>
              </w:rPr>
            </w:pPr>
            <w:r w:rsidRPr="00A946E1">
              <w:rPr>
                <w:bCs/>
                <w:noProof/>
                <w:sz w:val="22"/>
                <w:szCs w:val="22"/>
              </w:rPr>
              <w:t>Integration and inclusion</w:t>
            </w:r>
          </w:p>
        </w:tc>
        <w:tc>
          <w:tcPr>
            <w:tcW w:w="443" w:type="pct"/>
          </w:tcPr>
          <w:p w14:paraId="4695DF29" w14:textId="77777777" w:rsidR="00C82DB1" w:rsidRPr="00A946E1" w:rsidRDefault="00C82DB1">
            <w:pPr>
              <w:keepNext/>
              <w:keepLines/>
              <w:widowControl w:val="0"/>
              <w:spacing w:after="0"/>
              <w:jc w:val="both"/>
              <w:rPr>
                <w:bCs/>
                <w:noProof/>
                <w:sz w:val="22"/>
                <w:szCs w:val="22"/>
              </w:rPr>
            </w:pPr>
            <w:r w:rsidRPr="00A946E1">
              <w:rPr>
                <w:bCs/>
                <w:noProof/>
                <w:sz w:val="22"/>
                <w:szCs w:val="22"/>
              </w:rPr>
              <w:t>11</w:t>
            </w:r>
          </w:p>
        </w:tc>
        <w:tc>
          <w:tcPr>
            <w:tcW w:w="487" w:type="pct"/>
          </w:tcPr>
          <w:p w14:paraId="7E9F0E05"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36E9C5C3"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41548BB4" w14:textId="77777777" w:rsidR="00C82DB1" w:rsidRPr="00A946E1" w:rsidRDefault="00C82DB1">
            <w:pPr>
              <w:keepNext/>
              <w:keepLines/>
              <w:widowControl w:val="0"/>
              <w:spacing w:after="0"/>
              <w:jc w:val="both"/>
              <w:rPr>
                <w:bCs/>
                <w:noProof/>
                <w:sz w:val="22"/>
                <w:szCs w:val="22"/>
              </w:rPr>
            </w:pPr>
            <w:r w:rsidRPr="00A946E1">
              <w:rPr>
                <w:bCs/>
                <w:noProof/>
                <w:sz w:val="22"/>
                <w:szCs w:val="22"/>
              </w:rPr>
              <w:t>1</w:t>
            </w:r>
          </w:p>
        </w:tc>
        <w:tc>
          <w:tcPr>
            <w:tcW w:w="522" w:type="pct"/>
          </w:tcPr>
          <w:p w14:paraId="63804544" w14:textId="77777777" w:rsidR="00C82DB1" w:rsidRPr="00A946E1" w:rsidRDefault="00C82DB1">
            <w:pPr>
              <w:keepNext/>
              <w:keepLines/>
              <w:widowControl w:val="0"/>
              <w:spacing w:after="0"/>
              <w:jc w:val="both"/>
              <w:rPr>
                <w:bCs/>
                <w:noProof/>
                <w:sz w:val="22"/>
                <w:szCs w:val="22"/>
              </w:rPr>
            </w:pPr>
            <w:r w:rsidRPr="00A946E1">
              <w:rPr>
                <w:bCs/>
                <w:noProof/>
                <w:sz w:val="22"/>
                <w:szCs w:val="22"/>
              </w:rPr>
              <w:t>1</w:t>
            </w:r>
          </w:p>
        </w:tc>
      </w:tr>
      <w:tr w:rsidR="00C82DB1" w:rsidRPr="00A946E1" w14:paraId="7A226265" w14:textId="77777777" w:rsidTr="0022567C">
        <w:trPr>
          <w:trHeight w:val="300"/>
          <w:jc w:val="center"/>
        </w:trPr>
        <w:tc>
          <w:tcPr>
            <w:tcW w:w="2426" w:type="pct"/>
          </w:tcPr>
          <w:p w14:paraId="2DBA1D1D" w14:textId="77777777" w:rsidR="00C82DB1" w:rsidRPr="00A946E1" w:rsidRDefault="00C82DB1">
            <w:pPr>
              <w:keepNext/>
              <w:keepLines/>
              <w:widowControl w:val="0"/>
              <w:spacing w:after="0"/>
              <w:jc w:val="both"/>
              <w:rPr>
                <w:bCs/>
                <w:noProof/>
                <w:sz w:val="22"/>
                <w:szCs w:val="22"/>
              </w:rPr>
            </w:pPr>
            <w:r w:rsidRPr="00A946E1">
              <w:rPr>
                <w:bCs/>
                <w:noProof/>
                <w:sz w:val="22"/>
                <w:szCs w:val="22"/>
              </w:rPr>
              <w:t>Citizenship and statelessness</w:t>
            </w:r>
          </w:p>
        </w:tc>
        <w:tc>
          <w:tcPr>
            <w:tcW w:w="443" w:type="pct"/>
          </w:tcPr>
          <w:p w14:paraId="57FBBBAC" w14:textId="77777777" w:rsidR="00C82DB1" w:rsidRPr="00A946E1" w:rsidRDefault="00C82DB1">
            <w:pPr>
              <w:keepNext/>
              <w:keepLines/>
              <w:widowControl w:val="0"/>
              <w:spacing w:after="0"/>
              <w:jc w:val="both"/>
              <w:rPr>
                <w:bCs/>
                <w:noProof/>
                <w:sz w:val="22"/>
                <w:szCs w:val="22"/>
              </w:rPr>
            </w:pPr>
            <w:r w:rsidRPr="00A946E1">
              <w:rPr>
                <w:bCs/>
                <w:noProof/>
                <w:sz w:val="22"/>
                <w:szCs w:val="22"/>
              </w:rPr>
              <w:t>17</w:t>
            </w:r>
          </w:p>
        </w:tc>
        <w:tc>
          <w:tcPr>
            <w:tcW w:w="487" w:type="pct"/>
          </w:tcPr>
          <w:p w14:paraId="6F5BA307"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298A32D0"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35CC255D" w14:textId="77777777" w:rsidR="00C82DB1" w:rsidRPr="00A946E1" w:rsidRDefault="00C82DB1">
            <w:pPr>
              <w:keepNext/>
              <w:keepLines/>
              <w:widowControl w:val="0"/>
              <w:spacing w:after="0"/>
              <w:jc w:val="both"/>
              <w:rPr>
                <w:bCs/>
                <w:noProof/>
                <w:sz w:val="22"/>
                <w:szCs w:val="22"/>
              </w:rPr>
            </w:pPr>
            <w:r w:rsidRPr="00A946E1">
              <w:rPr>
                <w:bCs/>
                <w:noProof/>
                <w:sz w:val="22"/>
                <w:szCs w:val="22"/>
              </w:rPr>
              <w:t>1</w:t>
            </w:r>
          </w:p>
        </w:tc>
        <w:tc>
          <w:tcPr>
            <w:tcW w:w="522" w:type="pct"/>
          </w:tcPr>
          <w:p w14:paraId="73C2256B" w14:textId="77777777" w:rsidR="00C82DB1" w:rsidRPr="00A946E1" w:rsidRDefault="00C82DB1">
            <w:pPr>
              <w:keepNext/>
              <w:keepLines/>
              <w:widowControl w:val="0"/>
              <w:spacing w:after="0"/>
              <w:jc w:val="both"/>
              <w:rPr>
                <w:bCs/>
                <w:noProof/>
                <w:sz w:val="22"/>
                <w:szCs w:val="22"/>
              </w:rPr>
            </w:pPr>
            <w:r w:rsidRPr="00A946E1">
              <w:rPr>
                <w:bCs/>
                <w:noProof/>
                <w:sz w:val="22"/>
                <w:szCs w:val="22"/>
              </w:rPr>
              <w:t>2</w:t>
            </w:r>
          </w:p>
        </w:tc>
      </w:tr>
      <w:tr w:rsidR="00C82DB1" w:rsidRPr="00A946E1" w14:paraId="63B9CC88" w14:textId="77777777" w:rsidTr="0022567C">
        <w:trPr>
          <w:trHeight w:val="300"/>
          <w:jc w:val="center"/>
        </w:trPr>
        <w:tc>
          <w:tcPr>
            <w:tcW w:w="2426" w:type="pct"/>
          </w:tcPr>
          <w:p w14:paraId="1425A585" w14:textId="77777777" w:rsidR="00C82DB1" w:rsidRPr="00A946E1" w:rsidRDefault="00C82DB1">
            <w:pPr>
              <w:keepNext/>
              <w:keepLines/>
              <w:widowControl w:val="0"/>
              <w:spacing w:after="0"/>
              <w:jc w:val="both"/>
              <w:rPr>
                <w:bCs/>
                <w:noProof/>
                <w:sz w:val="22"/>
                <w:szCs w:val="22"/>
              </w:rPr>
            </w:pPr>
            <w:r w:rsidRPr="00A946E1">
              <w:rPr>
                <w:bCs/>
                <w:noProof/>
                <w:sz w:val="22"/>
                <w:szCs w:val="22"/>
              </w:rPr>
              <w:t>Borders, visa and Schengen</w:t>
            </w:r>
          </w:p>
        </w:tc>
        <w:tc>
          <w:tcPr>
            <w:tcW w:w="443" w:type="pct"/>
          </w:tcPr>
          <w:p w14:paraId="034B974B" w14:textId="77777777" w:rsidR="00C82DB1" w:rsidRPr="00A946E1" w:rsidRDefault="00C82DB1">
            <w:pPr>
              <w:keepNext/>
              <w:keepLines/>
              <w:widowControl w:val="0"/>
              <w:spacing w:after="0"/>
              <w:jc w:val="both"/>
              <w:rPr>
                <w:bCs/>
                <w:noProof/>
                <w:sz w:val="22"/>
                <w:szCs w:val="22"/>
              </w:rPr>
            </w:pPr>
            <w:r w:rsidRPr="00A946E1">
              <w:rPr>
                <w:bCs/>
                <w:noProof/>
                <w:sz w:val="22"/>
                <w:szCs w:val="22"/>
              </w:rPr>
              <w:t>13</w:t>
            </w:r>
          </w:p>
        </w:tc>
        <w:tc>
          <w:tcPr>
            <w:tcW w:w="487" w:type="pct"/>
          </w:tcPr>
          <w:p w14:paraId="05F7BFAA"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0C807EB5"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388994BA" w14:textId="77777777" w:rsidR="00C82DB1" w:rsidRPr="00A946E1" w:rsidRDefault="00C82DB1">
            <w:pPr>
              <w:keepNext/>
              <w:keepLines/>
              <w:widowControl w:val="0"/>
              <w:spacing w:after="0"/>
              <w:jc w:val="both"/>
              <w:rPr>
                <w:bCs/>
                <w:noProof/>
                <w:sz w:val="22"/>
                <w:szCs w:val="22"/>
              </w:rPr>
            </w:pPr>
            <w:r w:rsidRPr="00A946E1">
              <w:rPr>
                <w:bCs/>
                <w:noProof/>
                <w:sz w:val="22"/>
                <w:szCs w:val="22"/>
              </w:rPr>
              <w:t>2</w:t>
            </w:r>
          </w:p>
        </w:tc>
        <w:tc>
          <w:tcPr>
            <w:tcW w:w="522" w:type="pct"/>
          </w:tcPr>
          <w:p w14:paraId="111B69E2" w14:textId="77777777" w:rsidR="00C82DB1" w:rsidRPr="00A946E1" w:rsidRDefault="00C82DB1">
            <w:pPr>
              <w:keepNext/>
              <w:keepLines/>
              <w:widowControl w:val="0"/>
              <w:spacing w:after="0"/>
              <w:jc w:val="both"/>
              <w:rPr>
                <w:bCs/>
                <w:noProof/>
                <w:sz w:val="22"/>
                <w:szCs w:val="22"/>
              </w:rPr>
            </w:pPr>
            <w:r w:rsidRPr="00A946E1">
              <w:rPr>
                <w:bCs/>
                <w:noProof/>
                <w:sz w:val="22"/>
                <w:szCs w:val="22"/>
              </w:rPr>
              <w:t>6</w:t>
            </w:r>
          </w:p>
        </w:tc>
      </w:tr>
      <w:tr w:rsidR="00C82DB1" w:rsidRPr="00A946E1" w14:paraId="3E74BE04" w14:textId="77777777" w:rsidTr="0022567C">
        <w:trPr>
          <w:trHeight w:val="278"/>
          <w:jc w:val="center"/>
        </w:trPr>
        <w:tc>
          <w:tcPr>
            <w:tcW w:w="2426" w:type="pct"/>
          </w:tcPr>
          <w:p w14:paraId="69E8578B" w14:textId="77777777" w:rsidR="00C82DB1" w:rsidRPr="00A946E1" w:rsidRDefault="00C82DB1">
            <w:pPr>
              <w:keepNext/>
              <w:keepLines/>
              <w:widowControl w:val="0"/>
              <w:spacing w:after="0"/>
              <w:jc w:val="both"/>
              <w:rPr>
                <w:bCs/>
                <w:noProof/>
                <w:sz w:val="22"/>
                <w:szCs w:val="22"/>
              </w:rPr>
            </w:pPr>
            <w:r w:rsidRPr="00A946E1">
              <w:rPr>
                <w:bCs/>
                <w:noProof/>
                <w:sz w:val="22"/>
                <w:szCs w:val="22"/>
              </w:rPr>
              <w:t>Irregular migration including migrant smuggling</w:t>
            </w:r>
          </w:p>
        </w:tc>
        <w:tc>
          <w:tcPr>
            <w:tcW w:w="443" w:type="pct"/>
          </w:tcPr>
          <w:p w14:paraId="11735D0B" w14:textId="77777777" w:rsidR="00C82DB1" w:rsidRPr="00A946E1" w:rsidRDefault="00C82DB1">
            <w:pPr>
              <w:keepNext/>
              <w:keepLines/>
              <w:widowControl w:val="0"/>
              <w:spacing w:after="0"/>
              <w:jc w:val="both"/>
              <w:rPr>
                <w:bCs/>
                <w:noProof/>
                <w:sz w:val="22"/>
                <w:szCs w:val="22"/>
              </w:rPr>
            </w:pPr>
            <w:r w:rsidRPr="00A946E1">
              <w:rPr>
                <w:bCs/>
                <w:noProof/>
                <w:sz w:val="22"/>
                <w:szCs w:val="22"/>
              </w:rPr>
              <w:t>10</w:t>
            </w:r>
          </w:p>
        </w:tc>
        <w:tc>
          <w:tcPr>
            <w:tcW w:w="487" w:type="pct"/>
          </w:tcPr>
          <w:p w14:paraId="11C537E8"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55FE68A4"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1C013F9C" w14:textId="77777777" w:rsidR="00C82DB1" w:rsidRPr="00A946E1" w:rsidRDefault="00C82DB1">
            <w:pPr>
              <w:keepNext/>
              <w:keepLines/>
              <w:widowControl w:val="0"/>
              <w:spacing w:after="0"/>
              <w:jc w:val="both"/>
              <w:rPr>
                <w:bCs/>
                <w:noProof/>
                <w:sz w:val="22"/>
                <w:szCs w:val="22"/>
              </w:rPr>
            </w:pPr>
            <w:r w:rsidRPr="00A946E1">
              <w:rPr>
                <w:bCs/>
                <w:noProof/>
                <w:sz w:val="22"/>
                <w:szCs w:val="22"/>
              </w:rPr>
              <w:t>1</w:t>
            </w:r>
          </w:p>
        </w:tc>
        <w:tc>
          <w:tcPr>
            <w:tcW w:w="522" w:type="pct"/>
          </w:tcPr>
          <w:p w14:paraId="76F209F4" w14:textId="77777777" w:rsidR="00C82DB1" w:rsidRPr="00A946E1" w:rsidRDefault="00C82DB1">
            <w:pPr>
              <w:keepNext/>
              <w:keepLines/>
              <w:widowControl w:val="0"/>
              <w:spacing w:after="0"/>
              <w:jc w:val="both"/>
              <w:rPr>
                <w:bCs/>
                <w:noProof/>
                <w:sz w:val="22"/>
                <w:szCs w:val="22"/>
              </w:rPr>
            </w:pPr>
            <w:r w:rsidRPr="00A946E1">
              <w:rPr>
                <w:bCs/>
                <w:noProof/>
                <w:sz w:val="22"/>
                <w:szCs w:val="22"/>
              </w:rPr>
              <w:t>2</w:t>
            </w:r>
          </w:p>
        </w:tc>
      </w:tr>
      <w:tr w:rsidR="00C82DB1" w:rsidRPr="00A946E1" w14:paraId="491F52BB" w14:textId="77777777" w:rsidTr="0022567C">
        <w:trPr>
          <w:trHeight w:val="300"/>
          <w:jc w:val="center"/>
        </w:trPr>
        <w:tc>
          <w:tcPr>
            <w:tcW w:w="2426" w:type="pct"/>
          </w:tcPr>
          <w:p w14:paraId="1FAA7A58" w14:textId="77777777" w:rsidR="00C82DB1" w:rsidRPr="00A946E1" w:rsidRDefault="00C82DB1">
            <w:pPr>
              <w:keepNext/>
              <w:keepLines/>
              <w:widowControl w:val="0"/>
              <w:spacing w:after="0"/>
              <w:jc w:val="both"/>
              <w:rPr>
                <w:bCs/>
                <w:noProof/>
                <w:sz w:val="22"/>
                <w:szCs w:val="22"/>
              </w:rPr>
            </w:pPr>
            <w:r w:rsidRPr="00A946E1">
              <w:rPr>
                <w:bCs/>
                <w:noProof/>
                <w:sz w:val="22"/>
                <w:szCs w:val="22"/>
              </w:rPr>
              <w:t>Trafficking in human beings</w:t>
            </w:r>
          </w:p>
        </w:tc>
        <w:tc>
          <w:tcPr>
            <w:tcW w:w="443" w:type="pct"/>
          </w:tcPr>
          <w:p w14:paraId="6A24421B" w14:textId="77777777" w:rsidR="00C82DB1" w:rsidRPr="00A946E1" w:rsidRDefault="00C82DB1">
            <w:pPr>
              <w:keepNext/>
              <w:keepLines/>
              <w:widowControl w:val="0"/>
              <w:spacing w:after="0"/>
              <w:jc w:val="both"/>
              <w:rPr>
                <w:bCs/>
                <w:noProof/>
                <w:sz w:val="22"/>
                <w:szCs w:val="22"/>
              </w:rPr>
            </w:pPr>
            <w:r w:rsidRPr="00A946E1">
              <w:rPr>
                <w:bCs/>
                <w:noProof/>
                <w:sz w:val="22"/>
                <w:szCs w:val="22"/>
              </w:rPr>
              <w:t>5</w:t>
            </w:r>
          </w:p>
        </w:tc>
        <w:tc>
          <w:tcPr>
            <w:tcW w:w="487" w:type="pct"/>
          </w:tcPr>
          <w:p w14:paraId="0C08F23C"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4E4194E7"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44FA4918" w14:textId="77777777" w:rsidR="00C82DB1" w:rsidRPr="00A946E1" w:rsidRDefault="00C82DB1">
            <w:pPr>
              <w:keepNext/>
              <w:keepLines/>
              <w:widowControl w:val="0"/>
              <w:spacing w:after="0"/>
              <w:jc w:val="both"/>
              <w:rPr>
                <w:bCs/>
                <w:noProof/>
                <w:sz w:val="22"/>
                <w:szCs w:val="22"/>
              </w:rPr>
            </w:pPr>
            <w:r w:rsidRPr="00A946E1">
              <w:rPr>
                <w:bCs/>
                <w:noProof/>
                <w:sz w:val="22"/>
                <w:szCs w:val="22"/>
              </w:rPr>
              <w:t>1</w:t>
            </w:r>
          </w:p>
        </w:tc>
        <w:tc>
          <w:tcPr>
            <w:tcW w:w="522" w:type="pct"/>
          </w:tcPr>
          <w:p w14:paraId="50D2FC21" w14:textId="77777777" w:rsidR="00C82DB1" w:rsidRPr="00A946E1" w:rsidRDefault="00C82DB1">
            <w:pPr>
              <w:keepNext/>
              <w:keepLines/>
              <w:widowControl w:val="0"/>
              <w:spacing w:after="0"/>
              <w:jc w:val="both"/>
              <w:rPr>
                <w:bCs/>
                <w:noProof/>
                <w:sz w:val="22"/>
                <w:szCs w:val="22"/>
              </w:rPr>
            </w:pPr>
            <w:r w:rsidRPr="00A946E1">
              <w:rPr>
                <w:bCs/>
                <w:noProof/>
                <w:sz w:val="22"/>
                <w:szCs w:val="22"/>
              </w:rPr>
              <w:t>1</w:t>
            </w:r>
          </w:p>
        </w:tc>
      </w:tr>
      <w:tr w:rsidR="00C82DB1" w:rsidRPr="00A946E1" w14:paraId="73789EC4" w14:textId="77777777" w:rsidTr="0022567C">
        <w:trPr>
          <w:trHeight w:val="300"/>
          <w:jc w:val="center"/>
        </w:trPr>
        <w:tc>
          <w:tcPr>
            <w:tcW w:w="2426" w:type="pct"/>
          </w:tcPr>
          <w:p w14:paraId="51B5BA7B" w14:textId="77777777" w:rsidR="00C82DB1" w:rsidRPr="00A946E1" w:rsidRDefault="00C82DB1">
            <w:pPr>
              <w:keepNext/>
              <w:keepLines/>
              <w:widowControl w:val="0"/>
              <w:spacing w:after="0"/>
              <w:jc w:val="both"/>
              <w:rPr>
                <w:bCs/>
                <w:noProof/>
                <w:sz w:val="22"/>
                <w:szCs w:val="22"/>
              </w:rPr>
            </w:pPr>
            <w:r w:rsidRPr="00A946E1">
              <w:rPr>
                <w:bCs/>
                <w:noProof/>
                <w:sz w:val="22"/>
                <w:szCs w:val="22"/>
              </w:rPr>
              <w:t>Return and readmission</w:t>
            </w:r>
          </w:p>
        </w:tc>
        <w:tc>
          <w:tcPr>
            <w:tcW w:w="443" w:type="pct"/>
          </w:tcPr>
          <w:p w14:paraId="43BFE5C3" w14:textId="77777777" w:rsidR="00C82DB1" w:rsidRPr="00A946E1" w:rsidRDefault="00C82DB1">
            <w:pPr>
              <w:keepNext/>
              <w:keepLines/>
              <w:widowControl w:val="0"/>
              <w:spacing w:after="0"/>
              <w:jc w:val="both"/>
              <w:rPr>
                <w:bCs/>
                <w:noProof/>
                <w:sz w:val="22"/>
                <w:szCs w:val="22"/>
              </w:rPr>
            </w:pPr>
            <w:r w:rsidRPr="00A946E1">
              <w:rPr>
                <w:bCs/>
                <w:noProof/>
                <w:sz w:val="22"/>
                <w:szCs w:val="22"/>
              </w:rPr>
              <w:t>17</w:t>
            </w:r>
          </w:p>
        </w:tc>
        <w:tc>
          <w:tcPr>
            <w:tcW w:w="487" w:type="pct"/>
          </w:tcPr>
          <w:p w14:paraId="33DE44F4"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710819AE" w14:textId="77777777" w:rsidR="00C82DB1" w:rsidRPr="00A946E1" w:rsidRDefault="00C82DB1">
            <w:pPr>
              <w:keepNext/>
              <w:keepLines/>
              <w:widowControl w:val="0"/>
              <w:spacing w:after="0"/>
              <w:jc w:val="both"/>
              <w:rPr>
                <w:bCs/>
                <w:noProof/>
                <w:sz w:val="22"/>
                <w:szCs w:val="22"/>
              </w:rPr>
            </w:pPr>
            <w:r w:rsidRPr="00A946E1">
              <w:rPr>
                <w:bCs/>
                <w:noProof/>
                <w:sz w:val="22"/>
                <w:szCs w:val="22"/>
              </w:rPr>
              <w:t>16</w:t>
            </w:r>
          </w:p>
        </w:tc>
        <w:tc>
          <w:tcPr>
            <w:tcW w:w="550" w:type="pct"/>
          </w:tcPr>
          <w:p w14:paraId="5ECE2EA1" w14:textId="77777777" w:rsidR="00C82DB1" w:rsidRPr="00A946E1" w:rsidRDefault="00C82DB1">
            <w:pPr>
              <w:keepNext/>
              <w:keepLines/>
              <w:widowControl w:val="0"/>
              <w:spacing w:after="0"/>
              <w:jc w:val="both"/>
              <w:rPr>
                <w:bCs/>
                <w:noProof/>
                <w:sz w:val="22"/>
                <w:szCs w:val="22"/>
              </w:rPr>
            </w:pPr>
            <w:r w:rsidRPr="00A946E1">
              <w:rPr>
                <w:bCs/>
                <w:noProof/>
                <w:sz w:val="22"/>
                <w:szCs w:val="22"/>
              </w:rPr>
              <w:t>1</w:t>
            </w:r>
          </w:p>
        </w:tc>
        <w:tc>
          <w:tcPr>
            <w:tcW w:w="522" w:type="pct"/>
          </w:tcPr>
          <w:p w14:paraId="26DFD199" w14:textId="77777777" w:rsidR="00C82DB1" w:rsidRPr="00A946E1" w:rsidRDefault="00C82DB1">
            <w:pPr>
              <w:keepNext/>
              <w:keepLines/>
              <w:widowControl w:val="0"/>
              <w:spacing w:after="0"/>
              <w:jc w:val="both"/>
              <w:rPr>
                <w:bCs/>
                <w:noProof/>
                <w:sz w:val="22"/>
                <w:szCs w:val="22"/>
              </w:rPr>
            </w:pPr>
            <w:r w:rsidRPr="00A946E1">
              <w:rPr>
                <w:bCs/>
                <w:noProof/>
                <w:sz w:val="22"/>
                <w:szCs w:val="22"/>
              </w:rPr>
              <w:t>11</w:t>
            </w:r>
          </w:p>
        </w:tc>
      </w:tr>
      <w:tr w:rsidR="00C82DB1" w:rsidRPr="00A946E1" w14:paraId="26D931C4" w14:textId="77777777" w:rsidTr="0022567C">
        <w:trPr>
          <w:trHeight w:val="300"/>
          <w:jc w:val="center"/>
        </w:trPr>
        <w:tc>
          <w:tcPr>
            <w:tcW w:w="2426" w:type="pct"/>
          </w:tcPr>
          <w:p w14:paraId="756FAA47" w14:textId="77777777" w:rsidR="00C82DB1" w:rsidRPr="00A946E1" w:rsidRDefault="00C82DB1">
            <w:pPr>
              <w:keepNext/>
              <w:keepLines/>
              <w:widowControl w:val="0"/>
              <w:spacing w:after="0"/>
              <w:jc w:val="both"/>
              <w:rPr>
                <w:bCs/>
                <w:noProof/>
                <w:sz w:val="22"/>
                <w:szCs w:val="22"/>
              </w:rPr>
            </w:pPr>
            <w:r w:rsidRPr="00A946E1">
              <w:rPr>
                <w:bCs/>
                <w:noProof/>
                <w:sz w:val="22"/>
                <w:szCs w:val="22"/>
              </w:rPr>
              <w:t>Residence</w:t>
            </w:r>
          </w:p>
        </w:tc>
        <w:tc>
          <w:tcPr>
            <w:tcW w:w="443" w:type="pct"/>
          </w:tcPr>
          <w:p w14:paraId="57E46758" w14:textId="77777777" w:rsidR="00C82DB1" w:rsidRPr="00A946E1" w:rsidRDefault="00C82DB1">
            <w:pPr>
              <w:keepNext/>
              <w:keepLines/>
              <w:widowControl w:val="0"/>
              <w:spacing w:after="0"/>
              <w:jc w:val="both"/>
              <w:rPr>
                <w:bCs/>
                <w:noProof/>
                <w:sz w:val="22"/>
                <w:szCs w:val="22"/>
              </w:rPr>
            </w:pPr>
            <w:r w:rsidRPr="00A946E1">
              <w:rPr>
                <w:bCs/>
                <w:noProof/>
                <w:sz w:val="22"/>
                <w:szCs w:val="22"/>
              </w:rPr>
              <w:t>30</w:t>
            </w:r>
          </w:p>
        </w:tc>
        <w:tc>
          <w:tcPr>
            <w:tcW w:w="487" w:type="pct"/>
          </w:tcPr>
          <w:p w14:paraId="705D770E"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c>
          <w:tcPr>
            <w:tcW w:w="571" w:type="pct"/>
          </w:tcPr>
          <w:p w14:paraId="4CAD36FE" w14:textId="77777777" w:rsidR="00C82DB1" w:rsidRPr="00A946E1" w:rsidRDefault="00C82DB1">
            <w:pPr>
              <w:keepNext/>
              <w:keepLines/>
              <w:widowControl w:val="0"/>
              <w:spacing w:after="0"/>
              <w:jc w:val="both"/>
              <w:rPr>
                <w:bCs/>
                <w:noProof/>
                <w:sz w:val="22"/>
                <w:szCs w:val="22"/>
              </w:rPr>
            </w:pPr>
            <w:r w:rsidRPr="00A946E1">
              <w:rPr>
                <w:bCs/>
                <w:noProof/>
                <w:sz w:val="22"/>
                <w:szCs w:val="22"/>
              </w:rPr>
              <w:t>-</w:t>
            </w:r>
          </w:p>
        </w:tc>
        <w:tc>
          <w:tcPr>
            <w:tcW w:w="550" w:type="pct"/>
          </w:tcPr>
          <w:p w14:paraId="2C237F1F" w14:textId="77777777" w:rsidR="00C82DB1" w:rsidRPr="00A946E1" w:rsidRDefault="00C82DB1">
            <w:pPr>
              <w:keepNext/>
              <w:keepLines/>
              <w:widowControl w:val="0"/>
              <w:spacing w:after="0"/>
              <w:jc w:val="both"/>
              <w:rPr>
                <w:bCs/>
                <w:noProof/>
                <w:sz w:val="22"/>
                <w:szCs w:val="22"/>
              </w:rPr>
            </w:pPr>
            <w:r w:rsidRPr="00A946E1">
              <w:rPr>
                <w:bCs/>
                <w:noProof/>
                <w:sz w:val="22"/>
                <w:szCs w:val="22"/>
              </w:rPr>
              <w:t>1</w:t>
            </w:r>
          </w:p>
        </w:tc>
        <w:tc>
          <w:tcPr>
            <w:tcW w:w="522" w:type="pct"/>
          </w:tcPr>
          <w:p w14:paraId="68D0A1B9" w14:textId="77777777" w:rsidR="00C82DB1" w:rsidRPr="00A946E1" w:rsidRDefault="00C82DB1">
            <w:pPr>
              <w:keepNext/>
              <w:keepLines/>
              <w:widowControl w:val="0"/>
              <w:spacing w:after="0"/>
              <w:jc w:val="both"/>
              <w:rPr>
                <w:bCs/>
                <w:noProof/>
                <w:sz w:val="22"/>
                <w:szCs w:val="22"/>
              </w:rPr>
            </w:pPr>
            <w:r w:rsidRPr="00A946E1">
              <w:rPr>
                <w:bCs/>
                <w:noProof/>
                <w:sz w:val="22"/>
                <w:szCs w:val="22"/>
              </w:rPr>
              <w:t>4</w:t>
            </w:r>
          </w:p>
        </w:tc>
      </w:tr>
      <w:tr w:rsidR="00C82DB1" w:rsidRPr="00A946E1" w14:paraId="6FE3E106" w14:textId="77777777" w:rsidTr="0022567C">
        <w:trPr>
          <w:trHeight w:val="300"/>
          <w:jc w:val="center"/>
        </w:trPr>
        <w:tc>
          <w:tcPr>
            <w:tcW w:w="2426" w:type="pct"/>
          </w:tcPr>
          <w:p w14:paraId="7556F3D5" w14:textId="77777777" w:rsidR="00C82DB1" w:rsidRPr="00A946E1" w:rsidRDefault="00C82DB1">
            <w:pPr>
              <w:keepNext/>
              <w:keepLines/>
              <w:widowControl w:val="0"/>
              <w:spacing w:after="0"/>
              <w:jc w:val="both"/>
              <w:rPr>
                <w:bCs/>
                <w:noProof/>
                <w:sz w:val="22"/>
                <w:szCs w:val="22"/>
              </w:rPr>
            </w:pPr>
            <w:r w:rsidRPr="00A946E1">
              <w:rPr>
                <w:bCs/>
                <w:noProof/>
                <w:sz w:val="22"/>
                <w:szCs w:val="22"/>
              </w:rPr>
              <w:t>COVID-19 pandemic</w:t>
            </w:r>
          </w:p>
        </w:tc>
        <w:tc>
          <w:tcPr>
            <w:tcW w:w="443" w:type="pct"/>
          </w:tcPr>
          <w:p w14:paraId="23D52519" w14:textId="77777777" w:rsidR="00C82DB1" w:rsidRPr="00A946E1" w:rsidRDefault="00C82DB1">
            <w:pPr>
              <w:keepNext/>
              <w:keepLines/>
              <w:widowControl w:val="0"/>
              <w:spacing w:after="0"/>
              <w:jc w:val="both"/>
              <w:rPr>
                <w:bCs/>
                <w:noProof/>
                <w:sz w:val="22"/>
                <w:szCs w:val="22"/>
              </w:rPr>
            </w:pPr>
            <w:r w:rsidRPr="00A946E1">
              <w:rPr>
                <w:bCs/>
                <w:noProof/>
                <w:sz w:val="22"/>
                <w:szCs w:val="22"/>
              </w:rPr>
              <w:t>5</w:t>
            </w:r>
          </w:p>
        </w:tc>
        <w:tc>
          <w:tcPr>
            <w:tcW w:w="487" w:type="pct"/>
          </w:tcPr>
          <w:p w14:paraId="42FCE728" w14:textId="77777777" w:rsidR="00C82DB1" w:rsidRPr="00A946E1" w:rsidRDefault="00C82DB1">
            <w:pPr>
              <w:keepNext/>
              <w:keepLines/>
              <w:widowControl w:val="0"/>
              <w:spacing w:after="0"/>
              <w:jc w:val="both"/>
              <w:rPr>
                <w:bCs/>
                <w:noProof/>
                <w:sz w:val="22"/>
                <w:szCs w:val="22"/>
              </w:rPr>
            </w:pPr>
            <w:r w:rsidRPr="00A946E1">
              <w:rPr>
                <w:bCs/>
                <w:noProof/>
                <w:sz w:val="22"/>
                <w:szCs w:val="22"/>
              </w:rPr>
              <w:t>-</w:t>
            </w:r>
          </w:p>
        </w:tc>
        <w:tc>
          <w:tcPr>
            <w:tcW w:w="571" w:type="pct"/>
          </w:tcPr>
          <w:p w14:paraId="7B3CB069" w14:textId="77777777" w:rsidR="00C82DB1" w:rsidRPr="00A946E1" w:rsidRDefault="00C82DB1">
            <w:pPr>
              <w:keepNext/>
              <w:keepLines/>
              <w:widowControl w:val="0"/>
              <w:spacing w:after="0"/>
              <w:jc w:val="both"/>
              <w:rPr>
                <w:bCs/>
                <w:noProof/>
                <w:sz w:val="22"/>
                <w:szCs w:val="22"/>
              </w:rPr>
            </w:pPr>
            <w:r w:rsidRPr="00A946E1">
              <w:rPr>
                <w:bCs/>
                <w:noProof/>
                <w:sz w:val="22"/>
                <w:szCs w:val="22"/>
              </w:rPr>
              <w:t>-</w:t>
            </w:r>
          </w:p>
        </w:tc>
        <w:tc>
          <w:tcPr>
            <w:tcW w:w="550" w:type="pct"/>
          </w:tcPr>
          <w:p w14:paraId="6248A5E7" w14:textId="77777777" w:rsidR="00C82DB1" w:rsidRPr="00A946E1" w:rsidRDefault="00C82DB1">
            <w:pPr>
              <w:keepNext/>
              <w:keepLines/>
              <w:widowControl w:val="0"/>
              <w:spacing w:after="0"/>
              <w:jc w:val="both"/>
              <w:rPr>
                <w:bCs/>
                <w:noProof/>
                <w:sz w:val="22"/>
                <w:szCs w:val="22"/>
              </w:rPr>
            </w:pPr>
            <w:r w:rsidRPr="00A946E1">
              <w:rPr>
                <w:bCs/>
                <w:noProof/>
                <w:sz w:val="22"/>
                <w:szCs w:val="22"/>
              </w:rPr>
              <w:t>-</w:t>
            </w:r>
          </w:p>
        </w:tc>
        <w:tc>
          <w:tcPr>
            <w:tcW w:w="522" w:type="pct"/>
          </w:tcPr>
          <w:p w14:paraId="18116F34" w14:textId="77777777" w:rsidR="00C82DB1" w:rsidRPr="00A946E1" w:rsidRDefault="00C82DB1">
            <w:pPr>
              <w:keepNext/>
              <w:keepLines/>
              <w:widowControl w:val="0"/>
              <w:spacing w:after="0"/>
              <w:jc w:val="both"/>
              <w:rPr>
                <w:bCs/>
                <w:noProof/>
                <w:sz w:val="22"/>
                <w:szCs w:val="22"/>
              </w:rPr>
            </w:pPr>
            <w:r w:rsidRPr="00A946E1">
              <w:rPr>
                <w:bCs/>
                <w:noProof/>
                <w:sz w:val="22"/>
                <w:szCs w:val="22"/>
              </w:rPr>
              <w:t>6</w:t>
            </w:r>
          </w:p>
        </w:tc>
      </w:tr>
    </w:tbl>
    <w:p w14:paraId="143C99CB" w14:textId="5DD92812" w:rsidR="00C82DB1" w:rsidRPr="00A946E1" w:rsidRDefault="00C82DB1" w:rsidP="00C82DB1">
      <w:pPr>
        <w:jc w:val="both"/>
        <w:rPr>
          <w:rFonts w:ascii="Times New Roman" w:hAnsi="Times New Roman" w:cs="Times New Roman"/>
          <w:noProof/>
          <w:sz w:val="20"/>
          <w:szCs w:val="20"/>
        </w:rPr>
      </w:pPr>
      <w:r w:rsidRPr="00A946E1">
        <w:rPr>
          <w:rFonts w:ascii="Times New Roman" w:hAnsi="Times New Roman" w:cs="Times New Roman"/>
          <w:noProof/>
          <w:sz w:val="20"/>
          <w:szCs w:val="20"/>
        </w:rPr>
        <w:t>Source: Independent external evaluation of the European Migration Network 2018-2021. Final report.</w:t>
      </w:r>
    </w:p>
    <w:p w14:paraId="1C348B5E" w14:textId="3CB1EA39" w:rsidR="00C82DB1" w:rsidRPr="00A946E1" w:rsidRDefault="00C82DB1" w:rsidP="33AC0492">
      <w:pPr>
        <w:jc w:val="both"/>
        <w:rPr>
          <w:rFonts w:ascii="Times New Roman" w:hAnsi="Times New Roman" w:cs="Times New Roman"/>
          <w:noProof/>
          <w:sz w:val="24"/>
          <w:szCs w:val="24"/>
        </w:rPr>
      </w:pPr>
    </w:p>
    <w:bookmarkEnd w:id="20"/>
    <w:bookmarkEnd w:id="25"/>
    <w:p w14:paraId="2756F516" w14:textId="1F2DF3FB" w:rsidR="006D5D48" w:rsidRPr="00A946E1" w:rsidRDefault="006D5D48" w:rsidP="006D5D48">
      <w:pPr>
        <w:jc w:val="both"/>
        <w:rPr>
          <w:rFonts w:ascii="Times New Roman" w:hAnsi="Times New Roman" w:cs="Times New Roman"/>
          <w:noProof/>
          <w:sz w:val="24"/>
          <w:szCs w:val="24"/>
          <w:lang w:eastAsia="fr-FR"/>
        </w:rPr>
      </w:pPr>
      <w:r w:rsidRPr="00A946E1">
        <w:rPr>
          <w:rFonts w:ascii="Times New Roman" w:hAnsi="Times New Roman" w:cs="Times New Roman"/>
          <w:noProof/>
          <w:sz w:val="24"/>
          <w:szCs w:val="24"/>
        </w:rPr>
        <w:t xml:space="preserve">In addition to its high quality, the information produced by the EMN was </w:t>
      </w:r>
      <w:r w:rsidR="002F6C6A" w:rsidRPr="00A946E1">
        <w:rPr>
          <w:rFonts w:ascii="Times New Roman" w:hAnsi="Times New Roman" w:cs="Times New Roman"/>
          <w:noProof/>
          <w:sz w:val="24"/>
          <w:szCs w:val="24"/>
        </w:rPr>
        <w:t xml:space="preserve">considered to be </w:t>
      </w:r>
      <w:r w:rsidRPr="00A946E1">
        <w:rPr>
          <w:rFonts w:ascii="Times New Roman" w:hAnsi="Times New Roman" w:cs="Times New Roman"/>
          <w:noProof/>
          <w:sz w:val="24"/>
          <w:szCs w:val="24"/>
        </w:rPr>
        <w:t xml:space="preserve">policy relevant </w:t>
      </w:r>
      <w:r w:rsidR="00475920" w:rsidRPr="00A946E1">
        <w:rPr>
          <w:rFonts w:ascii="Times New Roman" w:hAnsi="Times New Roman" w:cs="Times New Roman"/>
          <w:noProof/>
          <w:sz w:val="24"/>
          <w:szCs w:val="24"/>
        </w:rPr>
        <w:t>as</w:t>
      </w:r>
      <w:r w:rsidR="002F6C6A" w:rsidRPr="00A946E1">
        <w:rPr>
          <w:rFonts w:ascii="Times New Roman" w:hAnsi="Times New Roman" w:cs="Times New Roman"/>
          <w:noProof/>
          <w:sz w:val="24"/>
          <w:szCs w:val="24"/>
        </w:rPr>
        <w:t xml:space="preserve"> </w:t>
      </w:r>
      <w:r w:rsidR="005E632E" w:rsidRPr="00A946E1">
        <w:rPr>
          <w:rFonts w:ascii="Times New Roman" w:hAnsi="Times New Roman" w:cs="Times New Roman"/>
          <w:noProof/>
          <w:sz w:val="24"/>
          <w:szCs w:val="24"/>
        </w:rPr>
        <w:t xml:space="preserve">it </w:t>
      </w:r>
      <w:r w:rsidR="002F6C6A" w:rsidRPr="00A946E1">
        <w:rPr>
          <w:rFonts w:ascii="Times New Roman" w:hAnsi="Times New Roman" w:cs="Times New Roman"/>
          <w:noProof/>
          <w:sz w:val="24"/>
          <w:szCs w:val="24"/>
        </w:rPr>
        <w:t>m</w:t>
      </w:r>
      <w:r w:rsidRPr="00A946E1">
        <w:rPr>
          <w:rFonts w:ascii="Times New Roman" w:hAnsi="Times New Roman" w:cs="Times New Roman"/>
          <w:noProof/>
          <w:sz w:val="24"/>
          <w:szCs w:val="24"/>
        </w:rPr>
        <w:t xml:space="preserve">et the needs of its various stakeholders both at the EU and national level. Moreover, </w:t>
      </w:r>
      <w:r w:rsidRPr="00A946E1">
        <w:rPr>
          <w:rFonts w:ascii="Times New Roman" w:hAnsi="Times New Roman" w:cs="Times New Roman"/>
          <w:noProof/>
          <w:sz w:val="24"/>
          <w:szCs w:val="24"/>
          <w:lang w:eastAsia="fr-FR"/>
        </w:rPr>
        <w:t>evidence confirmed that</w:t>
      </w:r>
      <w:r w:rsidR="0024425F" w:rsidRPr="00A946E1">
        <w:rPr>
          <w:rFonts w:ascii="Times New Roman" w:hAnsi="Times New Roman" w:cs="Times New Roman"/>
          <w:noProof/>
          <w:sz w:val="24"/>
          <w:szCs w:val="24"/>
          <w:lang w:eastAsia="fr-FR"/>
        </w:rPr>
        <w:t xml:space="preserve"> many of the</w:t>
      </w:r>
      <w:r w:rsidRPr="00A946E1">
        <w:rPr>
          <w:rFonts w:ascii="Times New Roman" w:hAnsi="Times New Roman" w:cs="Times New Roman"/>
          <w:noProof/>
          <w:sz w:val="24"/>
          <w:szCs w:val="24"/>
          <w:lang w:eastAsia="fr-FR"/>
        </w:rPr>
        <w:t xml:space="preserve"> stakeholders made effective use of EMN products, e.g. the EMN mapping of national legislative frameworks and developments was used to feed in</w:t>
      </w:r>
      <w:r w:rsidR="007C568B" w:rsidRPr="00A946E1">
        <w:rPr>
          <w:rFonts w:ascii="Times New Roman" w:hAnsi="Times New Roman" w:cs="Times New Roman"/>
          <w:noProof/>
          <w:sz w:val="24"/>
          <w:szCs w:val="24"/>
          <w:lang w:eastAsia="fr-FR"/>
        </w:rPr>
        <w:t>to</w:t>
      </w:r>
      <w:r w:rsidRPr="00A946E1">
        <w:rPr>
          <w:rFonts w:ascii="Times New Roman" w:hAnsi="Times New Roman" w:cs="Times New Roman"/>
          <w:noProof/>
          <w:sz w:val="24"/>
          <w:szCs w:val="24"/>
          <w:lang w:eastAsia="fr-FR"/>
        </w:rPr>
        <w:t xml:space="preserve"> the assessment of the implementation of the Long-Term Residence Directive. </w:t>
      </w:r>
      <w:r w:rsidR="0024425F" w:rsidRPr="00A946E1">
        <w:rPr>
          <w:rFonts w:ascii="Times New Roman" w:hAnsi="Times New Roman" w:cs="Times New Roman"/>
          <w:noProof/>
          <w:sz w:val="24"/>
          <w:szCs w:val="24"/>
          <w:lang w:eastAsia="fr-FR"/>
        </w:rPr>
        <w:t>T</w:t>
      </w:r>
      <w:r w:rsidRPr="00A946E1">
        <w:rPr>
          <w:rFonts w:ascii="Times New Roman" w:hAnsi="Times New Roman" w:cs="Times New Roman"/>
          <w:noProof/>
          <w:sz w:val="24"/>
          <w:szCs w:val="24"/>
          <w:lang w:eastAsia="fr-FR"/>
        </w:rPr>
        <w:t xml:space="preserve">he information made available by the EMN </w:t>
      </w:r>
      <w:r w:rsidR="00B97A0E" w:rsidRPr="00A946E1">
        <w:rPr>
          <w:rFonts w:ascii="Times New Roman" w:hAnsi="Times New Roman" w:cs="Times New Roman"/>
          <w:noProof/>
          <w:sz w:val="24"/>
          <w:szCs w:val="24"/>
          <w:lang w:eastAsia="fr-FR"/>
        </w:rPr>
        <w:t xml:space="preserve">also </w:t>
      </w:r>
      <w:r w:rsidR="005B23F9" w:rsidRPr="00A946E1">
        <w:rPr>
          <w:rFonts w:ascii="Times New Roman" w:hAnsi="Times New Roman" w:cs="Times New Roman"/>
          <w:noProof/>
          <w:sz w:val="24"/>
          <w:szCs w:val="24"/>
          <w:lang w:eastAsia="fr-FR"/>
        </w:rPr>
        <w:t>served</w:t>
      </w:r>
      <w:r w:rsidRPr="00A946E1">
        <w:rPr>
          <w:rFonts w:ascii="Times New Roman" w:hAnsi="Times New Roman" w:cs="Times New Roman"/>
          <w:noProof/>
          <w:sz w:val="24"/>
          <w:szCs w:val="24"/>
          <w:lang w:eastAsia="fr-FR"/>
        </w:rPr>
        <w:t xml:space="preserve"> to simplify and streamline the data collection conducted by other relevant EU bodies. At the national level, the EMN was a</w:t>
      </w:r>
      <w:r w:rsidR="3D16F7AB" w:rsidRPr="00A946E1">
        <w:rPr>
          <w:rFonts w:ascii="Times New Roman" w:hAnsi="Times New Roman" w:cs="Times New Roman"/>
          <w:noProof/>
          <w:sz w:val="24"/>
          <w:szCs w:val="24"/>
          <w:lang w:eastAsia="fr-FR"/>
        </w:rPr>
        <w:t>n</w:t>
      </w:r>
      <w:r w:rsidRPr="00A946E1">
        <w:rPr>
          <w:rFonts w:ascii="Times New Roman" w:hAnsi="Times New Roman" w:cs="Times New Roman"/>
          <w:noProof/>
          <w:sz w:val="24"/>
          <w:szCs w:val="24"/>
          <w:lang w:eastAsia="fr-FR"/>
        </w:rPr>
        <w:t xml:space="preserve"> </w:t>
      </w:r>
      <w:r w:rsidR="00F033F5" w:rsidRPr="00A946E1">
        <w:rPr>
          <w:rFonts w:ascii="Times New Roman" w:hAnsi="Times New Roman" w:cs="Times New Roman"/>
          <w:noProof/>
          <w:sz w:val="24"/>
          <w:szCs w:val="24"/>
          <w:lang w:eastAsia="fr-FR"/>
        </w:rPr>
        <w:t>important</w:t>
      </w:r>
      <w:r w:rsidRPr="00A946E1">
        <w:rPr>
          <w:rFonts w:ascii="Times New Roman" w:hAnsi="Times New Roman" w:cs="Times New Roman"/>
          <w:noProof/>
          <w:sz w:val="24"/>
          <w:szCs w:val="24"/>
          <w:lang w:eastAsia="fr-FR"/>
        </w:rPr>
        <w:t xml:space="preserve"> contributor to national policy</w:t>
      </w:r>
      <w:r w:rsidR="00B2279A" w:rsidRPr="00A946E1">
        <w:rPr>
          <w:rFonts w:ascii="Times New Roman" w:hAnsi="Times New Roman" w:cs="Times New Roman"/>
          <w:noProof/>
          <w:sz w:val="24"/>
          <w:szCs w:val="24"/>
          <w:lang w:eastAsia="fr-FR"/>
        </w:rPr>
        <w:t>-</w:t>
      </w:r>
      <w:r w:rsidRPr="00A946E1">
        <w:rPr>
          <w:rFonts w:ascii="Times New Roman" w:hAnsi="Times New Roman" w:cs="Times New Roman"/>
          <w:noProof/>
          <w:sz w:val="24"/>
          <w:szCs w:val="24"/>
          <w:lang w:eastAsia="fr-FR"/>
        </w:rPr>
        <w:t>making.</w:t>
      </w:r>
    </w:p>
    <w:p w14:paraId="4E051453" w14:textId="5C4D8046" w:rsidR="006D5D48" w:rsidRPr="00A946E1" w:rsidRDefault="00631169"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The evaluation found that t</w:t>
      </w:r>
      <w:r w:rsidR="006D5D48" w:rsidRPr="00A946E1">
        <w:rPr>
          <w:rFonts w:ascii="Times New Roman" w:hAnsi="Times New Roman" w:cs="Times New Roman"/>
          <w:noProof/>
          <w:sz w:val="24"/>
          <w:szCs w:val="24"/>
        </w:rPr>
        <w:t>he EMN’s responsiveness to the information needs of its stakeholders was ensured also thanks to specific procedures set out in the EMN legal basis. Specifically, Article</w:t>
      </w:r>
      <w:r w:rsidR="00A22A47" w:rsidRPr="00A946E1">
        <w:rPr>
          <w:rFonts w:ascii="Times New Roman" w:hAnsi="Times New Roman" w:cs="Times New Roman"/>
          <w:noProof/>
          <w:sz w:val="24"/>
          <w:szCs w:val="24"/>
        </w:rPr>
        <w:t> </w:t>
      </w:r>
      <w:r w:rsidR="006D5D48" w:rsidRPr="00A946E1">
        <w:rPr>
          <w:rFonts w:ascii="Times New Roman" w:hAnsi="Times New Roman" w:cs="Times New Roman"/>
          <w:noProof/>
          <w:sz w:val="24"/>
          <w:szCs w:val="24"/>
        </w:rPr>
        <w:t xml:space="preserve">6(4) of the Council Decision provides that the </w:t>
      </w:r>
      <w:r w:rsidR="000A405F" w:rsidRPr="00A946E1">
        <w:rPr>
          <w:rFonts w:ascii="Times New Roman" w:hAnsi="Times New Roman" w:cs="Times New Roman"/>
          <w:noProof/>
          <w:sz w:val="24"/>
          <w:szCs w:val="24"/>
        </w:rPr>
        <w:t>work programme</w:t>
      </w:r>
      <w:r w:rsidR="006D5D48" w:rsidRPr="00A946E1">
        <w:rPr>
          <w:rFonts w:ascii="Times New Roman" w:hAnsi="Times New Roman" w:cs="Times New Roman"/>
          <w:noProof/>
          <w:sz w:val="24"/>
          <w:szCs w:val="24"/>
        </w:rPr>
        <w:t xml:space="preserve">s are adopted by the Commission after consultation of the NCPs and approval by the SB. Moreover, topics to be covered by the EMN products were selected based on a collaborative approach outlined in the </w:t>
      </w:r>
      <w:r w:rsidR="000A405F" w:rsidRPr="00A946E1">
        <w:rPr>
          <w:rFonts w:ascii="Times New Roman" w:hAnsi="Times New Roman" w:cs="Times New Roman"/>
          <w:noProof/>
          <w:sz w:val="24"/>
          <w:szCs w:val="24"/>
        </w:rPr>
        <w:t>work programme</w:t>
      </w:r>
      <w:r w:rsidR="006D5D48" w:rsidRPr="00A946E1">
        <w:rPr>
          <w:rFonts w:ascii="Times New Roman" w:hAnsi="Times New Roman" w:cs="Times New Roman"/>
          <w:noProof/>
          <w:sz w:val="24"/>
          <w:szCs w:val="24"/>
        </w:rPr>
        <w:t>s.</w:t>
      </w:r>
    </w:p>
    <w:p w14:paraId="33E98AFF" w14:textId="54E8F2A2" w:rsidR="006D5D48" w:rsidRPr="00A946E1" w:rsidRDefault="006D5D48"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A </w:t>
      </w:r>
      <w:r w:rsidR="002E36B7" w:rsidRPr="00A946E1">
        <w:rPr>
          <w:rFonts w:ascii="Times New Roman" w:hAnsi="Times New Roman" w:cs="Times New Roman"/>
          <w:noProof/>
          <w:sz w:val="24"/>
          <w:szCs w:val="24"/>
        </w:rPr>
        <w:t xml:space="preserve">significant </w:t>
      </w:r>
      <w:r w:rsidRPr="00A946E1">
        <w:rPr>
          <w:rFonts w:ascii="Times New Roman" w:hAnsi="Times New Roman" w:cs="Times New Roman"/>
          <w:noProof/>
          <w:sz w:val="24"/>
          <w:szCs w:val="24"/>
        </w:rPr>
        <w:t xml:space="preserve">improvement </w:t>
      </w:r>
      <w:r w:rsidR="002E36B7" w:rsidRPr="00A946E1">
        <w:rPr>
          <w:rFonts w:ascii="Times New Roman" w:hAnsi="Times New Roman" w:cs="Times New Roman"/>
          <w:noProof/>
          <w:sz w:val="24"/>
          <w:szCs w:val="24"/>
        </w:rPr>
        <w:t xml:space="preserve">in </w:t>
      </w:r>
      <w:r w:rsidR="002602B6" w:rsidRPr="00A946E1">
        <w:rPr>
          <w:rFonts w:ascii="Times New Roman" w:hAnsi="Times New Roman" w:cs="Times New Roman"/>
          <w:noProof/>
          <w:sz w:val="24"/>
          <w:szCs w:val="24"/>
        </w:rPr>
        <w:t xml:space="preserve">safe </w:t>
      </w:r>
      <w:r w:rsidRPr="00A946E1">
        <w:rPr>
          <w:rFonts w:ascii="Times New Roman" w:hAnsi="Times New Roman" w:cs="Times New Roman"/>
          <w:noProof/>
          <w:sz w:val="24"/>
          <w:szCs w:val="24"/>
        </w:rPr>
        <w:t xml:space="preserve">access to the information produced by the EMN </w:t>
      </w:r>
      <w:r w:rsidR="00D35045" w:rsidRPr="00A946E1">
        <w:rPr>
          <w:rFonts w:ascii="Times New Roman" w:hAnsi="Times New Roman" w:cs="Times New Roman"/>
          <w:noProof/>
          <w:sz w:val="24"/>
          <w:szCs w:val="24"/>
        </w:rPr>
        <w:t xml:space="preserve">came with </w:t>
      </w:r>
      <w:r w:rsidRPr="00A946E1">
        <w:rPr>
          <w:rFonts w:ascii="Times New Roman" w:hAnsi="Times New Roman" w:cs="Times New Roman"/>
          <w:noProof/>
          <w:sz w:val="24"/>
          <w:szCs w:val="24"/>
        </w:rPr>
        <w:t>the transfer of the I</w:t>
      </w:r>
      <w:r w:rsidR="002E36B7" w:rsidRPr="00A946E1">
        <w:rPr>
          <w:rFonts w:ascii="Times New Roman" w:hAnsi="Times New Roman" w:cs="Times New Roman"/>
          <w:noProof/>
          <w:sz w:val="24"/>
          <w:szCs w:val="24"/>
        </w:rPr>
        <w:t>ES</w:t>
      </w:r>
      <w:r w:rsidRPr="00A946E1">
        <w:rPr>
          <w:rFonts w:ascii="Times New Roman" w:hAnsi="Times New Roman" w:cs="Times New Roman"/>
          <w:noProof/>
          <w:sz w:val="24"/>
          <w:szCs w:val="24"/>
        </w:rPr>
        <w:t xml:space="preserve"> to a new platfor</w:t>
      </w:r>
      <w:r w:rsidR="00B97A0E" w:rsidRPr="00A946E1">
        <w:rPr>
          <w:rFonts w:ascii="Times New Roman" w:hAnsi="Times New Roman" w:cs="Times New Roman"/>
          <w:noProof/>
          <w:sz w:val="24"/>
          <w:szCs w:val="24"/>
        </w:rPr>
        <w:t xml:space="preserve">m which helped </w:t>
      </w:r>
      <w:r w:rsidRPr="00A946E1">
        <w:rPr>
          <w:rFonts w:ascii="Times New Roman" w:hAnsi="Times New Roman" w:cs="Times New Roman"/>
          <w:noProof/>
          <w:sz w:val="24"/>
          <w:szCs w:val="24"/>
        </w:rPr>
        <w:t xml:space="preserve">ameliorate its performance. </w:t>
      </w:r>
      <w:r w:rsidR="00B97A0E" w:rsidRPr="00A946E1">
        <w:rPr>
          <w:rFonts w:ascii="Times New Roman" w:hAnsi="Times New Roman" w:cs="Times New Roman"/>
          <w:noProof/>
          <w:sz w:val="24"/>
          <w:szCs w:val="24"/>
        </w:rPr>
        <w:t>A</w:t>
      </w:r>
      <w:r w:rsidRPr="00A946E1">
        <w:rPr>
          <w:rFonts w:ascii="Times New Roman" w:hAnsi="Times New Roman" w:cs="Times New Roman"/>
          <w:noProof/>
          <w:sz w:val="24"/>
          <w:szCs w:val="24"/>
        </w:rPr>
        <w:t xml:space="preserve"> major overhaul of the IES, including a new software, layout and IES version </w:t>
      </w:r>
      <w:r w:rsidR="0001699B" w:rsidRPr="00A946E1">
        <w:rPr>
          <w:rFonts w:ascii="Times New Roman" w:hAnsi="Times New Roman" w:cs="Times New Roman"/>
          <w:noProof/>
          <w:sz w:val="24"/>
          <w:szCs w:val="24"/>
        </w:rPr>
        <w:t xml:space="preserve">aimed at addressing the remaining issues and at </w:t>
      </w:r>
      <w:r w:rsidRPr="00A946E1">
        <w:rPr>
          <w:rFonts w:ascii="Times New Roman" w:hAnsi="Times New Roman" w:cs="Times New Roman"/>
          <w:noProof/>
          <w:sz w:val="24"/>
          <w:szCs w:val="24"/>
        </w:rPr>
        <w:t>improv</w:t>
      </w:r>
      <w:r w:rsidR="0001699B" w:rsidRPr="00A946E1">
        <w:rPr>
          <w:rFonts w:ascii="Times New Roman" w:hAnsi="Times New Roman" w:cs="Times New Roman"/>
          <w:noProof/>
          <w:sz w:val="24"/>
          <w:szCs w:val="24"/>
        </w:rPr>
        <w:t>ing</w:t>
      </w:r>
      <w:r w:rsidRPr="00A946E1">
        <w:rPr>
          <w:rFonts w:ascii="Times New Roman" w:hAnsi="Times New Roman" w:cs="Times New Roman"/>
          <w:noProof/>
          <w:sz w:val="24"/>
          <w:szCs w:val="24"/>
        </w:rPr>
        <w:t xml:space="preserve"> the efficiency and user-friendliness, w</w:t>
      </w:r>
      <w:r w:rsidR="003701D4" w:rsidRPr="00A946E1">
        <w:rPr>
          <w:rFonts w:ascii="Times New Roman" w:hAnsi="Times New Roman" w:cs="Times New Roman"/>
          <w:noProof/>
          <w:sz w:val="24"/>
          <w:szCs w:val="24"/>
        </w:rPr>
        <w:t>as</w:t>
      </w:r>
      <w:r w:rsidRPr="00A946E1">
        <w:rPr>
          <w:rFonts w:ascii="Times New Roman" w:hAnsi="Times New Roman" w:cs="Times New Roman"/>
          <w:noProof/>
          <w:sz w:val="24"/>
          <w:szCs w:val="24"/>
        </w:rPr>
        <w:t xml:space="preserve"> </w:t>
      </w:r>
      <w:r w:rsidR="0001699B" w:rsidRPr="00A946E1">
        <w:rPr>
          <w:rFonts w:ascii="Times New Roman" w:hAnsi="Times New Roman" w:cs="Times New Roman"/>
          <w:noProof/>
          <w:sz w:val="24"/>
          <w:szCs w:val="24"/>
        </w:rPr>
        <w:t>planned</w:t>
      </w:r>
      <w:r w:rsidRPr="00A946E1">
        <w:rPr>
          <w:rFonts w:ascii="Times New Roman" w:hAnsi="Times New Roman" w:cs="Times New Roman"/>
          <w:noProof/>
          <w:sz w:val="24"/>
          <w:szCs w:val="24"/>
        </w:rPr>
        <w:t xml:space="preserve"> for 2024, beyond the period of this evaluatio</w:t>
      </w:r>
      <w:r w:rsidR="00B97A0E" w:rsidRPr="00A946E1">
        <w:rPr>
          <w:rFonts w:ascii="Times New Roman" w:hAnsi="Times New Roman" w:cs="Times New Roman"/>
          <w:noProof/>
          <w:sz w:val="24"/>
          <w:szCs w:val="24"/>
        </w:rPr>
        <w:t>n</w:t>
      </w:r>
      <w:r w:rsidRPr="00A946E1">
        <w:rPr>
          <w:rFonts w:ascii="Times New Roman" w:hAnsi="Times New Roman" w:cs="Times New Roman"/>
          <w:noProof/>
          <w:sz w:val="24"/>
          <w:szCs w:val="24"/>
        </w:rPr>
        <w:t>.</w:t>
      </w:r>
    </w:p>
    <w:p w14:paraId="2186201F" w14:textId="3AF49138" w:rsidR="006D5D48" w:rsidRPr="00A946E1" w:rsidRDefault="003701D4"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S</w:t>
      </w:r>
      <w:r w:rsidR="006D5D48" w:rsidRPr="00A946E1">
        <w:rPr>
          <w:rFonts w:ascii="Times New Roman" w:hAnsi="Times New Roman" w:cs="Times New Roman"/>
          <w:noProof/>
          <w:sz w:val="24"/>
          <w:szCs w:val="24"/>
        </w:rPr>
        <w:t>ince the 2015 EMN evaluation, an increasing</w:t>
      </w:r>
      <w:r w:rsidRPr="00A946E1">
        <w:rPr>
          <w:rFonts w:ascii="Times New Roman" w:hAnsi="Times New Roman" w:cs="Times New Roman"/>
          <w:noProof/>
          <w:sz w:val="24"/>
          <w:szCs w:val="24"/>
        </w:rPr>
        <w:t xml:space="preserve"> level of</w:t>
      </w:r>
      <w:r w:rsidR="006D5D48" w:rsidRPr="00A946E1">
        <w:rPr>
          <w:rFonts w:ascii="Times New Roman" w:hAnsi="Times New Roman" w:cs="Times New Roman"/>
          <w:noProof/>
          <w:sz w:val="24"/>
          <w:szCs w:val="24"/>
        </w:rPr>
        <w:t xml:space="preserve"> participation </w:t>
      </w:r>
      <w:r w:rsidR="000A405F" w:rsidRPr="00A946E1">
        <w:rPr>
          <w:rFonts w:ascii="Times New Roman" w:hAnsi="Times New Roman" w:cs="Times New Roman"/>
          <w:noProof/>
          <w:sz w:val="24"/>
          <w:szCs w:val="24"/>
        </w:rPr>
        <w:t xml:space="preserve">by </w:t>
      </w:r>
      <w:r w:rsidR="006D5D48" w:rsidRPr="00A946E1">
        <w:rPr>
          <w:rFonts w:ascii="Times New Roman" w:hAnsi="Times New Roman" w:cs="Times New Roman"/>
          <w:noProof/>
          <w:sz w:val="24"/>
          <w:szCs w:val="24"/>
        </w:rPr>
        <w:t>EU</w:t>
      </w:r>
      <w:r w:rsidR="00F535A8"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level stakeholders in the SB and NCP meetings </w:t>
      </w:r>
      <w:r w:rsidR="000A405F" w:rsidRPr="00A946E1">
        <w:rPr>
          <w:rFonts w:ascii="Times New Roman" w:hAnsi="Times New Roman" w:cs="Times New Roman"/>
          <w:noProof/>
          <w:sz w:val="24"/>
          <w:szCs w:val="24"/>
        </w:rPr>
        <w:t xml:space="preserve">has been </w:t>
      </w:r>
      <w:r w:rsidRPr="00A946E1">
        <w:rPr>
          <w:rFonts w:ascii="Times New Roman" w:hAnsi="Times New Roman" w:cs="Times New Roman"/>
          <w:noProof/>
          <w:sz w:val="24"/>
          <w:szCs w:val="24"/>
        </w:rPr>
        <w:t>noted</w:t>
      </w:r>
      <w:r w:rsidR="00FE767A" w:rsidRPr="00A946E1">
        <w:rPr>
          <w:rFonts w:ascii="Times New Roman" w:hAnsi="Times New Roman" w:cs="Times New Roman"/>
          <w:noProof/>
          <w:sz w:val="24"/>
          <w:szCs w:val="24"/>
        </w:rPr>
        <w:t>. A</w:t>
      </w:r>
      <w:r w:rsidR="00557C7D" w:rsidRPr="00A946E1">
        <w:rPr>
          <w:rFonts w:ascii="Times New Roman" w:hAnsi="Times New Roman" w:cs="Times New Roman"/>
          <w:noProof/>
          <w:sz w:val="24"/>
          <w:szCs w:val="24"/>
        </w:rPr>
        <w:t>t</w:t>
      </w:r>
      <w:r w:rsidR="006D5D48" w:rsidRPr="00A946E1">
        <w:rPr>
          <w:rFonts w:ascii="Times New Roman" w:hAnsi="Times New Roman" w:cs="Times New Roman"/>
          <w:noProof/>
          <w:sz w:val="24"/>
          <w:szCs w:val="24"/>
        </w:rPr>
        <w:t xml:space="preserve"> </w:t>
      </w:r>
      <w:r w:rsidR="00557C7D" w:rsidRPr="00A946E1">
        <w:rPr>
          <w:rFonts w:ascii="Times New Roman" w:hAnsi="Times New Roman" w:cs="Times New Roman"/>
          <w:noProof/>
          <w:sz w:val="24"/>
          <w:szCs w:val="24"/>
        </w:rPr>
        <w:t>the Member</w:t>
      </w:r>
      <w:r w:rsidR="000A405F" w:rsidRPr="00A946E1">
        <w:rPr>
          <w:rFonts w:ascii="Times New Roman" w:hAnsi="Times New Roman" w:cs="Times New Roman"/>
          <w:noProof/>
          <w:sz w:val="24"/>
          <w:szCs w:val="24"/>
        </w:rPr>
        <w:t>-</w:t>
      </w:r>
      <w:r w:rsidR="00557C7D" w:rsidRPr="00A946E1">
        <w:rPr>
          <w:rFonts w:ascii="Times New Roman" w:hAnsi="Times New Roman" w:cs="Times New Roman"/>
          <w:noProof/>
          <w:sz w:val="24"/>
          <w:szCs w:val="24"/>
        </w:rPr>
        <w:t>State</w:t>
      </w:r>
      <w:r w:rsidR="006D5D48" w:rsidRPr="00A946E1">
        <w:rPr>
          <w:rFonts w:ascii="Times New Roman" w:hAnsi="Times New Roman" w:cs="Times New Roman"/>
          <w:noProof/>
          <w:sz w:val="24"/>
          <w:szCs w:val="24"/>
        </w:rPr>
        <w:t xml:space="preserve"> level, the EMN </w:t>
      </w:r>
      <w:r w:rsidR="000A405F" w:rsidRPr="00A946E1">
        <w:rPr>
          <w:rFonts w:ascii="Times New Roman" w:hAnsi="Times New Roman" w:cs="Times New Roman"/>
          <w:noProof/>
          <w:sz w:val="24"/>
          <w:szCs w:val="24"/>
        </w:rPr>
        <w:t xml:space="preserve">has </w:t>
      </w:r>
      <w:r w:rsidR="00627E7A" w:rsidRPr="00A946E1">
        <w:rPr>
          <w:rFonts w:ascii="Times New Roman" w:hAnsi="Times New Roman" w:cs="Times New Roman"/>
          <w:noProof/>
          <w:sz w:val="24"/>
          <w:szCs w:val="24"/>
        </w:rPr>
        <w:t xml:space="preserve">consistently </w:t>
      </w:r>
      <w:r w:rsidR="00FE767A" w:rsidRPr="00A946E1">
        <w:rPr>
          <w:rFonts w:ascii="Times New Roman" w:hAnsi="Times New Roman" w:cs="Times New Roman"/>
          <w:noProof/>
          <w:sz w:val="24"/>
          <w:szCs w:val="24"/>
        </w:rPr>
        <w:t>stepped up</w:t>
      </w:r>
      <w:r w:rsidR="006D5D48" w:rsidRPr="00A946E1">
        <w:rPr>
          <w:rFonts w:ascii="Times New Roman" w:hAnsi="Times New Roman" w:cs="Times New Roman"/>
          <w:noProof/>
          <w:sz w:val="24"/>
          <w:szCs w:val="24"/>
        </w:rPr>
        <w:t xml:space="preserve"> cooperation among the Member States as a platform for knowledge exchange in the field of migration and asylum. Th</w:t>
      </w:r>
      <w:r w:rsidR="006D5D48" w:rsidRPr="00A946E1">
        <w:rPr>
          <w:rFonts w:ascii="Times New Roman" w:hAnsi="Times New Roman" w:cs="Times New Roman"/>
          <w:noProof/>
          <w:sz w:val="24"/>
          <w:szCs w:val="24"/>
          <w:lang w:eastAsia="fr-FR"/>
        </w:rPr>
        <w:t xml:space="preserve">e EMN </w:t>
      </w:r>
      <w:r w:rsidR="006D5D48" w:rsidRPr="00A946E1">
        <w:rPr>
          <w:rFonts w:ascii="Times New Roman" w:hAnsi="Times New Roman" w:cs="Times New Roman"/>
          <w:noProof/>
          <w:color w:val="000000" w:themeColor="text1"/>
          <w:sz w:val="24"/>
          <w:szCs w:val="24"/>
        </w:rPr>
        <w:t xml:space="preserve">enhanced networking among practitioners across the EU </w:t>
      </w:r>
      <w:r w:rsidR="006D5D48" w:rsidRPr="00A946E1">
        <w:rPr>
          <w:rFonts w:ascii="Times New Roman" w:hAnsi="Times New Roman" w:cs="Times New Roman"/>
          <w:noProof/>
          <w:sz w:val="24"/>
          <w:szCs w:val="24"/>
        </w:rPr>
        <w:t xml:space="preserve">and </w:t>
      </w:r>
      <w:r w:rsidR="00557C7D" w:rsidRPr="00A946E1">
        <w:rPr>
          <w:rFonts w:ascii="Times New Roman" w:hAnsi="Times New Roman" w:cs="Times New Roman"/>
          <w:noProof/>
          <w:sz w:val="24"/>
          <w:szCs w:val="24"/>
        </w:rPr>
        <w:t>made possible</w:t>
      </w:r>
      <w:r w:rsidR="006D5D48" w:rsidRPr="00A946E1">
        <w:rPr>
          <w:rFonts w:ascii="Times New Roman" w:hAnsi="Times New Roman" w:cs="Times New Roman"/>
          <w:noProof/>
          <w:sz w:val="24"/>
          <w:szCs w:val="24"/>
        </w:rPr>
        <w:t xml:space="preserve"> the participation of national policy experts in conferences organised by other NCPs. Enhanced operational cooperation and knowledge sharing among the Member States were </w:t>
      </w:r>
      <w:r w:rsidR="00627E7A" w:rsidRPr="00A946E1">
        <w:rPr>
          <w:rFonts w:ascii="Times New Roman" w:hAnsi="Times New Roman" w:cs="Times New Roman"/>
          <w:noProof/>
          <w:sz w:val="24"/>
          <w:szCs w:val="24"/>
        </w:rPr>
        <w:t>facilitated by the work carried out by the EMN WGs.</w:t>
      </w:r>
      <w:r w:rsidR="00557C7D" w:rsidRPr="00A946E1">
        <w:rPr>
          <w:rFonts w:ascii="Times New Roman" w:hAnsi="Times New Roman" w:cs="Times New Roman"/>
          <w:noProof/>
          <w:sz w:val="24"/>
          <w:szCs w:val="24"/>
        </w:rPr>
        <w:t xml:space="preserve"> </w:t>
      </w:r>
      <w:r w:rsidR="006D5D48" w:rsidRPr="00A946E1">
        <w:rPr>
          <w:rFonts w:ascii="Times New Roman" w:hAnsi="Times New Roman" w:cs="Times New Roman"/>
          <w:noProof/>
          <w:sz w:val="24"/>
          <w:szCs w:val="24"/>
        </w:rPr>
        <w:t xml:space="preserve">The EMN also </w:t>
      </w:r>
      <w:r w:rsidR="00557C7D" w:rsidRPr="00A946E1">
        <w:rPr>
          <w:rFonts w:ascii="Times New Roman" w:hAnsi="Times New Roman" w:cs="Times New Roman"/>
          <w:noProof/>
          <w:sz w:val="24"/>
          <w:szCs w:val="24"/>
        </w:rPr>
        <w:t xml:space="preserve">promoted </w:t>
      </w:r>
      <w:r w:rsidR="006D5D48" w:rsidRPr="00A946E1">
        <w:rPr>
          <w:rFonts w:ascii="Times New Roman" w:hAnsi="Times New Roman" w:cs="Times New Roman"/>
          <w:noProof/>
          <w:sz w:val="24"/>
          <w:szCs w:val="24"/>
        </w:rPr>
        <w:t>collaboration between single NCPs and external actors.</w:t>
      </w:r>
    </w:p>
    <w:p w14:paraId="4F0BC9DD" w14:textId="5373D9F3" w:rsidR="009C6BA3" w:rsidRPr="00A946E1" w:rsidRDefault="00AC2427"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T</w:t>
      </w:r>
      <w:r w:rsidR="006D5D48" w:rsidRPr="00A946E1">
        <w:rPr>
          <w:rFonts w:ascii="Times New Roman" w:hAnsi="Times New Roman" w:cs="Times New Roman"/>
          <w:noProof/>
          <w:sz w:val="24"/>
          <w:szCs w:val="24"/>
        </w:rPr>
        <w:t xml:space="preserve">he EMN </w:t>
      </w:r>
      <w:r w:rsidRPr="00A946E1">
        <w:rPr>
          <w:rFonts w:ascii="Times New Roman" w:hAnsi="Times New Roman" w:cs="Times New Roman"/>
          <w:noProof/>
          <w:sz w:val="24"/>
          <w:szCs w:val="24"/>
        </w:rPr>
        <w:t>engaged with</w:t>
      </w:r>
      <w:r w:rsidR="006D5D48" w:rsidRPr="00A946E1">
        <w:rPr>
          <w:rFonts w:ascii="Times New Roman" w:hAnsi="Times New Roman" w:cs="Times New Roman"/>
          <w:noProof/>
          <w:sz w:val="24"/>
          <w:szCs w:val="24"/>
        </w:rPr>
        <w:t xml:space="preserve"> international organisations</w:t>
      </w:r>
      <w:r w:rsidR="2888F3A9" w:rsidRPr="00A946E1">
        <w:rPr>
          <w:rFonts w:ascii="Times New Roman" w:hAnsi="Times New Roman" w:cs="Times New Roman"/>
          <w:noProof/>
          <w:sz w:val="24"/>
          <w:szCs w:val="24"/>
        </w:rPr>
        <w:t xml:space="preserve"> and EU agencies</w:t>
      </w:r>
      <w:r w:rsidR="006D5D48" w:rsidRPr="00A946E1">
        <w:rPr>
          <w:rFonts w:ascii="Times New Roman" w:hAnsi="Times New Roman" w:cs="Times New Roman"/>
          <w:noProof/>
          <w:sz w:val="24"/>
          <w:szCs w:val="24"/>
        </w:rPr>
        <w:t xml:space="preserve"> for the preparation of products and events</w:t>
      </w:r>
      <w:r w:rsidR="00A6486C" w:rsidRPr="00A946E1">
        <w:rPr>
          <w:rFonts w:ascii="Times New Roman" w:hAnsi="Times New Roman" w:cs="Times New Roman"/>
          <w:noProof/>
          <w:sz w:val="24"/>
          <w:szCs w:val="24"/>
        </w:rPr>
        <w:t xml:space="preserve">: </w:t>
      </w:r>
      <w:r w:rsidR="006D5D48" w:rsidRPr="00A946E1">
        <w:rPr>
          <w:rFonts w:ascii="Times New Roman" w:hAnsi="Times New Roman" w:cs="Times New Roman"/>
          <w:noProof/>
          <w:sz w:val="24"/>
          <w:szCs w:val="24"/>
        </w:rPr>
        <w:t xml:space="preserve">four Informs </w:t>
      </w:r>
      <w:r w:rsidR="00A6486C" w:rsidRPr="00A946E1">
        <w:rPr>
          <w:rFonts w:ascii="Times New Roman" w:hAnsi="Times New Roman" w:cs="Times New Roman"/>
          <w:noProof/>
          <w:sz w:val="24"/>
          <w:szCs w:val="24"/>
        </w:rPr>
        <w:t xml:space="preserve">on the impact of COVID-19 were </w:t>
      </w:r>
      <w:r w:rsidR="006D5D48" w:rsidRPr="00A946E1">
        <w:rPr>
          <w:rFonts w:ascii="Times New Roman" w:hAnsi="Times New Roman" w:cs="Times New Roman"/>
          <w:noProof/>
          <w:sz w:val="24"/>
          <w:szCs w:val="24"/>
        </w:rPr>
        <w:t xml:space="preserve">developed in cooperation with the OECD in 2020 and one in 2021, </w:t>
      </w:r>
      <w:r w:rsidRPr="00A946E1">
        <w:rPr>
          <w:rFonts w:ascii="Times New Roman" w:hAnsi="Times New Roman" w:cs="Times New Roman"/>
          <w:noProof/>
          <w:sz w:val="24"/>
          <w:szCs w:val="24"/>
        </w:rPr>
        <w:t>in collaboration with EUAA and Frontex</w:t>
      </w:r>
      <w:r w:rsidRPr="00A946E1">
        <w:rPr>
          <w:rStyle w:val="FootnoteReference"/>
          <w:rFonts w:ascii="Times New Roman" w:hAnsi="Times New Roman" w:cs="Times New Roman"/>
          <w:noProof/>
          <w:sz w:val="24"/>
          <w:szCs w:val="24"/>
        </w:rPr>
        <w:footnoteReference w:id="34"/>
      </w:r>
      <w:r w:rsidR="006D5D48" w:rsidRPr="00A946E1">
        <w:rPr>
          <w:rFonts w:ascii="Times New Roman" w:hAnsi="Times New Roman" w:cs="Times New Roman"/>
          <w:noProof/>
          <w:sz w:val="24"/>
          <w:szCs w:val="24"/>
        </w:rPr>
        <w:t>. Moreover, in 2021 a EMN conference was jointly organised by the NCP F</w:t>
      </w:r>
      <w:r w:rsidR="24D8FCEA" w:rsidRPr="00A946E1">
        <w:rPr>
          <w:rFonts w:ascii="Times New Roman" w:hAnsi="Times New Roman" w:cs="Times New Roman"/>
          <w:noProof/>
          <w:sz w:val="24"/>
          <w:szCs w:val="24"/>
        </w:rPr>
        <w:t>inland</w:t>
      </w:r>
      <w:r w:rsidR="006D5D48" w:rsidRPr="00A946E1">
        <w:rPr>
          <w:rFonts w:ascii="Times New Roman" w:hAnsi="Times New Roman" w:cs="Times New Roman"/>
          <w:noProof/>
          <w:sz w:val="24"/>
          <w:szCs w:val="24"/>
        </w:rPr>
        <w:t xml:space="preserve"> in collaboration with the OECD and the CoE.</w:t>
      </w:r>
    </w:p>
    <w:p w14:paraId="65DE4DEB" w14:textId="4944BF5A" w:rsidR="009C6BA3" w:rsidRPr="00A946E1" w:rsidRDefault="000A405F"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T</w:t>
      </w:r>
      <w:r w:rsidR="006D5D48" w:rsidRPr="00A946E1">
        <w:rPr>
          <w:rFonts w:ascii="Times New Roman" w:hAnsi="Times New Roman" w:cs="Times New Roman"/>
          <w:noProof/>
          <w:sz w:val="24"/>
          <w:szCs w:val="24"/>
        </w:rPr>
        <w:t>he EMN contribut</w:t>
      </w:r>
      <w:r w:rsidRPr="00A946E1">
        <w:rPr>
          <w:rFonts w:ascii="Times New Roman" w:hAnsi="Times New Roman" w:cs="Times New Roman"/>
          <w:noProof/>
          <w:sz w:val="24"/>
          <w:szCs w:val="24"/>
        </w:rPr>
        <w:t>ed</w:t>
      </w:r>
      <w:r w:rsidR="006D5D48" w:rsidRPr="00A946E1">
        <w:rPr>
          <w:rFonts w:ascii="Times New Roman" w:hAnsi="Times New Roman" w:cs="Times New Roman"/>
          <w:noProof/>
          <w:sz w:val="24"/>
          <w:szCs w:val="24"/>
        </w:rPr>
        <w:t xml:space="preserve"> to fostering the </w:t>
      </w:r>
      <w:r w:rsidR="0074695E" w:rsidRPr="00A946E1">
        <w:rPr>
          <w:rFonts w:ascii="Times New Roman" w:hAnsi="Times New Roman" w:cs="Times New Roman"/>
          <w:noProof/>
          <w:sz w:val="24"/>
          <w:szCs w:val="24"/>
        </w:rPr>
        <w:t xml:space="preserve">sharing </w:t>
      </w:r>
      <w:r w:rsidR="006D5D48" w:rsidRPr="00A946E1">
        <w:rPr>
          <w:rFonts w:ascii="Times New Roman" w:hAnsi="Times New Roman" w:cs="Times New Roman"/>
          <w:noProof/>
          <w:sz w:val="24"/>
          <w:szCs w:val="24"/>
        </w:rPr>
        <w:t>of good practice</w:t>
      </w:r>
      <w:r w:rsidRPr="00A946E1">
        <w:rPr>
          <w:rFonts w:ascii="Times New Roman" w:hAnsi="Times New Roman" w:cs="Times New Roman"/>
          <w:noProof/>
          <w:sz w:val="24"/>
          <w:szCs w:val="24"/>
        </w:rPr>
        <w:t xml:space="preserve"> by </w:t>
      </w:r>
      <w:r w:rsidR="006D5D48" w:rsidRPr="00A946E1">
        <w:rPr>
          <w:rFonts w:ascii="Times New Roman" w:hAnsi="Times New Roman" w:cs="Times New Roman"/>
          <w:noProof/>
          <w:sz w:val="24"/>
          <w:szCs w:val="24"/>
        </w:rPr>
        <w:t>play</w:t>
      </w:r>
      <w:r w:rsidRPr="00A946E1">
        <w:rPr>
          <w:rFonts w:ascii="Times New Roman" w:hAnsi="Times New Roman" w:cs="Times New Roman"/>
          <w:noProof/>
          <w:sz w:val="24"/>
          <w:szCs w:val="24"/>
        </w:rPr>
        <w:t>ing</w:t>
      </w:r>
      <w:r w:rsidR="006D5D48"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the </w:t>
      </w:r>
      <w:r w:rsidR="006D5D48" w:rsidRPr="00A946E1">
        <w:rPr>
          <w:rFonts w:ascii="Times New Roman" w:hAnsi="Times New Roman" w:cs="Times New Roman"/>
          <w:noProof/>
          <w:sz w:val="24"/>
          <w:szCs w:val="24"/>
        </w:rPr>
        <w:t xml:space="preserve">role </w:t>
      </w:r>
      <w:r w:rsidRPr="00A946E1">
        <w:rPr>
          <w:rFonts w:ascii="Times New Roman" w:hAnsi="Times New Roman" w:cs="Times New Roman"/>
          <w:noProof/>
          <w:sz w:val="24"/>
          <w:szCs w:val="24"/>
        </w:rPr>
        <w:t xml:space="preserve">of </w:t>
      </w:r>
      <w:r w:rsidR="006D5D48" w:rsidRPr="00A946E1">
        <w:rPr>
          <w:rFonts w:ascii="Times New Roman" w:hAnsi="Times New Roman" w:cs="Times New Roman"/>
          <w:noProof/>
          <w:sz w:val="24"/>
          <w:szCs w:val="24"/>
        </w:rPr>
        <w:t xml:space="preserve">facilitator in enabling access to the good practice </w:t>
      </w:r>
      <w:r w:rsidR="00F62C2C" w:rsidRPr="00A946E1">
        <w:rPr>
          <w:rFonts w:ascii="Times New Roman" w:hAnsi="Times New Roman" w:cs="Times New Roman"/>
          <w:noProof/>
          <w:sz w:val="24"/>
          <w:szCs w:val="24"/>
        </w:rPr>
        <w:t>identified</w:t>
      </w:r>
      <w:r w:rsidR="006D5D48" w:rsidRPr="00A946E1">
        <w:rPr>
          <w:rFonts w:ascii="Times New Roman" w:hAnsi="Times New Roman" w:cs="Times New Roman"/>
          <w:noProof/>
          <w:sz w:val="24"/>
          <w:szCs w:val="24"/>
        </w:rPr>
        <w:t xml:space="preserve"> in other Member States and </w:t>
      </w:r>
      <w:r w:rsidR="00F62C2C" w:rsidRPr="00A946E1">
        <w:rPr>
          <w:rFonts w:ascii="Times New Roman" w:hAnsi="Times New Roman" w:cs="Times New Roman"/>
          <w:noProof/>
          <w:sz w:val="24"/>
          <w:szCs w:val="24"/>
        </w:rPr>
        <w:t>ex</w:t>
      </w:r>
      <w:r w:rsidR="006D5D48" w:rsidRPr="00A946E1">
        <w:rPr>
          <w:rFonts w:ascii="Times New Roman" w:hAnsi="Times New Roman" w:cs="Times New Roman"/>
          <w:noProof/>
          <w:color w:val="000000" w:themeColor="text1"/>
          <w:sz w:val="24"/>
          <w:szCs w:val="24"/>
        </w:rPr>
        <w:t>changing information on migration practices adopted by the Member States.</w:t>
      </w:r>
    </w:p>
    <w:p w14:paraId="7FC0C64D" w14:textId="290A1F43" w:rsidR="006D5D48" w:rsidRPr="00A946E1" w:rsidRDefault="000A405F" w:rsidP="006D5D48">
      <w:pPr>
        <w:jc w:val="both"/>
        <w:rPr>
          <w:rFonts w:ascii="Times New Roman" w:hAnsi="Times New Roman" w:cs="Times New Roman"/>
          <w:noProof/>
          <w:sz w:val="24"/>
          <w:szCs w:val="24"/>
        </w:rPr>
      </w:pPr>
      <w:bookmarkStart w:id="26" w:name="_Hlk204777207"/>
      <w:r w:rsidRPr="00A946E1">
        <w:rPr>
          <w:rFonts w:ascii="Times New Roman" w:hAnsi="Times New Roman" w:cs="Times New Roman"/>
          <w:noProof/>
          <w:sz w:val="24"/>
          <w:szCs w:val="24"/>
        </w:rPr>
        <w:t xml:space="preserve">An </w:t>
      </w:r>
      <w:r w:rsidR="006D5D48" w:rsidRPr="00A946E1">
        <w:rPr>
          <w:rFonts w:ascii="Times New Roman" w:hAnsi="Times New Roman" w:cs="Times New Roman"/>
          <w:noProof/>
          <w:sz w:val="24"/>
          <w:szCs w:val="24"/>
        </w:rPr>
        <w:t xml:space="preserve">important development </w:t>
      </w:r>
      <w:r w:rsidRPr="00A946E1">
        <w:rPr>
          <w:rFonts w:ascii="Times New Roman" w:hAnsi="Times New Roman" w:cs="Times New Roman"/>
          <w:noProof/>
          <w:sz w:val="24"/>
          <w:szCs w:val="24"/>
        </w:rPr>
        <w:t xml:space="preserve">in external relations </w:t>
      </w:r>
      <w:r w:rsidR="006D5D48" w:rsidRPr="00A946E1">
        <w:rPr>
          <w:rFonts w:ascii="Times New Roman" w:hAnsi="Times New Roman" w:cs="Times New Roman"/>
          <w:noProof/>
          <w:sz w:val="24"/>
          <w:szCs w:val="24"/>
        </w:rPr>
        <w:t xml:space="preserve">was the </w:t>
      </w:r>
      <w:r w:rsidRPr="00A946E1">
        <w:rPr>
          <w:rFonts w:ascii="Times New Roman" w:hAnsi="Times New Roman" w:cs="Times New Roman"/>
          <w:noProof/>
          <w:sz w:val="24"/>
          <w:szCs w:val="24"/>
        </w:rPr>
        <w:t xml:space="preserve">EMN’s </w:t>
      </w:r>
      <w:r w:rsidR="006D5D48" w:rsidRPr="00A946E1">
        <w:rPr>
          <w:rFonts w:ascii="Times New Roman" w:hAnsi="Times New Roman" w:cs="Times New Roman"/>
          <w:noProof/>
          <w:sz w:val="24"/>
          <w:szCs w:val="24"/>
        </w:rPr>
        <w:t xml:space="preserve">engagement with third countries </w:t>
      </w:r>
      <w:r w:rsidRPr="00A946E1">
        <w:rPr>
          <w:rFonts w:ascii="Times New Roman" w:hAnsi="Times New Roman" w:cs="Times New Roman"/>
          <w:noProof/>
          <w:sz w:val="24"/>
          <w:szCs w:val="24"/>
        </w:rPr>
        <w:t xml:space="preserve">over </w:t>
      </w:r>
      <w:r w:rsidR="006D5D48" w:rsidRPr="00A946E1">
        <w:rPr>
          <w:rFonts w:ascii="Times New Roman" w:hAnsi="Times New Roman" w:cs="Times New Roman"/>
          <w:noProof/>
          <w:sz w:val="24"/>
          <w:szCs w:val="24"/>
        </w:rPr>
        <w:t>the evaluation period</w:t>
      </w:r>
      <w:bookmarkEnd w:id="26"/>
      <w:r w:rsidR="006D5D48" w:rsidRPr="00A946E1">
        <w:rPr>
          <w:rFonts w:ascii="Times New Roman" w:hAnsi="Times New Roman" w:cs="Times New Roman"/>
          <w:noProof/>
          <w:sz w:val="24"/>
          <w:szCs w:val="24"/>
        </w:rPr>
        <w:t>. In 2021, Georgia and Moldova joined the EMN as observers</w:t>
      </w:r>
      <w:r w:rsidR="006D5D48" w:rsidRPr="00A946E1">
        <w:rPr>
          <w:rStyle w:val="FootnoteReference"/>
          <w:rFonts w:ascii="Times New Roman" w:hAnsi="Times New Roman" w:cs="Times New Roman"/>
          <w:noProof/>
          <w:sz w:val="24"/>
          <w:szCs w:val="24"/>
        </w:rPr>
        <w:footnoteReference w:id="35"/>
      </w:r>
      <w:r w:rsidR="006D5D48" w:rsidRPr="00A946E1">
        <w:rPr>
          <w:rFonts w:ascii="Times New Roman" w:hAnsi="Times New Roman" w:cs="Times New Roman"/>
          <w:noProof/>
          <w:sz w:val="24"/>
          <w:szCs w:val="24"/>
        </w:rPr>
        <w:t xml:space="preserve"> while Armenia, Montenegro, Serbia, and Ukraine expressed an interest in joining the EMN</w:t>
      </w:r>
      <w:r w:rsidR="006D5D48" w:rsidRPr="00A946E1">
        <w:rPr>
          <w:rStyle w:val="FootnoteReference"/>
          <w:rFonts w:ascii="Times New Roman" w:hAnsi="Times New Roman" w:cs="Times New Roman"/>
          <w:noProof/>
          <w:sz w:val="24"/>
          <w:szCs w:val="24"/>
        </w:rPr>
        <w:footnoteReference w:id="36"/>
      </w:r>
      <w:r w:rsidR="00A22A47"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w:t>
      </w:r>
      <w:r w:rsidR="00F62C2C" w:rsidRPr="00A946E1">
        <w:rPr>
          <w:rFonts w:ascii="Times New Roman" w:hAnsi="Times New Roman" w:cs="Times New Roman"/>
          <w:noProof/>
          <w:sz w:val="24"/>
          <w:szCs w:val="24"/>
        </w:rPr>
        <w:t>T</w:t>
      </w:r>
      <w:r w:rsidR="006D5D48" w:rsidRPr="00A946E1">
        <w:rPr>
          <w:rFonts w:ascii="Times New Roman" w:hAnsi="Times New Roman" w:cs="Times New Roman"/>
          <w:noProof/>
          <w:sz w:val="24"/>
          <w:szCs w:val="24"/>
        </w:rPr>
        <w:t>he Commission</w:t>
      </w:r>
      <w:r w:rsidR="00F62C2C"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w:t>
      </w:r>
      <w:r w:rsidR="00F62C2C" w:rsidRPr="00A946E1">
        <w:rPr>
          <w:rFonts w:ascii="Times New Roman" w:hAnsi="Times New Roman" w:cs="Times New Roman"/>
          <w:noProof/>
          <w:sz w:val="24"/>
          <w:szCs w:val="24"/>
        </w:rPr>
        <w:t>assisted by the Cooperation with Third Countries WG (CTC WG), launched</w:t>
      </w:r>
      <w:r w:rsidR="006D5D48" w:rsidRPr="00A946E1">
        <w:rPr>
          <w:rFonts w:ascii="Times New Roman" w:hAnsi="Times New Roman" w:cs="Times New Roman"/>
          <w:noProof/>
          <w:sz w:val="24"/>
          <w:szCs w:val="24"/>
        </w:rPr>
        <w:t xml:space="preserve"> preliminary exchanges with these countries</w:t>
      </w:r>
      <w:r w:rsidR="006D5D48" w:rsidRPr="00A946E1">
        <w:rPr>
          <w:rStyle w:val="FootnoteReference"/>
          <w:noProof/>
        </w:rPr>
        <w:footnoteReference w:id="37"/>
      </w:r>
      <w:r w:rsidR="006D5D48" w:rsidRPr="00A946E1">
        <w:rPr>
          <w:rFonts w:ascii="Times New Roman" w:hAnsi="Times New Roman" w:cs="Times New Roman"/>
          <w:noProof/>
          <w:sz w:val="24"/>
          <w:szCs w:val="24"/>
        </w:rPr>
        <w:t>.</w:t>
      </w:r>
    </w:p>
    <w:p w14:paraId="0E559E82" w14:textId="0F21E7B2" w:rsidR="4AFD28A6" w:rsidRPr="00A946E1" w:rsidRDefault="4AFD28A6" w:rsidP="0B14F086">
      <w:pPr>
        <w:spacing w:after="160" w:line="257" w:lineRule="auto"/>
        <w:jc w:val="both"/>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Question 2</w:t>
      </w:r>
      <w:r w:rsidR="2151D6EB" w:rsidRPr="00A946E1">
        <w:rPr>
          <w:rFonts w:ascii="Times New Roman" w:eastAsia="Times New Roman" w:hAnsi="Times New Roman" w:cs="Times New Roman"/>
          <w:b/>
          <w:bCs/>
          <w:noProof/>
          <w:sz w:val="24"/>
          <w:szCs w:val="24"/>
        </w:rPr>
        <w:t>:</w:t>
      </w:r>
      <w:r w:rsidRPr="00A946E1">
        <w:rPr>
          <w:rFonts w:ascii="Times New Roman" w:eastAsia="Times New Roman" w:hAnsi="Times New Roman" w:cs="Times New Roman"/>
          <w:b/>
          <w:bCs/>
          <w:noProof/>
          <w:sz w:val="24"/>
          <w:szCs w:val="24"/>
        </w:rPr>
        <w:t xml:space="preserve"> What steps have been taken to increase the visibility of the EMN and its activities and have they been effective?</w:t>
      </w:r>
    </w:p>
    <w:p w14:paraId="072B0ED3" w14:textId="56B9B5B8" w:rsidR="17C7083C" w:rsidRPr="00A946E1" w:rsidRDefault="17C7083C"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EMN implemented </w:t>
      </w:r>
      <w:r w:rsidR="03FB2B48" w:rsidRPr="00A946E1">
        <w:rPr>
          <w:rFonts w:ascii="Times New Roman" w:hAnsi="Times New Roman" w:cs="Times New Roman"/>
          <w:noProof/>
          <w:sz w:val="24"/>
          <w:szCs w:val="24"/>
        </w:rPr>
        <w:t>various</w:t>
      </w:r>
      <w:r w:rsidRPr="00A946E1">
        <w:rPr>
          <w:rFonts w:ascii="Times New Roman" w:hAnsi="Times New Roman" w:cs="Times New Roman"/>
          <w:noProof/>
          <w:sz w:val="24"/>
          <w:szCs w:val="24"/>
        </w:rPr>
        <w:t xml:space="preserve"> activities aimed at increasing its visibility:</w:t>
      </w:r>
    </w:p>
    <w:p w14:paraId="12D43591" w14:textId="491E6BD5" w:rsidR="17C7083C" w:rsidRPr="00A946E1" w:rsidRDefault="17C7083C" w:rsidP="0B14F086">
      <w:pPr>
        <w:pStyle w:val="ListParagraph"/>
        <w:numPr>
          <w:ilvl w:val="0"/>
          <w:numId w:val="13"/>
        </w:numPr>
        <w:rPr>
          <w:noProof/>
          <w:szCs w:val="24"/>
        </w:rPr>
      </w:pPr>
      <w:r w:rsidRPr="00A946E1">
        <w:rPr>
          <w:noProof/>
          <w:szCs w:val="24"/>
        </w:rPr>
        <w:t>Internet-based Information Exchange System (EMN IES)</w:t>
      </w:r>
    </w:p>
    <w:p w14:paraId="63B57F17" w14:textId="417B1C4E" w:rsidR="0C9AB390" w:rsidRPr="00A946E1" w:rsidRDefault="0C9AB390" w:rsidP="0B14F086">
      <w:pPr>
        <w:pStyle w:val="ListParagraph"/>
        <w:numPr>
          <w:ilvl w:val="0"/>
          <w:numId w:val="13"/>
        </w:numPr>
        <w:rPr>
          <w:noProof/>
          <w:szCs w:val="24"/>
        </w:rPr>
      </w:pPr>
      <w:r w:rsidRPr="00A946E1">
        <w:rPr>
          <w:noProof/>
          <w:szCs w:val="24"/>
        </w:rPr>
        <w:t>EMN central and national websites</w:t>
      </w:r>
    </w:p>
    <w:p w14:paraId="728CECB8" w14:textId="5BF72B11" w:rsidR="0C9AB390" w:rsidRPr="00A946E1" w:rsidRDefault="0C9AB390" w:rsidP="0B14F086">
      <w:pPr>
        <w:pStyle w:val="ListParagraph"/>
        <w:numPr>
          <w:ilvl w:val="0"/>
          <w:numId w:val="13"/>
        </w:numPr>
        <w:rPr>
          <w:noProof/>
          <w:szCs w:val="24"/>
        </w:rPr>
      </w:pPr>
      <w:r w:rsidRPr="00A946E1">
        <w:rPr>
          <w:noProof/>
          <w:szCs w:val="24"/>
        </w:rPr>
        <w:t xml:space="preserve">EMN products (ARMs, studies, country factsheets, </w:t>
      </w:r>
      <w:r w:rsidR="3407BC4D" w:rsidRPr="00A946E1">
        <w:rPr>
          <w:noProof/>
          <w:szCs w:val="24"/>
        </w:rPr>
        <w:t>informs, AHQs, status reports, flashes, information leaflets)</w:t>
      </w:r>
    </w:p>
    <w:p w14:paraId="4D8ADAA0" w14:textId="4A704216" w:rsidR="3407BC4D" w:rsidRPr="00A946E1" w:rsidRDefault="3407BC4D" w:rsidP="0B14F086">
      <w:pPr>
        <w:pStyle w:val="ListParagraph"/>
        <w:numPr>
          <w:ilvl w:val="0"/>
          <w:numId w:val="13"/>
        </w:numPr>
        <w:rPr>
          <w:noProof/>
          <w:szCs w:val="24"/>
        </w:rPr>
      </w:pPr>
      <w:r w:rsidRPr="00A946E1">
        <w:rPr>
          <w:noProof/>
          <w:szCs w:val="24"/>
        </w:rPr>
        <w:t>EMN Twitter and LinkedIn accounts</w:t>
      </w:r>
    </w:p>
    <w:p w14:paraId="7A21333C" w14:textId="58A5D331" w:rsidR="3407BC4D" w:rsidRPr="00A946E1" w:rsidRDefault="3407BC4D" w:rsidP="0B14F086">
      <w:pPr>
        <w:pStyle w:val="ListParagraph"/>
        <w:numPr>
          <w:ilvl w:val="0"/>
          <w:numId w:val="13"/>
        </w:numPr>
        <w:rPr>
          <w:b/>
          <w:bCs/>
          <w:noProof/>
          <w:szCs w:val="24"/>
        </w:rPr>
      </w:pPr>
      <w:r w:rsidRPr="00A946E1">
        <w:rPr>
          <w:noProof/>
          <w:szCs w:val="24"/>
        </w:rPr>
        <w:t>EMN events (conferences, EMN Day, webinars, round tables, workshops)</w:t>
      </w:r>
      <w:r w:rsidR="043B7C19" w:rsidRPr="00A946E1">
        <w:rPr>
          <w:noProof/>
          <w:szCs w:val="24"/>
        </w:rPr>
        <w:t>.</w:t>
      </w:r>
    </w:p>
    <w:p w14:paraId="72B84005" w14:textId="6651172F" w:rsidR="006D5D48" w:rsidRPr="00A946E1" w:rsidRDefault="5E5D7AF5" w:rsidP="006D5D48">
      <w:pPr>
        <w:jc w:val="both"/>
        <w:rPr>
          <w:rFonts w:ascii="Times New Roman" w:hAnsi="Times New Roman" w:cs="Times New Roman"/>
          <w:b/>
          <w:bCs/>
          <w:noProof/>
          <w:sz w:val="24"/>
          <w:szCs w:val="24"/>
        </w:rPr>
      </w:pPr>
      <w:r w:rsidRPr="00A946E1">
        <w:rPr>
          <w:rFonts w:ascii="Times New Roman" w:hAnsi="Times New Roman" w:cs="Times New Roman"/>
          <w:noProof/>
          <w:sz w:val="24"/>
          <w:szCs w:val="24"/>
        </w:rPr>
        <w:t>All the above</w:t>
      </w:r>
      <w:r w:rsidR="006D5D48" w:rsidRPr="00A946E1">
        <w:rPr>
          <w:rFonts w:ascii="Times New Roman" w:hAnsi="Times New Roman" w:cs="Times New Roman"/>
          <w:noProof/>
          <w:sz w:val="24"/>
          <w:szCs w:val="24"/>
        </w:rPr>
        <w:t xml:space="preserve"> EMN </w:t>
      </w:r>
      <w:r w:rsidR="005E765C" w:rsidRPr="00A946E1">
        <w:rPr>
          <w:rFonts w:ascii="Times New Roman" w:hAnsi="Times New Roman" w:cs="Times New Roman"/>
          <w:noProof/>
          <w:sz w:val="24"/>
          <w:szCs w:val="24"/>
        </w:rPr>
        <w:t xml:space="preserve">information-sharing </w:t>
      </w:r>
      <w:r w:rsidR="006D5D48" w:rsidRPr="00A946E1">
        <w:rPr>
          <w:rFonts w:ascii="Times New Roman" w:hAnsi="Times New Roman" w:cs="Times New Roman"/>
          <w:noProof/>
          <w:sz w:val="24"/>
          <w:szCs w:val="24"/>
        </w:rPr>
        <w:t>activities contributed to increasing the Network’s visibility within the EU and across relevant third countries</w:t>
      </w:r>
      <w:r w:rsidR="291CB44E"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The EMN conferences and events </w:t>
      </w:r>
      <w:r w:rsidR="00490110" w:rsidRPr="00A946E1">
        <w:rPr>
          <w:rFonts w:ascii="Times New Roman" w:hAnsi="Times New Roman" w:cs="Times New Roman"/>
          <w:noProof/>
          <w:sz w:val="24"/>
          <w:szCs w:val="24"/>
        </w:rPr>
        <w:t>were particularly useful tools for</w:t>
      </w:r>
      <w:r w:rsidR="006D5D48" w:rsidRPr="00A946E1">
        <w:rPr>
          <w:rFonts w:ascii="Times New Roman" w:hAnsi="Times New Roman" w:cs="Times New Roman"/>
          <w:noProof/>
          <w:sz w:val="24"/>
          <w:szCs w:val="24"/>
        </w:rPr>
        <w:t xml:space="preserve"> the Network’s </w:t>
      </w:r>
      <w:r w:rsidR="00490110" w:rsidRPr="00A946E1">
        <w:rPr>
          <w:rFonts w:ascii="Times New Roman" w:hAnsi="Times New Roman" w:cs="Times New Roman"/>
          <w:noProof/>
          <w:sz w:val="24"/>
          <w:szCs w:val="24"/>
        </w:rPr>
        <w:t>deliverables</w:t>
      </w:r>
      <w:r w:rsidR="006D5D48" w:rsidRPr="00A946E1">
        <w:rPr>
          <w:rFonts w:ascii="Times New Roman" w:hAnsi="Times New Roman" w:cs="Times New Roman"/>
          <w:noProof/>
          <w:sz w:val="24"/>
          <w:szCs w:val="24"/>
        </w:rPr>
        <w:t xml:space="preserve"> and </w:t>
      </w:r>
      <w:r w:rsidR="00A22A47" w:rsidRPr="00A946E1">
        <w:rPr>
          <w:rFonts w:ascii="Times New Roman" w:hAnsi="Times New Roman" w:cs="Times New Roman"/>
          <w:noProof/>
          <w:sz w:val="24"/>
          <w:szCs w:val="24"/>
        </w:rPr>
        <w:t>benefited</w:t>
      </w:r>
      <w:r w:rsidR="006D5D48" w:rsidRPr="00A946E1">
        <w:rPr>
          <w:rFonts w:ascii="Times New Roman" w:hAnsi="Times New Roman" w:cs="Times New Roman"/>
          <w:noProof/>
          <w:sz w:val="24"/>
          <w:szCs w:val="24"/>
        </w:rPr>
        <w:t xml:space="preserve"> from the participation of experts from Member States.</w:t>
      </w:r>
      <w:r w:rsidR="003D6616" w:rsidRPr="00A946E1">
        <w:rPr>
          <w:rFonts w:ascii="Times New Roman" w:hAnsi="Times New Roman" w:cs="Times New Roman"/>
          <w:noProof/>
          <w:sz w:val="24"/>
          <w:szCs w:val="24"/>
        </w:rPr>
        <w:t xml:space="preserve"> The EMN Communication and Dissemination WG played an important role in implementing dissemination tasks.</w:t>
      </w:r>
    </w:p>
    <w:p w14:paraId="217CF010" w14:textId="4C31CE08" w:rsidR="006D5D48" w:rsidRPr="00A946E1" w:rsidRDefault="00E70A49" w:rsidP="006D5D48">
      <w:pPr>
        <w:jc w:val="both"/>
        <w:rPr>
          <w:rFonts w:ascii="Times New Roman" w:hAnsi="Times New Roman" w:cs="Times New Roman"/>
          <w:noProof/>
          <w:sz w:val="24"/>
          <w:szCs w:val="24"/>
        </w:rPr>
      </w:pPr>
      <w:bookmarkStart w:id="27" w:name="_Ref148692000"/>
      <w:r w:rsidRPr="00A946E1">
        <w:rPr>
          <w:rFonts w:ascii="Times New Roman" w:hAnsi="Times New Roman" w:cs="Times New Roman"/>
          <w:noProof/>
          <w:sz w:val="24"/>
          <w:szCs w:val="24"/>
        </w:rPr>
        <w:t xml:space="preserve">A need for further </w:t>
      </w:r>
      <w:r w:rsidR="003D6616" w:rsidRPr="00A946E1">
        <w:rPr>
          <w:rFonts w:ascii="Times New Roman" w:hAnsi="Times New Roman" w:cs="Times New Roman"/>
          <w:noProof/>
          <w:sz w:val="24"/>
          <w:szCs w:val="24"/>
        </w:rPr>
        <w:t>strengthening</w:t>
      </w:r>
      <w:r w:rsidRPr="00A946E1">
        <w:rPr>
          <w:rFonts w:ascii="Times New Roman" w:hAnsi="Times New Roman" w:cs="Times New Roman"/>
          <w:noProof/>
          <w:sz w:val="24"/>
          <w:szCs w:val="24"/>
        </w:rPr>
        <w:t xml:space="preserve"> of the role that NCPs played in mobilising national partners </w:t>
      </w:r>
      <w:r w:rsidR="003D6616" w:rsidRPr="00A946E1">
        <w:rPr>
          <w:rFonts w:ascii="Times New Roman" w:hAnsi="Times New Roman" w:cs="Times New Roman"/>
          <w:noProof/>
          <w:sz w:val="24"/>
          <w:szCs w:val="24"/>
        </w:rPr>
        <w:t>to</w:t>
      </w:r>
      <w:r w:rsidRPr="00A946E1">
        <w:rPr>
          <w:rFonts w:ascii="Times New Roman" w:hAnsi="Times New Roman" w:cs="Times New Roman"/>
          <w:noProof/>
          <w:sz w:val="24"/>
          <w:szCs w:val="24"/>
        </w:rPr>
        <w:t xml:space="preserve"> promo</w:t>
      </w:r>
      <w:r w:rsidR="003D6616" w:rsidRPr="00A946E1">
        <w:rPr>
          <w:rFonts w:ascii="Times New Roman" w:hAnsi="Times New Roman" w:cs="Times New Roman"/>
          <w:noProof/>
          <w:sz w:val="24"/>
          <w:szCs w:val="24"/>
        </w:rPr>
        <w:t>te</w:t>
      </w:r>
      <w:r w:rsidRPr="00A946E1">
        <w:rPr>
          <w:rFonts w:ascii="Times New Roman" w:hAnsi="Times New Roman" w:cs="Times New Roman"/>
          <w:noProof/>
          <w:sz w:val="24"/>
          <w:szCs w:val="24"/>
        </w:rPr>
        <w:t xml:space="preserve"> EMN activities, including better coordination with policymakers, was identified in the course of this</w:t>
      </w:r>
      <w:r w:rsidR="006D5D48" w:rsidRPr="00A946E1">
        <w:rPr>
          <w:rFonts w:ascii="Times New Roman" w:hAnsi="Times New Roman" w:cs="Times New Roman"/>
          <w:noProof/>
          <w:sz w:val="24"/>
          <w:szCs w:val="24"/>
        </w:rPr>
        <w:t xml:space="preserve"> evaluation</w:t>
      </w:r>
      <w:bookmarkEnd w:id="27"/>
      <w:r w:rsidRPr="00A946E1">
        <w:rPr>
          <w:rFonts w:ascii="Times New Roman" w:hAnsi="Times New Roman" w:cs="Times New Roman"/>
          <w:noProof/>
          <w:sz w:val="24"/>
          <w:szCs w:val="24"/>
        </w:rPr>
        <w:t>.</w:t>
      </w:r>
    </w:p>
    <w:p w14:paraId="3BF9F973" w14:textId="48A106A5" w:rsidR="006D5D48" w:rsidRPr="00A946E1" w:rsidRDefault="006D5D48" w:rsidP="00835B5A">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2021-2025 EMN </w:t>
      </w:r>
      <w:r w:rsidR="000A405F" w:rsidRPr="00A946E1">
        <w:rPr>
          <w:rFonts w:ascii="Times New Roman" w:hAnsi="Times New Roman" w:cs="Times New Roman"/>
          <w:noProof/>
          <w:sz w:val="24"/>
          <w:szCs w:val="24"/>
        </w:rPr>
        <w:t>c</w:t>
      </w:r>
      <w:r w:rsidRPr="00A946E1">
        <w:rPr>
          <w:rFonts w:ascii="Times New Roman" w:hAnsi="Times New Roman" w:cs="Times New Roman"/>
          <w:noProof/>
          <w:sz w:val="24"/>
          <w:szCs w:val="24"/>
        </w:rPr>
        <w:t xml:space="preserve">ommunication </w:t>
      </w:r>
      <w:r w:rsidR="000A405F" w:rsidRPr="00A946E1">
        <w:rPr>
          <w:rFonts w:ascii="Times New Roman" w:hAnsi="Times New Roman" w:cs="Times New Roman"/>
          <w:noProof/>
          <w:sz w:val="24"/>
          <w:szCs w:val="24"/>
        </w:rPr>
        <w:t>s</w:t>
      </w:r>
      <w:r w:rsidRPr="00A946E1">
        <w:rPr>
          <w:rFonts w:ascii="Times New Roman" w:hAnsi="Times New Roman" w:cs="Times New Roman"/>
          <w:noProof/>
          <w:sz w:val="24"/>
          <w:szCs w:val="24"/>
        </w:rPr>
        <w:t xml:space="preserve">trategy addressed most </w:t>
      </w:r>
      <w:r w:rsidR="003D6616" w:rsidRPr="00A946E1">
        <w:rPr>
          <w:rFonts w:ascii="Times New Roman" w:hAnsi="Times New Roman" w:cs="Times New Roman"/>
          <w:noProof/>
          <w:sz w:val="24"/>
          <w:szCs w:val="24"/>
        </w:rPr>
        <w:t xml:space="preserve">identified </w:t>
      </w:r>
      <w:r w:rsidRPr="00A946E1">
        <w:rPr>
          <w:rFonts w:ascii="Times New Roman" w:hAnsi="Times New Roman" w:cs="Times New Roman"/>
          <w:noProof/>
          <w:sz w:val="24"/>
          <w:szCs w:val="24"/>
        </w:rPr>
        <w:t xml:space="preserve">issues. The </w:t>
      </w:r>
      <w:r w:rsidR="005E765C" w:rsidRPr="00A946E1">
        <w:rPr>
          <w:rFonts w:ascii="Times New Roman" w:hAnsi="Times New Roman" w:cs="Times New Roman"/>
          <w:noProof/>
          <w:sz w:val="24"/>
          <w:szCs w:val="24"/>
        </w:rPr>
        <w:t>s</w:t>
      </w:r>
      <w:r w:rsidRPr="00A946E1">
        <w:rPr>
          <w:rFonts w:ascii="Times New Roman" w:hAnsi="Times New Roman" w:cs="Times New Roman"/>
          <w:noProof/>
          <w:sz w:val="24"/>
          <w:szCs w:val="24"/>
        </w:rPr>
        <w:t xml:space="preserve">trategy also reflected the EMN’s increased focus on communication and </w:t>
      </w:r>
      <w:r w:rsidR="005E765C" w:rsidRPr="00A946E1">
        <w:rPr>
          <w:rFonts w:ascii="Times New Roman" w:hAnsi="Times New Roman" w:cs="Times New Roman"/>
          <w:noProof/>
          <w:sz w:val="24"/>
          <w:szCs w:val="24"/>
        </w:rPr>
        <w:t>information</w:t>
      </w:r>
      <w:r w:rsidR="00F535A8" w:rsidRPr="00A946E1">
        <w:rPr>
          <w:rFonts w:ascii="Times New Roman" w:hAnsi="Times New Roman" w:cs="Times New Roman"/>
          <w:noProof/>
          <w:sz w:val="24"/>
          <w:szCs w:val="24"/>
        </w:rPr>
        <w:t xml:space="preserve"> sharing</w:t>
      </w:r>
      <w:r w:rsidR="005E765C"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targeted at the wider public in order to ensure circulation of confirmed, accurate and reliable information and to counter the spread of fake news. </w:t>
      </w:r>
      <w:r w:rsidR="00E70A49" w:rsidRPr="00A946E1">
        <w:rPr>
          <w:rFonts w:ascii="Times New Roman" w:hAnsi="Times New Roman" w:cs="Times New Roman"/>
          <w:noProof/>
          <w:sz w:val="24"/>
          <w:szCs w:val="24"/>
        </w:rPr>
        <w:t>To</w:t>
      </w:r>
      <w:r w:rsidRPr="00A946E1">
        <w:rPr>
          <w:rFonts w:ascii="Times New Roman" w:hAnsi="Times New Roman" w:cs="Times New Roman"/>
          <w:noProof/>
          <w:sz w:val="24"/>
          <w:szCs w:val="24"/>
        </w:rPr>
        <w:t xml:space="preserve"> this end, the presentation of documents was streamlined, including new formats such as </w:t>
      </w:r>
      <w:r w:rsidR="00003468" w:rsidRPr="00A946E1">
        <w:rPr>
          <w:rFonts w:ascii="Times New Roman" w:hAnsi="Times New Roman" w:cs="Times New Roman"/>
          <w:noProof/>
          <w:sz w:val="24"/>
          <w:szCs w:val="24"/>
        </w:rPr>
        <w:t>f</w:t>
      </w:r>
      <w:r w:rsidRPr="00A946E1">
        <w:rPr>
          <w:rFonts w:ascii="Times New Roman" w:hAnsi="Times New Roman" w:cs="Times New Roman"/>
          <w:noProof/>
          <w:sz w:val="24"/>
          <w:szCs w:val="24"/>
        </w:rPr>
        <w:t xml:space="preserve">lashes and communication packages (press releases, news items on the website and social media posts) accompanying key EMN outputs. The </w:t>
      </w:r>
      <w:r w:rsidR="005E765C" w:rsidRPr="00A946E1">
        <w:rPr>
          <w:rFonts w:ascii="Times New Roman" w:hAnsi="Times New Roman" w:cs="Times New Roman"/>
          <w:noProof/>
          <w:sz w:val="24"/>
          <w:szCs w:val="24"/>
        </w:rPr>
        <w:t>s</w:t>
      </w:r>
      <w:r w:rsidRPr="00A946E1">
        <w:rPr>
          <w:rFonts w:ascii="Times New Roman" w:hAnsi="Times New Roman" w:cs="Times New Roman"/>
          <w:noProof/>
          <w:sz w:val="24"/>
          <w:szCs w:val="24"/>
        </w:rPr>
        <w:t>trategy also prompted the NCPs to increase their presence on social media.</w:t>
      </w:r>
    </w:p>
    <w:p w14:paraId="7FE39687" w14:textId="5BC0F3CD" w:rsidR="006D5D48" w:rsidRPr="00A946E1" w:rsidRDefault="001C6470" w:rsidP="006D5D48">
      <w:pPr>
        <w:spacing w:after="0"/>
        <w:jc w:val="both"/>
        <w:rPr>
          <w:rFonts w:ascii="Times New Roman" w:hAnsi="Times New Roman" w:cs="Times New Roman"/>
          <w:noProof/>
          <w:sz w:val="24"/>
          <w:szCs w:val="24"/>
        </w:rPr>
      </w:pPr>
      <w:r w:rsidRPr="00A946E1">
        <w:rPr>
          <w:rFonts w:ascii="Times New Roman" w:hAnsi="Times New Roman" w:cs="Times New Roman"/>
          <w:bCs/>
          <w:noProof/>
          <w:sz w:val="24"/>
          <w:szCs w:val="24"/>
        </w:rPr>
        <w:t>The impact</w:t>
      </w:r>
      <w:r w:rsidR="006D5D48" w:rsidRPr="00A946E1">
        <w:rPr>
          <w:rFonts w:ascii="Times New Roman" w:hAnsi="Times New Roman" w:cs="Times New Roman"/>
          <w:bCs/>
          <w:noProof/>
          <w:sz w:val="24"/>
          <w:szCs w:val="24"/>
        </w:rPr>
        <w:t xml:space="preserve"> of the 2021-2025 EMN </w:t>
      </w:r>
      <w:r w:rsidR="005E765C" w:rsidRPr="00A946E1">
        <w:rPr>
          <w:rFonts w:ascii="Times New Roman" w:hAnsi="Times New Roman" w:cs="Times New Roman"/>
          <w:bCs/>
          <w:noProof/>
          <w:sz w:val="24"/>
          <w:szCs w:val="24"/>
        </w:rPr>
        <w:t>c</w:t>
      </w:r>
      <w:r w:rsidR="006D5D48" w:rsidRPr="00A946E1">
        <w:rPr>
          <w:rFonts w:ascii="Times New Roman" w:hAnsi="Times New Roman" w:cs="Times New Roman"/>
          <w:bCs/>
          <w:noProof/>
          <w:sz w:val="24"/>
          <w:szCs w:val="24"/>
        </w:rPr>
        <w:t xml:space="preserve">ommunication </w:t>
      </w:r>
      <w:r w:rsidR="005E765C" w:rsidRPr="00A946E1">
        <w:rPr>
          <w:rFonts w:ascii="Times New Roman" w:hAnsi="Times New Roman" w:cs="Times New Roman"/>
          <w:bCs/>
          <w:noProof/>
          <w:sz w:val="24"/>
          <w:szCs w:val="24"/>
        </w:rPr>
        <w:t>s</w:t>
      </w:r>
      <w:r w:rsidR="006D5D48" w:rsidRPr="00A946E1">
        <w:rPr>
          <w:rFonts w:ascii="Times New Roman" w:hAnsi="Times New Roman" w:cs="Times New Roman"/>
          <w:bCs/>
          <w:noProof/>
          <w:sz w:val="24"/>
          <w:szCs w:val="24"/>
        </w:rPr>
        <w:t xml:space="preserve">trategy </w:t>
      </w:r>
      <w:r w:rsidR="00B932B3" w:rsidRPr="00A946E1">
        <w:rPr>
          <w:rFonts w:ascii="Times New Roman" w:hAnsi="Times New Roman" w:cs="Times New Roman"/>
          <w:bCs/>
          <w:noProof/>
          <w:sz w:val="24"/>
          <w:szCs w:val="24"/>
        </w:rPr>
        <w:t>c</w:t>
      </w:r>
      <w:r w:rsidR="006D5D48" w:rsidRPr="00A946E1">
        <w:rPr>
          <w:rFonts w:ascii="Times New Roman" w:hAnsi="Times New Roman" w:cs="Times New Roman"/>
          <w:bCs/>
          <w:noProof/>
          <w:sz w:val="24"/>
          <w:szCs w:val="24"/>
        </w:rPr>
        <w:t xml:space="preserve">ould </w:t>
      </w:r>
      <w:r w:rsidR="00B932B3" w:rsidRPr="00A946E1">
        <w:rPr>
          <w:rFonts w:ascii="Times New Roman" w:hAnsi="Times New Roman" w:cs="Times New Roman"/>
          <w:bCs/>
          <w:noProof/>
          <w:sz w:val="24"/>
          <w:szCs w:val="24"/>
        </w:rPr>
        <w:t xml:space="preserve">only </w:t>
      </w:r>
      <w:r w:rsidR="006D5D48" w:rsidRPr="00A946E1">
        <w:rPr>
          <w:rFonts w:ascii="Times New Roman" w:hAnsi="Times New Roman" w:cs="Times New Roman"/>
          <w:bCs/>
          <w:noProof/>
          <w:sz w:val="24"/>
          <w:szCs w:val="24"/>
        </w:rPr>
        <w:t>have been observed after the cut-off date of this evaluation and could not therefore be analysed. The evaluation confirmed</w:t>
      </w:r>
      <w:r w:rsidR="00176A19" w:rsidRPr="00A946E1">
        <w:rPr>
          <w:rFonts w:ascii="Times New Roman" w:hAnsi="Times New Roman" w:cs="Times New Roman"/>
          <w:bCs/>
          <w:noProof/>
          <w:sz w:val="24"/>
          <w:szCs w:val="24"/>
        </w:rPr>
        <w:t>,</w:t>
      </w:r>
      <w:r w:rsidR="006D5D48" w:rsidRPr="00A946E1">
        <w:rPr>
          <w:rFonts w:ascii="Times New Roman" w:hAnsi="Times New Roman" w:cs="Times New Roman"/>
          <w:bCs/>
          <w:noProof/>
          <w:sz w:val="24"/>
          <w:szCs w:val="24"/>
        </w:rPr>
        <w:t xml:space="preserve"> however, that </w:t>
      </w:r>
      <w:r w:rsidR="006D5D48" w:rsidRPr="00A946E1">
        <w:rPr>
          <w:rFonts w:ascii="Times New Roman" w:hAnsi="Times New Roman" w:cs="Times New Roman"/>
          <w:noProof/>
          <w:sz w:val="24"/>
          <w:szCs w:val="24"/>
        </w:rPr>
        <w:t xml:space="preserve">increasing efforts </w:t>
      </w:r>
      <w:r w:rsidR="00176A19" w:rsidRPr="00A946E1">
        <w:rPr>
          <w:rFonts w:ascii="Times New Roman" w:hAnsi="Times New Roman" w:cs="Times New Roman"/>
          <w:noProof/>
          <w:sz w:val="24"/>
          <w:szCs w:val="24"/>
        </w:rPr>
        <w:t xml:space="preserve">to enhance the provision of information to the general public, including the production of material that could be adapted to specific national needs, </w:t>
      </w:r>
      <w:r w:rsidR="006D5D48" w:rsidRPr="00A946E1">
        <w:rPr>
          <w:rFonts w:ascii="Times New Roman" w:hAnsi="Times New Roman" w:cs="Times New Roman"/>
          <w:noProof/>
          <w:sz w:val="24"/>
          <w:szCs w:val="24"/>
        </w:rPr>
        <w:t>were felt already in 2021.</w:t>
      </w:r>
    </w:p>
    <w:p w14:paraId="5912AC82" w14:textId="77777777" w:rsidR="006D5D48" w:rsidRDefault="006D5D48" w:rsidP="006D5D48">
      <w:pPr>
        <w:rPr>
          <w:rFonts w:ascii="Times New Roman" w:eastAsiaTheme="majorEastAsia" w:hAnsi="Times New Roman" w:cs="Times New Roman"/>
          <w:noProof/>
          <w:color w:val="1F3763" w:themeColor="accent1" w:themeShade="7F"/>
          <w:sz w:val="24"/>
          <w:szCs w:val="24"/>
        </w:rPr>
      </w:pPr>
    </w:p>
    <w:p w14:paraId="2D52B399" w14:textId="77777777" w:rsidR="00E57669" w:rsidRDefault="00E57669" w:rsidP="006D5D48">
      <w:pPr>
        <w:rPr>
          <w:rFonts w:ascii="Times New Roman" w:eastAsiaTheme="majorEastAsia" w:hAnsi="Times New Roman" w:cs="Times New Roman"/>
          <w:noProof/>
          <w:color w:val="1F3763" w:themeColor="accent1" w:themeShade="7F"/>
          <w:sz w:val="24"/>
          <w:szCs w:val="24"/>
        </w:rPr>
      </w:pPr>
    </w:p>
    <w:p w14:paraId="63AB4868" w14:textId="77777777" w:rsidR="00E57669" w:rsidRDefault="00E57669" w:rsidP="006D5D48">
      <w:pPr>
        <w:rPr>
          <w:rFonts w:ascii="Times New Roman" w:eastAsiaTheme="majorEastAsia" w:hAnsi="Times New Roman" w:cs="Times New Roman"/>
          <w:noProof/>
          <w:color w:val="1F3763" w:themeColor="accent1" w:themeShade="7F"/>
          <w:sz w:val="24"/>
          <w:szCs w:val="24"/>
        </w:rPr>
      </w:pPr>
    </w:p>
    <w:p w14:paraId="3A3D54AF" w14:textId="77777777" w:rsidR="00E57669" w:rsidRDefault="00E57669" w:rsidP="006D5D48">
      <w:pPr>
        <w:rPr>
          <w:rFonts w:ascii="Times New Roman" w:eastAsiaTheme="majorEastAsia" w:hAnsi="Times New Roman" w:cs="Times New Roman"/>
          <w:noProof/>
          <w:color w:val="1F3763" w:themeColor="accent1" w:themeShade="7F"/>
          <w:sz w:val="24"/>
          <w:szCs w:val="24"/>
        </w:rPr>
      </w:pPr>
    </w:p>
    <w:p w14:paraId="2FD262E6" w14:textId="77777777" w:rsidR="00E57669" w:rsidRPr="00A946E1" w:rsidRDefault="00E57669" w:rsidP="006D5D48">
      <w:pPr>
        <w:rPr>
          <w:rFonts w:ascii="Times New Roman" w:eastAsiaTheme="majorEastAsia" w:hAnsi="Times New Roman" w:cs="Times New Roman"/>
          <w:noProof/>
          <w:color w:val="1F3763" w:themeColor="accent1" w:themeShade="7F"/>
          <w:sz w:val="24"/>
          <w:szCs w:val="24"/>
        </w:rPr>
      </w:pPr>
    </w:p>
    <w:p w14:paraId="3C70CD9F" w14:textId="08DAE500" w:rsidR="006D5D48" w:rsidRPr="00A946E1" w:rsidRDefault="00F16061" w:rsidP="00A56596">
      <w:pPr>
        <w:pStyle w:val="Heading3"/>
        <w:rPr>
          <w:rFonts w:ascii="Times New Roman" w:hAnsi="Times New Roman" w:cs="Times New Roman"/>
          <w:noProof/>
        </w:rPr>
      </w:pPr>
      <w:bookmarkStart w:id="28" w:name="_Toc1228907673"/>
      <w:r w:rsidRPr="00A946E1">
        <w:rPr>
          <w:rFonts w:ascii="Times New Roman" w:hAnsi="Times New Roman" w:cs="Times New Roman"/>
          <w:noProof/>
        </w:rPr>
        <w:t xml:space="preserve">4.1.2 </w:t>
      </w:r>
      <w:r w:rsidR="006D5D48" w:rsidRPr="00A946E1">
        <w:rPr>
          <w:rFonts w:ascii="Times New Roman" w:hAnsi="Times New Roman" w:cs="Times New Roman"/>
          <w:noProof/>
        </w:rPr>
        <w:t>Efficiency</w:t>
      </w:r>
      <w:bookmarkEnd w:id="28"/>
    </w:p>
    <w:p w14:paraId="4A904A71" w14:textId="77777777" w:rsidR="00EA6B8A" w:rsidRPr="00A946E1" w:rsidRDefault="00EA6B8A" w:rsidP="00A946E1">
      <w:pPr>
        <w:rPr>
          <w:noProof/>
        </w:rPr>
      </w:pPr>
    </w:p>
    <w:tbl>
      <w:tblPr>
        <w:tblStyle w:val="TableGrid"/>
        <w:tblW w:w="0" w:type="auto"/>
        <w:tblLook w:val="04A0" w:firstRow="1" w:lastRow="0" w:firstColumn="1" w:lastColumn="0" w:noHBand="0" w:noVBand="1"/>
      </w:tblPr>
      <w:tblGrid>
        <w:gridCol w:w="9242"/>
      </w:tblGrid>
      <w:tr w:rsidR="00EA6B8A" w:rsidRPr="00A946E1" w14:paraId="67FD1150" w14:textId="77777777" w:rsidTr="00EA6B8A">
        <w:tc>
          <w:tcPr>
            <w:tcW w:w="9242" w:type="dxa"/>
          </w:tcPr>
          <w:p w14:paraId="6B0474CC" w14:textId="7914C9C5" w:rsidR="00EA6B8A" w:rsidRPr="00A946E1" w:rsidRDefault="00EA6B8A" w:rsidP="00EA6B8A">
            <w:pPr>
              <w:jc w:val="both"/>
              <w:rPr>
                <w:noProof/>
                <w:sz w:val="24"/>
                <w:szCs w:val="24"/>
                <w:lang w:val="en-US"/>
              </w:rPr>
            </w:pPr>
            <w:r w:rsidRPr="00A946E1">
              <w:rPr>
                <w:noProof/>
                <w:sz w:val="24"/>
                <w:szCs w:val="24"/>
                <w:lang w:val="en-US"/>
              </w:rPr>
              <w:t>Key findings:</w:t>
            </w:r>
          </w:p>
          <w:p w14:paraId="50E97F37" w14:textId="19E1E102" w:rsidR="00EA6B8A" w:rsidRPr="00A946E1" w:rsidRDefault="00EA6B8A" w:rsidP="00A946E1">
            <w:pPr>
              <w:pStyle w:val="ListParagraph"/>
              <w:numPr>
                <w:ilvl w:val="0"/>
                <w:numId w:val="793"/>
              </w:numPr>
              <w:rPr>
                <w:noProof/>
                <w:szCs w:val="24"/>
                <w:lang w:val="en-US"/>
              </w:rPr>
            </w:pPr>
            <w:r w:rsidRPr="00A946E1">
              <w:rPr>
                <w:noProof/>
                <w:szCs w:val="24"/>
                <w:lang w:val="en-US"/>
              </w:rPr>
              <w:t>EMN activities were delivered with a proportionate use of resources, and stakeholders perceived the EMN as financially efficient.</w:t>
            </w:r>
          </w:p>
          <w:p w14:paraId="3EE155C1" w14:textId="5B6C0F07" w:rsidR="00EA6B8A" w:rsidRPr="00A946E1" w:rsidRDefault="00EA6B8A" w:rsidP="00A946E1">
            <w:pPr>
              <w:pStyle w:val="ListParagraph"/>
              <w:numPr>
                <w:ilvl w:val="0"/>
                <w:numId w:val="793"/>
              </w:numPr>
              <w:rPr>
                <w:noProof/>
                <w:szCs w:val="24"/>
                <w:lang w:val="en-US"/>
              </w:rPr>
            </w:pPr>
            <w:r w:rsidRPr="00A946E1">
              <w:rPr>
                <w:noProof/>
                <w:szCs w:val="24"/>
                <w:lang w:val="en-US"/>
              </w:rPr>
              <w:t>Incomplete ex-post financial data limited the precision of the cost analysis; available data indicate balanced use of funds across staff, events, and analytical work.</w:t>
            </w:r>
          </w:p>
          <w:p w14:paraId="4B3C6BB6" w14:textId="1F81CE13" w:rsidR="00EA6B8A" w:rsidRPr="00A946E1" w:rsidRDefault="00EA6B8A" w:rsidP="00A946E1">
            <w:pPr>
              <w:pStyle w:val="ListParagraph"/>
              <w:numPr>
                <w:ilvl w:val="0"/>
                <w:numId w:val="793"/>
              </w:numPr>
              <w:rPr>
                <w:noProof/>
                <w:szCs w:val="24"/>
                <w:lang w:val="en-US"/>
              </w:rPr>
            </w:pPr>
            <w:r w:rsidRPr="00A946E1">
              <w:rPr>
                <w:noProof/>
                <w:szCs w:val="24"/>
                <w:lang w:val="en-US"/>
              </w:rPr>
              <w:t>The Work Programme-based financial reporting structure constrained year-specific analysis but did not impede the assessment of overall efficiency.</w:t>
            </w:r>
          </w:p>
        </w:tc>
      </w:tr>
    </w:tbl>
    <w:p w14:paraId="472B8AB7" w14:textId="77777777" w:rsidR="00EA6B8A" w:rsidRPr="00A946E1" w:rsidRDefault="00EA6B8A" w:rsidP="0022567C">
      <w:pPr>
        <w:jc w:val="both"/>
        <w:rPr>
          <w:rFonts w:ascii="Times New Roman" w:hAnsi="Times New Roman" w:cs="Times New Roman"/>
          <w:noProof/>
          <w:sz w:val="24"/>
          <w:szCs w:val="24"/>
        </w:rPr>
      </w:pPr>
    </w:p>
    <w:p w14:paraId="68C42565" w14:textId="6FBD2B1A" w:rsidR="001345B5" w:rsidRPr="00A946E1" w:rsidRDefault="001345B5" w:rsidP="0022567C">
      <w:pPr>
        <w:jc w:val="both"/>
        <w:rPr>
          <w:rFonts w:ascii="Times New Roman" w:hAnsi="Times New Roman" w:cs="Times New Roman"/>
          <w:noProof/>
          <w:sz w:val="24"/>
          <w:szCs w:val="24"/>
        </w:rPr>
      </w:pPr>
      <w:r w:rsidRPr="00A946E1">
        <w:rPr>
          <w:rFonts w:ascii="Times New Roman" w:hAnsi="Times New Roman" w:cs="Times New Roman"/>
          <w:noProof/>
          <w:sz w:val="24"/>
          <w:szCs w:val="24"/>
        </w:rPr>
        <w:t>The overall evaluation o</w:t>
      </w:r>
      <w:r w:rsidR="00B932B3" w:rsidRPr="00A946E1">
        <w:rPr>
          <w:rFonts w:ascii="Times New Roman" w:hAnsi="Times New Roman" w:cs="Times New Roman"/>
          <w:noProof/>
          <w:sz w:val="24"/>
          <w:szCs w:val="24"/>
        </w:rPr>
        <w:t>f</w:t>
      </w:r>
      <w:r w:rsidRPr="00A946E1">
        <w:rPr>
          <w:rFonts w:ascii="Times New Roman" w:hAnsi="Times New Roman" w:cs="Times New Roman"/>
          <w:noProof/>
          <w:sz w:val="24"/>
          <w:szCs w:val="24"/>
        </w:rPr>
        <w:t xml:space="preserve"> the </w:t>
      </w:r>
      <w:r w:rsidR="00B932B3" w:rsidRPr="00A946E1">
        <w:rPr>
          <w:rFonts w:ascii="Times New Roman" w:hAnsi="Times New Roman" w:cs="Times New Roman"/>
          <w:noProof/>
          <w:sz w:val="24"/>
          <w:szCs w:val="24"/>
        </w:rPr>
        <w:t>p</w:t>
      </w:r>
      <w:r w:rsidRPr="00A946E1">
        <w:rPr>
          <w:rFonts w:ascii="Times New Roman" w:hAnsi="Times New Roman" w:cs="Times New Roman"/>
          <w:noProof/>
          <w:sz w:val="24"/>
          <w:szCs w:val="24"/>
        </w:rPr>
        <w:t>rogramme’s efficiency is composed of the following two analyses:</w:t>
      </w:r>
    </w:p>
    <w:p w14:paraId="505E8573" w14:textId="3959AF01" w:rsidR="001345B5" w:rsidRPr="00A946E1" w:rsidRDefault="001345B5" w:rsidP="0022567C">
      <w:pPr>
        <w:jc w:val="both"/>
        <w:rPr>
          <w:rFonts w:ascii="Times New Roman" w:hAnsi="Times New Roman" w:cs="Times New Roman"/>
          <w:noProof/>
          <w:sz w:val="24"/>
          <w:szCs w:val="24"/>
        </w:rPr>
      </w:pPr>
      <w:r w:rsidRPr="00A946E1">
        <w:rPr>
          <w:rFonts w:ascii="Times New Roman" w:hAnsi="Times New Roman" w:cs="Times New Roman"/>
          <w:noProof/>
          <w:sz w:val="24"/>
          <w:szCs w:val="24"/>
        </w:rPr>
        <w:t>• To what extent was the scale of the EMN funding proportionate to the range of activities performed;</w:t>
      </w:r>
    </w:p>
    <w:p w14:paraId="1FA508BD" w14:textId="67F50E3A" w:rsidR="001345B5" w:rsidRPr="00A946E1" w:rsidRDefault="001345B5" w:rsidP="006D5D48">
      <w:pPr>
        <w:rPr>
          <w:rFonts w:ascii="Times New Roman" w:hAnsi="Times New Roman" w:cs="Times New Roman"/>
          <w:noProof/>
          <w:sz w:val="24"/>
          <w:szCs w:val="24"/>
        </w:rPr>
      </w:pPr>
      <w:r w:rsidRPr="00A946E1">
        <w:rPr>
          <w:rFonts w:ascii="Times New Roman" w:hAnsi="Times New Roman" w:cs="Times New Roman"/>
          <w:noProof/>
          <w:sz w:val="24"/>
          <w:szCs w:val="24"/>
        </w:rPr>
        <w:t>• The adequacy of EMN governance for the implementation of the activities of the Network.</w:t>
      </w:r>
    </w:p>
    <w:p w14:paraId="5ED9267D" w14:textId="7CC756EF" w:rsidR="006D5D48" w:rsidRPr="00A946E1" w:rsidRDefault="16A8E2EF" w:rsidP="0B14F086">
      <w:pPr>
        <w:spacing w:after="160" w:line="257" w:lineRule="auto"/>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 xml:space="preserve">Question 3 To what extent have the resources allocated to the EMN through the AMIF been sufficient for </w:t>
      </w:r>
      <w:r w:rsidR="00B932B3" w:rsidRPr="00A946E1">
        <w:rPr>
          <w:rFonts w:ascii="Times New Roman" w:eastAsia="Times New Roman" w:hAnsi="Times New Roman" w:cs="Times New Roman"/>
          <w:b/>
          <w:bCs/>
          <w:noProof/>
          <w:sz w:val="24"/>
          <w:szCs w:val="24"/>
        </w:rPr>
        <w:t xml:space="preserve">meeting </w:t>
      </w:r>
      <w:r w:rsidRPr="00A946E1">
        <w:rPr>
          <w:rFonts w:ascii="Times New Roman" w:eastAsia="Times New Roman" w:hAnsi="Times New Roman" w:cs="Times New Roman"/>
          <w:b/>
          <w:bCs/>
          <w:noProof/>
          <w:sz w:val="24"/>
          <w:szCs w:val="24"/>
        </w:rPr>
        <w:t>the objectives of Council Decision 2008/381/EC and the actions carried out by the EMN?</w:t>
      </w:r>
    </w:p>
    <w:p w14:paraId="384615CD" w14:textId="065F0105" w:rsidR="006D5D48" w:rsidRPr="00A946E1" w:rsidRDefault="3F4CD4DC" w:rsidP="0B14F086">
      <w:pPr>
        <w:spacing w:after="160" w:line="257" w:lineRule="auto"/>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The EMN was co-financed through AMIF resources which were distributed through different funding mechanisms depending on the specific activity to be supported, as shown in Table</w:t>
      </w:r>
      <w:r w:rsidR="0D1F1CA4" w:rsidRPr="00A946E1">
        <w:rPr>
          <w:rFonts w:ascii="Times New Roman" w:eastAsia="Times New Roman" w:hAnsi="Times New Roman" w:cs="Times New Roman"/>
          <w:noProof/>
          <w:sz w:val="24"/>
          <w:szCs w:val="24"/>
        </w:rPr>
        <w:t xml:space="preserve"> 4</w:t>
      </w:r>
      <w:r w:rsidRPr="00A946E1">
        <w:rPr>
          <w:rFonts w:ascii="Times New Roman" w:eastAsia="Times New Roman" w:hAnsi="Times New Roman" w:cs="Times New Roman"/>
          <w:noProof/>
          <w:sz w:val="24"/>
          <w:szCs w:val="24"/>
        </w:rPr>
        <w:t>.</w:t>
      </w:r>
    </w:p>
    <w:p w14:paraId="07536FD8" w14:textId="05B6C967" w:rsidR="006D5D48" w:rsidRPr="00A946E1" w:rsidRDefault="006D5D48" w:rsidP="0B14F086">
      <w:pPr>
        <w:spacing w:after="160" w:line="257" w:lineRule="auto"/>
        <w:rPr>
          <w:rFonts w:ascii="Times New Roman" w:eastAsia="Times New Roman" w:hAnsi="Times New Roman" w:cs="Times New Roman"/>
          <w:noProof/>
          <w:sz w:val="24"/>
          <w:szCs w:val="24"/>
        </w:rPr>
      </w:pPr>
    </w:p>
    <w:p w14:paraId="059EC027" w14:textId="50592AD1" w:rsidR="006D5D48" w:rsidRPr="00A946E1" w:rsidRDefault="3F4CD4DC" w:rsidP="0B14F086">
      <w:pPr>
        <w:spacing w:after="160" w:line="257" w:lineRule="auto"/>
        <w:rPr>
          <w:rFonts w:ascii="Times New Roman" w:eastAsia="Times New Roman" w:hAnsi="Times New Roman" w:cs="Times New Roman"/>
          <w:noProof/>
          <w:sz w:val="24"/>
          <w:szCs w:val="24"/>
        </w:rPr>
      </w:pPr>
      <w:r w:rsidRPr="00A946E1">
        <w:rPr>
          <w:rFonts w:ascii="Times New Roman" w:eastAsia="Times New Roman" w:hAnsi="Times New Roman" w:cs="Times New Roman"/>
          <w:b/>
          <w:bCs/>
          <w:noProof/>
          <w:sz w:val="24"/>
          <w:szCs w:val="24"/>
        </w:rPr>
        <w:t xml:space="preserve">Table </w:t>
      </w:r>
      <w:r w:rsidR="00930CDE" w:rsidRPr="00A946E1">
        <w:rPr>
          <w:rFonts w:ascii="Times New Roman" w:eastAsia="Times New Roman" w:hAnsi="Times New Roman" w:cs="Times New Roman"/>
          <w:b/>
          <w:bCs/>
          <w:noProof/>
          <w:sz w:val="24"/>
          <w:szCs w:val="24"/>
        </w:rPr>
        <w:t>5</w:t>
      </w:r>
      <w:r w:rsidRPr="00A946E1">
        <w:rPr>
          <w:rFonts w:ascii="Times New Roman" w:eastAsia="Times New Roman" w:hAnsi="Times New Roman" w:cs="Times New Roman"/>
          <w:b/>
          <w:bCs/>
          <w:noProof/>
          <w:sz w:val="24"/>
          <w:szCs w:val="24"/>
        </w:rPr>
        <w:t xml:space="preserve">: </w:t>
      </w:r>
      <w:r w:rsidR="179FEFEC" w:rsidRPr="00A946E1">
        <w:rPr>
          <w:rFonts w:ascii="Times New Roman" w:eastAsia="Times New Roman" w:hAnsi="Times New Roman" w:cs="Times New Roman"/>
          <w:b/>
          <w:bCs/>
          <w:noProof/>
          <w:sz w:val="24"/>
          <w:szCs w:val="24"/>
        </w:rPr>
        <w:t>Breakdown of the EMN-related funding</w:t>
      </w:r>
    </w:p>
    <w:tbl>
      <w:tblPr>
        <w:tblStyle w:val="TableGrid"/>
        <w:tblW w:w="0" w:type="auto"/>
        <w:tblLayout w:type="fixed"/>
        <w:tblLook w:val="04A0" w:firstRow="1" w:lastRow="0" w:firstColumn="1" w:lastColumn="0" w:noHBand="0" w:noVBand="1"/>
      </w:tblPr>
      <w:tblGrid>
        <w:gridCol w:w="4508"/>
        <w:gridCol w:w="4508"/>
      </w:tblGrid>
      <w:tr w:rsidR="0B14F086" w:rsidRPr="00A946E1" w14:paraId="5068F213" w14:textId="77777777" w:rsidTr="0B14F08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D4B2B48" w14:textId="6A405500" w:rsidR="0B14F086" w:rsidRPr="00A946E1" w:rsidRDefault="0B14F086" w:rsidP="0B14F086">
            <w:pPr>
              <w:spacing w:after="0"/>
              <w:jc w:val="center"/>
              <w:rPr>
                <w:b/>
                <w:bCs/>
                <w:noProof/>
                <w:sz w:val="24"/>
                <w:szCs w:val="24"/>
              </w:rPr>
            </w:pPr>
            <w:r w:rsidRPr="00A946E1">
              <w:rPr>
                <w:b/>
                <w:bCs/>
                <w:noProof/>
                <w:sz w:val="24"/>
                <w:szCs w:val="24"/>
              </w:rPr>
              <w:t>Type of funding</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A363E14" w14:textId="702CEDB5" w:rsidR="0B14F086" w:rsidRPr="00A946E1" w:rsidRDefault="0B14F086" w:rsidP="0B14F086">
            <w:pPr>
              <w:spacing w:after="0"/>
              <w:jc w:val="center"/>
              <w:rPr>
                <w:b/>
                <w:bCs/>
                <w:noProof/>
                <w:sz w:val="24"/>
                <w:szCs w:val="24"/>
              </w:rPr>
            </w:pPr>
            <w:r w:rsidRPr="00A946E1">
              <w:rPr>
                <w:b/>
                <w:bCs/>
                <w:noProof/>
                <w:sz w:val="24"/>
                <w:szCs w:val="24"/>
              </w:rPr>
              <w:t>Activity</w:t>
            </w:r>
          </w:p>
        </w:tc>
      </w:tr>
      <w:tr w:rsidR="0B14F086" w:rsidRPr="00A946E1" w14:paraId="37028A6B" w14:textId="77777777" w:rsidTr="0B14F08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EBC8CBC" w14:textId="2F980675" w:rsidR="0B14F086" w:rsidRPr="00A946E1" w:rsidRDefault="0B14F086" w:rsidP="0B14F086">
            <w:pPr>
              <w:spacing w:after="0"/>
              <w:rPr>
                <w:noProof/>
                <w:sz w:val="24"/>
                <w:szCs w:val="24"/>
              </w:rPr>
            </w:pPr>
            <w:r w:rsidRPr="00A946E1">
              <w:rPr>
                <w:noProof/>
                <w:sz w:val="24"/>
                <w:szCs w:val="24"/>
              </w:rPr>
              <w:t>Grants</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C84D875" w14:textId="603EC06B" w:rsidR="0B14F086" w:rsidRPr="00A946E1" w:rsidRDefault="0B14F086" w:rsidP="0B14F086">
            <w:pPr>
              <w:spacing w:after="0"/>
              <w:rPr>
                <w:noProof/>
                <w:sz w:val="24"/>
                <w:szCs w:val="24"/>
              </w:rPr>
            </w:pPr>
            <w:r w:rsidRPr="00A946E1">
              <w:rPr>
                <w:noProof/>
                <w:sz w:val="24"/>
                <w:szCs w:val="24"/>
              </w:rPr>
              <w:t>Activities carried out by the NCPs</w:t>
            </w:r>
          </w:p>
        </w:tc>
      </w:tr>
      <w:tr w:rsidR="0B14F086" w:rsidRPr="00A946E1" w14:paraId="4D9F9756" w14:textId="77777777" w:rsidTr="0B14F08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AB9525A" w14:textId="05556DC7" w:rsidR="0B14F086" w:rsidRPr="00A946E1" w:rsidRDefault="0B14F086" w:rsidP="0B14F086">
            <w:pPr>
              <w:spacing w:after="0"/>
              <w:rPr>
                <w:noProof/>
                <w:sz w:val="24"/>
                <w:szCs w:val="24"/>
              </w:rPr>
            </w:pPr>
            <w:r w:rsidRPr="00A946E1">
              <w:rPr>
                <w:noProof/>
                <w:sz w:val="24"/>
                <w:szCs w:val="24"/>
              </w:rPr>
              <w:t>Procurement</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A6D8AC9" w14:textId="07CC68D3" w:rsidR="0B14F086" w:rsidRPr="00A946E1" w:rsidRDefault="0B14F086" w:rsidP="0B14F086">
            <w:pPr>
              <w:spacing w:after="0"/>
              <w:rPr>
                <w:noProof/>
                <w:sz w:val="24"/>
                <w:szCs w:val="24"/>
              </w:rPr>
            </w:pPr>
            <w:r w:rsidRPr="00A946E1">
              <w:rPr>
                <w:noProof/>
                <w:sz w:val="24"/>
                <w:szCs w:val="24"/>
              </w:rPr>
              <w:t>Activities of the Service Provider</w:t>
            </w:r>
          </w:p>
          <w:p w14:paraId="4F8D6CCC" w14:textId="2516E23F" w:rsidR="0B14F086" w:rsidRPr="00A946E1" w:rsidRDefault="0B14F086" w:rsidP="0B14F086">
            <w:pPr>
              <w:spacing w:after="0"/>
              <w:rPr>
                <w:noProof/>
                <w:sz w:val="24"/>
                <w:szCs w:val="24"/>
              </w:rPr>
            </w:pPr>
            <w:r w:rsidRPr="00A946E1">
              <w:rPr>
                <w:noProof/>
                <w:sz w:val="24"/>
                <w:szCs w:val="24"/>
              </w:rPr>
              <w:t>Communication</w:t>
            </w:r>
          </w:p>
          <w:p w14:paraId="027BCFE5" w14:textId="25BF593A" w:rsidR="0B14F086" w:rsidRPr="00A946E1" w:rsidRDefault="0B14F086" w:rsidP="0B14F086">
            <w:pPr>
              <w:spacing w:after="0"/>
              <w:rPr>
                <w:noProof/>
                <w:sz w:val="24"/>
                <w:szCs w:val="24"/>
              </w:rPr>
            </w:pPr>
            <w:r w:rsidRPr="00A946E1">
              <w:rPr>
                <w:noProof/>
                <w:sz w:val="24"/>
                <w:szCs w:val="24"/>
              </w:rPr>
              <w:t>Evaluation studies</w:t>
            </w:r>
          </w:p>
        </w:tc>
      </w:tr>
      <w:tr w:rsidR="0B14F086" w:rsidRPr="00A946E1" w14:paraId="4941E268" w14:textId="77777777" w:rsidTr="0B14F08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CB5B6B7" w14:textId="6D59AF90" w:rsidR="0B14F086" w:rsidRPr="00A946E1" w:rsidRDefault="0B14F086" w:rsidP="0B14F086">
            <w:pPr>
              <w:spacing w:after="0"/>
              <w:rPr>
                <w:noProof/>
                <w:sz w:val="24"/>
                <w:szCs w:val="24"/>
              </w:rPr>
            </w:pPr>
            <w:r w:rsidRPr="00A946E1">
              <w:rPr>
                <w:noProof/>
                <w:sz w:val="24"/>
                <w:szCs w:val="24"/>
              </w:rPr>
              <w:t>Other actions</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25ECBCF" w14:textId="0F3D56C2" w:rsidR="0B14F086" w:rsidRPr="00A946E1" w:rsidRDefault="0B14F086" w:rsidP="0B14F086">
            <w:pPr>
              <w:spacing w:after="0"/>
              <w:rPr>
                <w:noProof/>
                <w:sz w:val="24"/>
                <w:szCs w:val="24"/>
              </w:rPr>
            </w:pPr>
            <w:r w:rsidRPr="00A946E1">
              <w:rPr>
                <w:noProof/>
                <w:sz w:val="24"/>
                <w:szCs w:val="24"/>
              </w:rPr>
              <w:t>Activities carried out by the JRC</w:t>
            </w:r>
          </w:p>
          <w:p w14:paraId="236B410B" w14:textId="05254A91" w:rsidR="0B14F086" w:rsidRPr="00A946E1" w:rsidRDefault="0B14F086" w:rsidP="0B14F086">
            <w:pPr>
              <w:spacing w:after="0"/>
              <w:rPr>
                <w:noProof/>
                <w:sz w:val="24"/>
                <w:szCs w:val="24"/>
              </w:rPr>
            </w:pPr>
            <w:r w:rsidRPr="00A946E1">
              <w:rPr>
                <w:noProof/>
                <w:sz w:val="24"/>
                <w:szCs w:val="24"/>
              </w:rPr>
              <w:t>IT Services</w:t>
            </w:r>
          </w:p>
        </w:tc>
      </w:tr>
      <w:tr w:rsidR="0B14F086" w:rsidRPr="00A946E1" w14:paraId="2ADC065C" w14:textId="77777777" w:rsidTr="0B14F08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2D924C9" w14:textId="4E19D706" w:rsidR="0B14F086" w:rsidRPr="00A946E1" w:rsidRDefault="0B14F086" w:rsidP="0B14F086">
            <w:pPr>
              <w:spacing w:after="0"/>
              <w:rPr>
                <w:noProof/>
                <w:sz w:val="24"/>
                <w:szCs w:val="24"/>
              </w:rPr>
            </w:pPr>
            <w:r w:rsidRPr="00A946E1">
              <w:rPr>
                <w:noProof/>
                <w:sz w:val="24"/>
                <w:szCs w:val="24"/>
              </w:rPr>
              <w:t>Indirect management</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8BA5E29" w14:textId="7BA3526E" w:rsidR="0B14F086" w:rsidRPr="00A946E1" w:rsidRDefault="0B14F086" w:rsidP="0B14F086">
            <w:pPr>
              <w:spacing w:after="0"/>
              <w:rPr>
                <w:noProof/>
                <w:sz w:val="24"/>
                <w:szCs w:val="24"/>
              </w:rPr>
            </w:pPr>
            <w:r w:rsidRPr="00A946E1">
              <w:rPr>
                <w:noProof/>
                <w:sz w:val="24"/>
                <w:szCs w:val="24"/>
              </w:rPr>
              <w:t>Activities by international organisations</w:t>
            </w:r>
          </w:p>
        </w:tc>
      </w:tr>
    </w:tbl>
    <w:p w14:paraId="2CE50756" w14:textId="47DE1269" w:rsidR="006D5D48" w:rsidRPr="00A946E1" w:rsidRDefault="006D5D48" w:rsidP="0B14F086">
      <w:pPr>
        <w:spacing w:after="160" w:line="257" w:lineRule="auto"/>
        <w:rPr>
          <w:rFonts w:ascii="Times New Roman" w:eastAsia="Times New Roman" w:hAnsi="Times New Roman" w:cs="Times New Roman"/>
          <w:noProof/>
          <w:sz w:val="24"/>
          <w:szCs w:val="24"/>
        </w:rPr>
      </w:pPr>
    </w:p>
    <w:p w14:paraId="053E413A" w14:textId="6B6FC5C6" w:rsidR="006D5D48" w:rsidRPr="00A946E1" w:rsidRDefault="6485298B" w:rsidP="004819D1">
      <w:pPr>
        <w:spacing w:after="160" w:line="257" w:lineRule="auto"/>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 xml:space="preserve">The largest share allocated to grants out </w:t>
      </w:r>
      <w:r w:rsidR="291166A9" w:rsidRPr="00A946E1">
        <w:rPr>
          <w:rFonts w:ascii="Times New Roman" w:eastAsia="Times New Roman" w:hAnsi="Times New Roman" w:cs="Times New Roman"/>
          <w:noProof/>
          <w:sz w:val="24"/>
          <w:szCs w:val="24"/>
        </w:rPr>
        <w:t xml:space="preserve">of </w:t>
      </w:r>
      <w:r w:rsidRPr="00A946E1">
        <w:rPr>
          <w:rFonts w:ascii="Times New Roman" w:eastAsia="Times New Roman" w:hAnsi="Times New Roman" w:cs="Times New Roman"/>
          <w:noProof/>
          <w:sz w:val="24"/>
          <w:szCs w:val="24"/>
        </w:rPr>
        <w:t>the total EMN budget</w:t>
      </w:r>
      <w:r w:rsidR="00E975C8" w:rsidRPr="00A946E1">
        <w:rPr>
          <w:rStyle w:val="FootnoteReference"/>
          <w:rFonts w:ascii="Times New Roman" w:eastAsia="Times New Roman" w:hAnsi="Times New Roman" w:cs="Times New Roman"/>
          <w:noProof/>
          <w:szCs w:val="24"/>
        </w:rPr>
        <w:footnoteReference w:id="38"/>
      </w:r>
      <w:r w:rsidRPr="00A946E1">
        <w:rPr>
          <w:rFonts w:ascii="Times New Roman" w:eastAsia="Times New Roman" w:hAnsi="Times New Roman" w:cs="Times New Roman"/>
          <w:noProof/>
          <w:sz w:val="24"/>
          <w:szCs w:val="24"/>
        </w:rPr>
        <w:t xml:space="preserve"> corresponded to a remarkable higher number of EMN activities carried out by the NCPs as compared to the other EMN components. </w:t>
      </w:r>
    </w:p>
    <w:p w14:paraId="1755591F" w14:textId="6B1443A2" w:rsidR="006D5D48" w:rsidRPr="00A946E1" w:rsidRDefault="3AFD9104" w:rsidP="004819D1">
      <w:pPr>
        <w:spacing w:after="160" w:line="257" w:lineRule="auto"/>
        <w:jc w:val="both"/>
        <w:rPr>
          <w:rFonts w:ascii="Times New Roman" w:hAnsi="Times New Roman" w:cs="Times New Roman"/>
          <w:b/>
          <w:bCs/>
          <w:noProof/>
          <w:sz w:val="24"/>
          <w:szCs w:val="24"/>
        </w:rPr>
      </w:pPr>
      <w:r w:rsidRPr="00A946E1">
        <w:rPr>
          <w:rFonts w:ascii="Times New Roman" w:hAnsi="Times New Roman" w:cs="Times New Roman"/>
          <w:noProof/>
          <w:sz w:val="24"/>
          <w:szCs w:val="24"/>
        </w:rPr>
        <w:t xml:space="preserve">Overall, </w:t>
      </w:r>
      <w:r w:rsidR="6809375F" w:rsidRPr="00A946E1">
        <w:rPr>
          <w:rFonts w:ascii="Times New Roman" w:hAnsi="Times New Roman" w:cs="Times New Roman"/>
          <w:noProof/>
          <w:sz w:val="24"/>
          <w:szCs w:val="24"/>
        </w:rPr>
        <w:t>t</w:t>
      </w:r>
      <w:r w:rsidR="000D695A" w:rsidRPr="00A946E1">
        <w:rPr>
          <w:rFonts w:ascii="Times New Roman" w:hAnsi="Times New Roman" w:cs="Times New Roman"/>
          <w:noProof/>
          <w:sz w:val="24"/>
          <w:szCs w:val="24"/>
        </w:rPr>
        <w:t>he evaluation confirmed that t</w:t>
      </w:r>
      <w:r w:rsidR="006D5D48" w:rsidRPr="00A946E1">
        <w:rPr>
          <w:rFonts w:ascii="Times New Roman" w:hAnsi="Times New Roman" w:cs="Times New Roman"/>
          <w:noProof/>
          <w:sz w:val="24"/>
          <w:szCs w:val="24"/>
        </w:rPr>
        <w:t>he EMN was considered financially sustainable</w:t>
      </w:r>
      <w:r w:rsidR="46247894"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w:t>
      </w:r>
      <w:r w:rsidR="00B932B3" w:rsidRPr="00A946E1">
        <w:rPr>
          <w:rFonts w:ascii="Times New Roman" w:hAnsi="Times New Roman" w:cs="Times New Roman"/>
          <w:noProof/>
          <w:sz w:val="24"/>
          <w:szCs w:val="24"/>
        </w:rPr>
        <w:t xml:space="preserve">As for </w:t>
      </w:r>
      <w:r w:rsidR="006D5D48" w:rsidRPr="00A946E1">
        <w:rPr>
          <w:rFonts w:ascii="Times New Roman" w:hAnsi="Times New Roman" w:cs="Times New Roman"/>
          <w:noProof/>
          <w:sz w:val="24"/>
          <w:szCs w:val="24"/>
        </w:rPr>
        <w:t>the 2015 evaluation, AMIF resources were sufficient to cover the incurred costs</w:t>
      </w:r>
      <w:r w:rsidR="00B932B3" w:rsidRPr="00A946E1">
        <w:rPr>
          <w:rFonts w:ascii="Times New Roman" w:hAnsi="Times New Roman" w:cs="Times New Roman"/>
          <w:noProof/>
          <w:sz w:val="24"/>
          <w:szCs w:val="24"/>
        </w:rPr>
        <w:t xml:space="preserve"> between 2018 and 2021</w:t>
      </w:r>
      <w:r w:rsidR="006D5D48" w:rsidRPr="00A946E1">
        <w:rPr>
          <w:rFonts w:ascii="Times New Roman" w:hAnsi="Times New Roman" w:cs="Times New Roman"/>
          <w:noProof/>
          <w:sz w:val="24"/>
          <w:szCs w:val="24"/>
        </w:rPr>
        <w:t>.</w:t>
      </w:r>
    </w:p>
    <w:p w14:paraId="22E17A8D" w14:textId="7BDEAF1C" w:rsidR="006D5D48" w:rsidRPr="00A946E1" w:rsidRDefault="006D5D48" w:rsidP="0B14F086">
      <w:pPr>
        <w:spacing w:after="160" w:line="257" w:lineRule="auto"/>
        <w:rPr>
          <w:rFonts w:ascii="Times New Roman" w:hAnsi="Times New Roman" w:cs="Times New Roman"/>
          <w:noProof/>
          <w:sz w:val="24"/>
          <w:szCs w:val="24"/>
        </w:rPr>
      </w:pPr>
    </w:p>
    <w:p w14:paraId="3FD3C894" w14:textId="2016C906" w:rsidR="006D5D48" w:rsidRPr="00A946E1" w:rsidRDefault="4227D91B" w:rsidP="0B14F086">
      <w:pPr>
        <w:spacing w:after="160" w:line="257" w:lineRule="auto"/>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Question 4:</w:t>
      </w:r>
      <w:r w:rsidR="00A22A47" w:rsidRPr="00A946E1">
        <w:rPr>
          <w:rFonts w:ascii="Times New Roman" w:eastAsia="Times New Roman" w:hAnsi="Times New Roman" w:cs="Times New Roman"/>
          <w:b/>
          <w:bCs/>
          <w:noProof/>
          <w:sz w:val="24"/>
          <w:szCs w:val="24"/>
        </w:rPr>
        <w:t xml:space="preserve"> </w:t>
      </w:r>
      <w:r w:rsidRPr="00A946E1">
        <w:rPr>
          <w:rFonts w:ascii="Times New Roman" w:eastAsia="Times New Roman" w:hAnsi="Times New Roman" w:cs="Times New Roman"/>
          <w:b/>
          <w:bCs/>
          <w:noProof/>
          <w:sz w:val="24"/>
          <w:szCs w:val="24"/>
        </w:rPr>
        <w:t>Is the EMN sufficiently equipped to support its stakeholders in an appropriate manner?</w:t>
      </w:r>
    </w:p>
    <w:p w14:paraId="28F336D8" w14:textId="26F75EBD" w:rsidR="006D5D48" w:rsidRPr="00A946E1" w:rsidRDefault="006D5D48" w:rsidP="0B14F086">
      <w:pPr>
        <w:spacing w:after="160" w:line="257" w:lineRule="auto"/>
        <w:rPr>
          <w:rFonts w:ascii="Times New Roman" w:eastAsia="Times New Roman" w:hAnsi="Times New Roman" w:cs="Times New Roman"/>
          <w:b/>
          <w:bCs/>
          <w:noProof/>
          <w:sz w:val="24"/>
          <w:szCs w:val="24"/>
        </w:rPr>
      </w:pPr>
    </w:p>
    <w:p w14:paraId="09CBFC6D" w14:textId="252AA64D" w:rsidR="006D5D48" w:rsidRPr="00A946E1" w:rsidRDefault="1042EB07" w:rsidP="0B14F086">
      <w:pPr>
        <w:spacing w:before="60" w:after="60" w:line="240" w:lineRule="auto"/>
        <w:jc w:val="both"/>
        <w:rPr>
          <w:rFonts w:ascii="Times New Roman" w:eastAsia="Times New Roman" w:hAnsi="Times New Roman" w:cs="Times New Roman"/>
          <w:noProof/>
          <w:color w:val="000000" w:themeColor="text1"/>
          <w:sz w:val="24"/>
          <w:szCs w:val="24"/>
        </w:rPr>
      </w:pPr>
      <w:r w:rsidRPr="00A946E1">
        <w:rPr>
          <w:rFonts w:ascii="Times New Roman" w:eastAsia="Times New Roman" w:hAnsi="Times New Roman" w:cs="Times New Roman"/>
          <w:noProof/>
          <w:color w:val="000000" w:themeColor="text1"/>
          <w:sz w:val="24"/>
          <w:szCs w:val="24"/>
        </w:rPr>
        <w:t>The structure of the EMN is outlined in the Council Decision, which provides for clear roles and responsibilities of the different Network’s components.</w:t>
      </w:r>
    </w:p>
    <w:p w14:paraId="76722A0F" w14:textId="1F952B7C" w:rsidR="006D5D48" w:rsidRPr="00A946E1" w:rsidRDefault="31B0D1E1" w:rsidP="0B14F086">
      <w:pPr>
        <w:spacing w:after="160" w:line="257" w:lineRule="auto"/>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The various components of the Network are all interlinked through both top-down and bottom-up mechanisms which together provide a central structure (the EMN) that is systematically fed by peripheral inputs (</w:t>
      </w:r>
      <w:r w:rsidR="005C049F" w:rsidRPr="00A946E1">
        <w:rPr>
          <w:rFonts w:ascii="Times New Roman" w:eastAsia="Times New Roman" w:hAnsi="Times New Roman" w:cs="Times New Roman"/>
          <w:noProof/>
          <w:sz w:val="24"/>
          <w:szCs w:val="24"/>
        </w:rPr>
        <w:t>N</w:t>
      </w:r>
      <w:r w:rsidRPr="00A946E1">
        <w:rPr>
          <w:rFonts w:ascii="Times New Roman" w:eastAsia="Times New Roman" w:hAnsi="Times New Roman" w:cs="Times New Roman"/>
          <w:noProof/>
          <w:sz w:val="24"/>
          <w:szCs w:val="24"/>
        </w:rPr>
        <w:t xml:space="preserve">ational </w:t>
      </w:r>
      <w:r w:rsidR="005C049F" w:rsidRPr="00A946E1">
        <w:rPr>
          <w:rFonts w:ascii="Times New Roman" w:eastAsia="Times New Roman" w:hAnsi="Times New Roman" w:cs="Times New Roman"/>
          <w:noProof/>
          <w:sz w:val="24"/>
          <w:szCs w:val="24"/>
        </w:rPr>
        <w:t>M</w:t>
      </w:r>
      <w:r w:rsidRPr="00A946E1">
        <w:rPr>
          <w:rFonts w:ascii="Times New Roman" w:eastAsia="Times New Roman" w:hAnsi="Times New Roman" w:cs="Times New Roman"/>
          <w:noProof/>
          <w:sz w:val="24"/>
          <w:szCs w:val="24"/>
        </w:rPr>
        <w:t xml:space="preserve">igration </w:t>
      </w:r>
      <w:r w:rsidR="005C049F" w:rsidRPr="00A946E1">
        <w:rPr>
          <w:rFonts w:ascii="Times New Roman" w:eastAsia="Times New Roman" w:hAnsi="Times New Roman" w:cs="Times New Roman"/>
          <w:noProof/>
          <w:sz w:val="24"/>
          <w:szCs w:val="24"/>
        </w:rPr>
        <w:t>N</w:t>
      </w:r>
      <w:r w:rsidRPr="00A946E1">
        <w:rPr>
          <w:rFonts w:ascii="Times New Roman" w:eastAsia="Times New Roman" w:hAnsi="Times New Roman" w:cs="Times New Roman"/>
          <w:noProof/>
          <w:sz w:val="24"/>
          <w:szCs w:val="24"/>
        </w:rPr>
        <w:t>etworks).</w:t>
      </w:r>
    </w:p>
    <w:p w14:paraId="02665293" w14:textId="38B1F90E" w:rsidR="006D5D48" w:rsidRPr="00A946E1" w:rsidRDefault="31B0D1E1" w:rsidP="0B14F086">
      <w:pPr>
        <w:spacing w:after="160" w:line="257" w:lineRule="auto"/>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The top-down dimension involves:</w:t>
      </w:r>
    </w:p>
    <w:p w14:paraId="78E5CF50" w14:textId="58C80D80" w:rsidR="006D5D48" w:rsidRPr="00A946E1" w:rsidRDefault="00B932B3" w:rsidP="0B14F086">
      <w:pPr>
        <w:pStyle w:val="ListParagraph"/>
        <w:numPr>
          <w:ilvl w:val="1"/>
          <w:numId w:val="12"/>
        </w:numPr>
        <w:spacing w:after="0" w:line="257" w:lineRule="auto"/>
        <w:rPr>
          <w:noProof/>
          <w:szCs w:val="24"/>
        </w:rPr>
      </w:pPr>
      <w:r w:rsidRPr="00A946E1">
        <w:rPr>
          <w:noProof/>
          <w:szCs w:val="24"/>
        </w:rPr>
        <w:t>t</w:t>
      </w:r>
      <w:r w:rsidR="31B0D1E1" w:rsidRPr="00A946E1">
        <w:rPr>
          <w:noProof/>
          <w:szCs w:val="24"/>
        </w:rPr>
        <w:t>he Steering Board, which plays executive and monitoring roles, and provides the Network with strategic guidance.</w:t>
      </w:r>
    </w:p>
    <w:p w14:paraId="54C2DDBE" w14:textId="507E1971" w:rsidR="006D5D48" w:rsidRPr="00A946E1" w:rsidRDefault="00B932B3" w:rsidP="0B14F086">
      <w:pPr>
        <w:pStyle w:val="ListParagraph"/>
        <w:numPr>
          <w:ilvl w:val="1"/>
          <w:numId w:val="12"/>
        </w:numPr>
        <w:spacing w:after="0" w:line="257" w:lineRule="auto"/>
        <w:rPr>
          <w:noProof/>
          <w:szCs w:val="24"/>
        </w:rPr>
      </w:pPr>
      <w:r w:rsidRPr="00A946E1">
        <w:rPr>
          <w:noProof/>
          <w:szCs w:val="24"/>
        </w:rPr>
        <w:t>t</w:t>
      </w:r>
      <w:r w:rsidR="31B0D1E1" w:rsidRPr="00A946E1">
        <w:rPr>
          <w:noProof/>
          <w:szCs w:val="24"/>
        </w:rPr>
        <w:t>he Commission, which concerts the NCPs’ activities (coordination role) and ensures correspondence between the objectives and actions of the EMN and the EU political priorities (political role).</w:t>
      </w:r>
    </w:p>
    <w:p w14:paraId="1CEB99BD" w14:textId="3C4E9568" w:rsidR="006D5D48" w:rsidRPr="00A946E1" w:rsidRDefault="00B932B3" w:rsidP="0B14F086">
      <w:pPr>
        <w:pStyle w:val="ListParagraph"/>
        <w:numPr>
          <w:ilvl w:val="1"/>
          <w:numId w:val="12"/>
        </w:numPr>
        <w:spacing w:after="0" w:line="257" w:lineRule="auto"/>
        <w:rPr>
          <w:noProof/>
          <w:szCs w:val="24"/>
        </w:rPr>
      </w:pPr>
      <w:r w:rsidRPr="00A946E1">
        <w:rPr>
          <w:noProof/>
          <w:szCs w:val="24"/>
        </w:rPr>
        <w:t>t</w:t>
      </w:r>
      <w:r w:rsidR="31B0D1E1" w:rsidRPr="00A946E1">
        <w:rPr>
          <w:noProof/>
          <w:szCs w:val="24"/>
        </w:rPr>
        <w:t xml:space="preserve">he Service Provider, which assists the Commission and provides secretarial support </w:t>
      </w:r>
      <w:r w:rsidRPr="00A946E1">
        <w:rPr>
          <w:noProof/>
          <w:szCs w:val="24"/>
        </w:rPr>
        <w:t xml:space="preserve">to </w:t>
      </w:r>
      <w:r w:rsidR="31B0D1E1" w:rsidRPr="00A946E1">
        <w:rPr>
          <w:noProof/>
          <w:szCs w:val="24"/>
        </w:rPr>
        <w:t>ensuring proper functioning of the Network in the execution of its day-by-day activities.</w:t>
      </w:r>
    </w:p>
    <w:p w14:paraId="1A87D7A2" w14:textId="089AAFF6" w:rsidR="00B932B3" w:rsidRPr="00A946E1" w:rsidRDefault="00B932B3" w:rsidP="00B932B3">
      <w:pPr>
        <w:pStyle w:val="ListParagraph"/>
        <w:numPr>
          <w:ilvl w:val="1"/>
          <w:numId w:val="12"/>
        </w:numPr>
        <w:spacing w:after="0" w:line="257" w:lineRule="auto"/>
        <w:rPr>
          <w:noProof/>
          <w:szCs w:val="24"/>
        </w:rPr>
      </w:pPr>
      <w:r w:rsidRPr="00A946E1">
        <w:rPr>
          <w:noProof/>
          <w:szCs w:val="24"/>
        </w:rPr>
        <w:t>t</w:t>
      </w:r>
      <w:r w:rsidR="31B0D1E1" w:rsidRPr="00A946E1">
        <w:rPr>
          <w:noProof/>
          <w:szCs w:val="24"/>
        </w:rPr>
        <w:t>he NCPs, which play the two</w:t>
      </w:r>
      <w:r w:rsidR="00F535A8" w:rsidRPr="00A946E1">
        <w:rPr>
          <w:noProof/>
          <w:szCs w:val="24"/>
        </w:rPr>
        <w:t>-fold</w:t>
      </w:r>
      <w:r w:rsidR="31B0D1E1" w:rsidRPr="00A946E1">
        <w:rPr>
          <w:noProof/>
          <w:szCs w:val="24"/>
        </w:rPr>
        <w:t xml:space="preserve"> role of contributing to the design of the </w:t>
      </w:r>
      <w:r w:rsidR="000A405F" w:rsidRPr="00A946E1">
        <w:rPr>
          <w:noProof/>
          <w:szCs w:val="24"/>
        </w:rPr>
        <w:t>work programme</w:t>
      </w:r>
      <w:r w:rsidR="31B0D1E1" w:rsidRPr="00A946E1">
        <w:rPr>
          <w:noProof/>
          <w:szCs w:val="24"/>
        </w:rPr>
        <w:t>s (policy-design role) and implementing them (operational role).</w:t>
      </w:r>
    </w:p>
    <w:p w14:paraId="6CFF174F" w14:textId="77777777" w:rsidR="00B932B3" w:rsidRPr="00A946E1" w:rsidRDefault="00B932B3" w:rsidP="0B14F086">
      <w:pPr>
        <w:spacing w:after="160" w:line="257" w:lineRule="auto"/>
        <w:jc w:val="both"/>
        <w:rPr>
          <w:rFonts w:ascii="Times New Roman" w:eastAsia="Times New Roman" w:hAnsi="Times New Roman" w:cs="Times New Roman"/>
          <w:noProof/>
          <w:sz w:val="24"/>
          <w:szCs w:val="24"/>
        </w:rPr>
      </w:pPr>
    </w:p>
    <w:p w14:paraId="1C6F2F01" w14:textId="315D33E1" w:rsidR="006D5D48" w:rsidRPr="00A946E1" w:rsidRDefault="31B0D1E1" w:rsidP="0B14F086">
      <w:pPr>
        <w:spacing w:after="160" w:line="257" w:lineRule="auto"/>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 xml:space="preserve">The NCPs act as the interconnection node with the bottom-up dimension, which involves their respective </w:t>
      </w:r>
      <w:r w:rsidR="005C049F" w:rsidRPr="00A946E1">
        <w:rPr>
          <w:rFonts w:ascii="Times New Roman" w:eastAsia="Times New Roman" w:hAnsi="Times New Roman" w:cs="Times New Roman"/>
          <w:noProof/>
          <w:sz w:val="24"/>
          <w:szCs w:val="24"/>
        </w:rPr>
        <w:t>N</w:t>
      </w:r>
      <w:r w:rsidRPr="00A946E1">
        <w:rPr>
          <w:rFonts w:ascii="Times New Roman" w:eastAsia="Times New Roman" w:hAnsi="Times New Roman" w:cs="Times New Roman"/>
          <w:noProof/>
          <w:sz w:val="24"/>
          <w:szCs w:val="24"/>
        </w:rPr>
        <w:t xml:space="preserve">ational </w:t>
      </w:r>
      <w:r w:rsidR="005C049F" w:rsidRPr="00A946E1">
        <w:rPr>
          <w:rFonts w:ascii="Times New Roman" w:eastAsia="Times New Roman" w:hAnsi="Times New Roman" w:cs="Times New Roman"/>
          <w:noProof/>
          <w:sz w:val="24"/>
          <w:szCs w:val="24"/>
        </w:rPr>
        <w:t>M</w:t>
      </w:r>
      <w:r w:rsidRPr="00A946E1">
        <w:rPr>
          <w:rFonts w:ascii="Times New Roman" w:eastAsia="Times New Roman" w:hAnsi="Times New Roman" w:cs="Times New Roman"/>
          <w:noProof/>
          <w:sz w:val="24"/>
          <w:szCs w:val="24"/>
        </w:rPr>
        <w:t xml:space="preserve">igration </w:t>
      </w:r>
      <w:r w:rsidR="005C049F" w:rsidRPr="00A946E1">
        <w:rPr>
          <w:rFonts w:ascii="Times New Roman" w:eastAsia="Times New Roman" w:hAnsi="Times New Roman" w:cs="Times New Roman"/>
          <w:noProof/>
          <w:sz w:val="24"/>
          <w:szCs w:val="24"/>
        </w:rPr>
        <w:t>N</w:t>
      </w:r>
      <w:r w:rsidRPr="00A946E1">
        <w:rPr>
          <w:rFonts w:ascii="Times New Roman" w:eastAsia="Times New Roman" w:hAnsi="Times New Roman" w:cs="Times New Roman"/>
          <w:noProof/>
          <w:sz w:val="24"/>
          <w:szCs w:val="24"/>
        </w:rPr>
        <w:t>etworks in charge of feeding the EMN products and activities with data, information and knowledge gathered at the national level.</w:t>
      </w:r>
    </w:p>
    <w:p w14:paraId="7A251B4C" w14:textId="5F9C0B77" w:rsidR="006D5D48" w:rsidRPr="00A946E1" w:rsidRDefault="00B932B3" w:rsidP="0B14F086">
      <w:pPr>
        <w:spacing w:after="160" w:line="257" w:lineRule="auto"/>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T</w:t>
      </w:r>
      <w:r w:rsidR="31B0D1E1" w:rsidRPr="00A946E1">
        <w:rPr>
          <w:rFonts w:ascii="Times New Roman" w:eastAsia="Times New Roman" w:hAnsi="Times New Roman" w:cs="Times New Roman"/>
          <w:noProof/>
          <w:sz w:val="24"/>
          <w:szCs w:val="24"/>
        </w:rPr>
        <w:t>he Council Decision envisages a further layer to the EMN governance, by providing for horizontal mechanisms aimed at ensuring regular communication and information exchange among the Network’s members. The Steering Board meets at least twice a year, allowing for exchanges among its national members. Moreover, the EMN meets at least five times a year, thus allowing for regular exchanges among NCPs. The Commission acts as chair of both Steering Board and NCP meetings, which are all attended also by the Service Provider.</w:t>
      </w:r>
      <w:r w:rsidR="005A60F3" w:rsidRPr="00A946E1">
        <w:rPr>
          <w:rFonts w:ascii="Times New Roman" w:eastAsia="Times New Roman" w:hAnsi="Times New Roman" w:cs="Times New Roman"/>
          <w:noProof/>
          <w:sz w:val="24"/>
          <w:szCs w:val="24"/>
        </w:rPr>
        <w:t xml:space="preserve"> </w:t>
      </w:r>
      <w:r w:rsidR="007C08C6" w:rsidRPr="00A946E1">
        <w:rPr>
          <w:rFonts w:ascii="Times New Roman" w:eastAsia="Times New Roman" w:hAnsi="Times New Roman" w:cs="Times New Roman"/>
          <w:noProof/>
          <w:sz w:val="24"/>
          <w:szCs w:val="24"/>
        </w:rPr>
        <w:t xml:space="preserve">While </w:t>
      </w:r>
      <w:r w:rsidR="00AD20E1" w:rsidRPr="00A946E1">
        <w:rPr>
          <w:rFonts w:ascii="Times New Roman" w:eastAsia="Times New Roman" w:hAnsi="Times New Roman" w:cs="Times New Roman"/>
          <w:noProof/>
          <w:sz w:val="24"/>
          <w:szCs w:val="24"/>
        </w:rPr>
        <w:t xml:space="preserve">that mechanism </w:t>
      </w:r>
      <w:r w:rsidR="00632A42" w:rsidRPr="00A946E1">
        <w:rPr>
          <w:rFonts w:ascii="Times New Roman" w:eastAsia="Times New Roman" w:hAnsi="Times New Roman" w:cs="Times New Roman"/>
          <w:noProof/>
          <w:sz w:val="24"/>
          <w:szCs w:val="24"/>
        </w:rPr>
        <w:t>was found to work well,</w:t>
      </w:r>
      <w:r w:rsidR="00C81D52" w:rsidRPr="00A946E1">
        <w:rPr>
          <w:rFonts w:ascii="Times New Roman" w:eastAsia="Times New Roman" w:hAnsi="Times New Roman" w:cs="Times New Roman"/>
          <w:noProof/>
          <w:sz w:val="24"/>
          <w:szCs w:val="24"/>
        </w:rPr>
        <w:t xml:space="preserve"> </w:t>
      </w:r>
      <w:r w:rsidR="00632A42" w:rsidRPr="00A946E1">
        <w:rPr>
          <w:rFonts w:ascii="Times New Roman" w:eastAsia="Times New Roman" w:hAnsi="Times New Roman" w:cs="Times New Roman"/>
          <w:noProof/>
          <w:sz w:val="24"/>
          <w:szCs w:val="24"/>
        </w:rPr>
        <w:t>i</w:t>
      </w:r>
      <w:r w:rsidR="00C71943" w:rsidRPr="00A946E1">
        <w:rPr>
          <w:rFonts w:ascii="Times New Roman" w:eastAsia="Times New Roman" w:hAnsi="Times New Roman" w:cs="Times New Roman"/>
          <w:noProof/>
          <w:sz w:val="24"/>
          <w:szCs w:val="24"/>
        </w:rPr>
        <w:t xml:space="preserve">t </w:t>
      </w:r>
      <w:r w:rsidR="0014618B" w:rsidRPr="00A946E1">
        <w:rPr>
          <w:rFonts w:ascii="Times New Roman" w:eastAsia="Times New Roman" w:hAnsi="Times New Roman" w:cs="Times New Roman"/>
          <w:noProof/>
          <w:sz w:val="24"/>
          <w:szCs w:val="24"/>
        </w:rPr>
        <w:t>could be further improved by</w:t>
      </w:r>
      <w:r w:rsidR="0094380F" w:rsidRPr="00A946E1">
        <w:rPr>
          <w:rFonts w:ascii="Times New Roman" w:eastAsia="Times New Roman" w:hAnsi="Times New Roman" w:cs="Times New Roman"/>
          <w:noProof/>
          <w:sz w:val="24"/>
          <w:szCs w:val="24"/>
        </w:rPr>
        <w:t xml:space="preserve"> </w:t>
      </w:r>
      <w:r w:rsidR="00ED2718" w:rsidRPr="00A946E1">
        <w:rPr>
          <w:rFonts w:ascii="Times New Roman" w:eastAsia="Times New Roman" w:hAnsi="Times New Roman" w:cs="Times New Roman"/>
          <w:noProof/>
          <w:sz w:val="24"/>
          <w:szCs w:val="24"/>
        </w:rPr>
        <w:t>involv</w:t>
      </w:r>
      <w:r w:rsidR="0014618B" w:rsidRPr="00A946E1">
        <w:rPr>
          <w:rFonts w:ascii="Times New Roman" w:eastAsia="Times New Roman" w:hAnsi="Times New Roman" w:cs="Times New Roman"/>
          <w:noProof/>
          <w:sz w:val="24"/>
          <w:szCs w:val="24"/>
        </w:rPr>
        <w:t>ing</w:t>
      </w:r>
      <w:r w:rsidR="00ED2718" w:rsidRPr="00A946E1">
        <w:rPr>
          <w:rFonts w:ascii="Times New Roman" w:eastAsia="Times New Roman" w:hAnsi="Times New Roman" w:cs="Times New Roman"/>
          <w:noProof/>
          <w:sz w:val="24"/>
          <w:szCs w:val="24"/>
        </w:rPr>
        <w:t xml:space="preserve"> of JRC in the EMN meetings (both SB and NCP) </w:t>
      </w:r>
      <w:r w:rsidR="00E35BE0" w:rsidRPr="00A946E1">
        <w:rPr>
          <w:rFonts w:ascii="Times New Roman" w:eastAsia="Times New Roman" w:hAnsi="Times New Roman" w:cs="Times New Roman"/>
          <w:noProof/>
          <w:sz w:val="24"/>
          <w:szCs w:val="24"/>
        </w:rPr>
        <w:t xml:space="preserve">due to its </w:t>
      </w:r>
      <w:r w:rsidR="00EF3401" w:rsidRPr="00A946E1">
        <w:rPr>
          <w:rFonts w:ascii="Times New Roman" w:eastAsia="Times New Roman" w:hAnsi="Times New Roman" w:cs="Times New Roman"/>
          <w:noProof/>
          <w:sz w:val="24"/>
          <w:szCs w:val="24"/>
        </w:rPr>
        <w:t xml:space="preserve">extensive </w:t>
      </w:r>
      <w:r w:rsidR="00483B31" w:rsidRPr="00A946E1">
        <w:rPr>
          <w:rFonts w:ascii="Times New Roman" w:eastAsia="Times New Roman" w:hAnsi="Times New Roman" w:cs="Times New Roman"/>
          <w:noProof/>
          <w:sz w:val="24"/>
          <w:szCs w:val="24"/>
        </w:rPr>
        <w:t>work</w:t>
      </w:r>
      <w:r w:rsidR="00253C0C" w:rsidRPr="00A946E1">
        <w:rPr>
          <w:rFonts w:ascii="Times New Roman" w:eastAsia="Times New Roman" w:hAnsi="Times New Roman" w:cs="Times New Roman"/>
          <w:noProof/>
          <w:sz w:val="24"/>
          <w:szCs w:val="24"/>
        </w:rPr>
        <w:t xml:space="preserve"> in</w:t>
      </w:r>
      <w:r w:rsidR="00A07D6D" w:rsidRPr="00A946E1">
        <w:rPr>
          <w:rFonts w:ascii="Times New Roman" w:eastAsia="Times New Roman" w:hAnsi="Times New Roman" w:cs="Times New Roman"/>
          <w:noProof/>
          <w:sz w:val="24"/>
          <w:szCs w:val="24"/>
        </w:rPr>
        <w:t xml:space="preserve"> migration policy.</w:t>
      </w:r>
    </w:p>
    <w:p w14:paraId="64648056" w14:textId="0070AE13" w:rsidR="006D5D48" w:rsidRPr="00A946E1" w:rsidRDefault="005C47BA" w:rsidP="0B14F086">
      <w:pPr>
        <w:spacing w:before="60" w:after="60" w:line="240" w:lineRule="auto"/>
        <w:jc w:val="both"/>
        <w:rPr>
          <w:rFonts w:ascii="Times New Roman" w:hAnsi="Times New Roman" w:cs="Times New Roman"/>
          <w:noProof/>
          <w:sz w:val="24"/>
          <w:szCs w:val="24"/>
        </w:rPr>
      </w:pPr>
      <w:r w:rsidRPr="00A946E1">
        <w:rPr>
          <w:rFonts w:ascii="Times New Roman" w:hAnsi="Times New Roman" w:cs="Times New Roman"/>
          <w:noProof/>
          <w:sz w:val="24"/>
          <w:szCs w:val="24"/>
        </w:rPr>
        <w:t>In terms of governance, the evaluation confirmed that</w:t>
      </w:r>
      <w:r w:rsidR="006D5D48" w:rsidRPr="00A946E1">
        <w:rPr>
          <w:rFonts w:ascii="Times New Roman" w:hAnsi="Times New Roman" w:cs="Times New Roman"/>
          <w:noProof/>
          <w:sz w:val="24"/>
          <w:szCs w:val="24"/>
        </w:rPr>
        <w:t xml:space="preserve"> the various components of the EMN worked in accordance with the EMN legal basis</w:t>
      </w:r>
      <w:r w:rsidRPr="00A946E1">
        <w:rPr>
          <w:rFonts w:ascii="Times New Roman" w:hAnsi="Times New Roman" w:cs="Times New Roman"/>
          <w:noProof/>
          <w:sz w:val="24"/>
          <w:szCs w:val="24"/>
        </w:rPr>
        <w:t xml:space="preserve"> throughout the analysed period</w:t>
      </w:r>
      <w:r w:rsidR="006D5D48" w:rsidRPr="00A946E1">
        <w:rPr>
          <w:rFonts w:ascii="Times New Roman" w:hAnsi="Times New Roman" w:cs="Times New Roman"/>
          <w:noProof/>
          <w:sz w:val="24"/>
          <w:szCs w:val="24"/>
        </w:rPr>
        <w:t>.</w:t>
      </w:r>
    </w:p>
    <w:p w14:paraId="7E9C4D69" w14:textId="4FF3F03E" w:rsidR="006D5D48" w:rsidRPr="00A946E1" w:rsidRDefault="006D5D48" w:rsidP="00732E0C">
      <w:pPr>
        <w:spacing w:after="12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analysis of the minutes of the SB meetings over the evaluation period showed that all SB meetings were attended by at least one representative per Member State and one representative of the Commission. During its meetings, the SB performed its tasks in compliance with the Council Decision and provided substantial strategic and political guidance to the Network, a </w:t>
      </w:r>
      <w:r w:rsidR="002E36B7" w:rsidRPr="00A946E1">
        <w:rPr>
          <w:rFonts w:ascii="Times New Roman" w:hAnsi="Times New Roman" w:cs="Times New Roman"/>
          <w:noProof/>
          <w:sz w:val="24"/>
          <w:szCs w:val="24"/>
        </w:rPr>
        <w:t xml:space="preserve">major </w:t>
      </w:r>
      <w:r w:rsidRPr="00A946E1">
        <w:rPr>
          <w:rFonts w:ascii="Times New Roman" w:hAnsi="Times New Roman" w:cs="Times New Roman"/>
          <w:noProof/>
          <w:sz w:val="24"/>
          <w:szCs w:val="24"/>
        </w:rPr>
        <w:t xml:space="preserve">improvement </w:t>
      </w:r>
      <w:r w:rsidR="00B932B3" w:rsidRPr="00A946E1">
        <w:rPr>
          <w:rFonts w:ascii="Times New Roman" w:hAnsi="Times New Roman" w:cs="Times New Roman"/>
          <w:noProof/>
          <w:sz w:val="24"/>
          <w:szCs w:val="24"/>
        </w:rPr>
        <w:t xml:space="preserve">on the situation described in </w:t>
      </w:r>
      <w:r w:rsidRPr="00A946E1">
        <w:rPr>
          <w:rFonts w:ascii="Times New Roman" w:hAnsi="Times New Roman" w:cs="Times New Roman"/>
          <w:noProof/>
          <w:sz w:val="24"/>
          <w:szCs w:val="24"/>
        </w:rPr>
        <w:t xml:space="preserve">the 2015 evaluation, which </w:t>
      </w:r>
      <w:r w:rsidR="009E779E" w:rsidRPr="00A946E1">
        <w:rPr>
          <w:rFonts w:ascii="Times New Roman" w:hAnsi="Times New Roman" w:cs="Times New Roman"/>
          <w:noProof/>
          <w:sz w:val="24"/>
          <w:szCs w:val="24"/>
        </w:rPr>
        <w:t>at that time identified</w:t>
      </w:r>
      <w:r w:rsidRPr="00A946E1">
        <w:rPr>
          <w:rFonts w:ascii="Times New Roman" w:hAnsi="Times New Roman" w:cs="Times New Roman"/>
          <w:noProof/>
          <w:sz w:val="24"/>
          <w:szCs w:val="24"/>
        </w:rPr>
        <w:t xml:space="preserve"> limited strategic support </w:t>
      </w:r>
      <w:r w:rsidR="00B932B3" w:rsidRPr="00A946E1">
        <w:rPr>
          <w:rFonts w:ascii="Times New Roman" w:hAnsi="Times New Roman" w:cs="Times New Roman"/>
          <w:noProof/>
          <w:sz w:val="24"/>
          <w:szCs w:val="24"/>
        </w:rPr>
        <w:t xml:space="preserve">from </w:t>
      </w:r>
      <w:r w:rsidRPr="00A946E1">
        <w:rPr>
          <w:rFonts w:ascii="Times New Roman" w:hAnsi="Times New Roman" w:cs="Times New Roman"/>
          <w:noProof/>
          <w:sz w:val="24"/>
          <w:szCs w:val="24"/>
        </w:rPr>
        <w:t>the SB to the NCPs.</w:t>
      </w:r>
      <w:r w:rsidR="004714BB" w:rsidRPr="00A946E1">
        <w:rPr>
          <w:rFonts w:ascii="Times New Roman" w:hAnsi="Times New Roman" w:cs="Times New Roman"/>
          <w:noProof/>
          <w:sz w:val="24"/>
          <w:szCs w:val="24"/>
        </w:rPr>
        <w:t xml:space="preserve"> However, scientific experts were not involved, marking no progress </w:t>
      </w:r>
      <w:r w:rsidR="00B932B3" w:rsidRPr="00A946E1">
        <w:rPr>
          <w:rFonts w:ascii="Times New Roman" w:hAnsi="Times New Roman" w:cs="Times New Roman"/>
          <w:noProof/>
          <w:sz w:val="24"/>
          <w:szCs w:val="24"/>
        </w:rPr>
        <w:t xml:space="preserve">since </w:t>
      </w:r>
      <w:r w:rsidR="004714BB" w:rsidRPr="00A946E1">
        <w:rPr>
          <w:rFonts w:ascii="Times New Roman" w:hAnsi="Times New Roman" w:cs="Times New Roman"/>
          <w:noProof/>
          <w:sz w:val="24"/>
          <w:szCs w:val="24"/>
        </w:rPr>
        <w:t xml:space="preserve">the 2015 evaluation when scientific experts had </w:t>
      </w:r>
      <w:r w:rsidR="00B932B3" w:rsidRPr="00A946E1">
        <w:rPr>
          <w:rFonts w:ascii="Times New Roman" w:hAnsi="Times New Roman" w:cs="Times New Roman"/>
          <w:noProof/>
          <w:sz w:val="24"/>
          <w:szCs w:val="24"/>
        </w:rPr>
        <w:t xml:space="preserve">likewise </w:t>
      </w:r>
      <w:r w:rsidR="004714BB" w:rsidRPr="00A946E1">
        <w:rPr>
          <w:rFonts w:ascii="Times New Roman" w:hAnsi="Times New Roman" w:cs="Times New Roman"/>
          <w:noProof/>
          <w:sz w:val="24"/>
          <w:szCs w:val="24"/>
        </w:rPr>
        <w:t>not yet been appointed.</w:t>
      </w:r>
    </w:p>
    <w:p w14:paraId="74DF4D99" w14:textId="5691549D" w:rsidR="006B32F9" w:rsidRPr="00A946E1" w:rsidRDefault="006B32F9" w:rsidP="00732E0C">
      <w:pPr>
        <w:spacing w:after="12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As regards NCPs, their composition was in line with the Council Decision and the analysis of the minutes of the NCP meetings confirmed that they performed their tasks </w:t>
      </w:r>
      <w:r w:rsidR="002E36B7" w:rsidRPr="00A946E1">
        <w:rPr>
          <w:rFonts w:ascii="Times New Roman" w:hAnsi="Times New Roman" w:cs="Times New Roman"/>
          <w:noProof/>
          <w:sz w:val="24"/>
          <w:szCs w:val="24"/>
        </w:rPr>
        <w:t xml:space="preserve">in </w:t>
      </w:r>
      <w:r w:rsidRPr="00A946E1">
        <w:rPr>
          <w:rFonts w:ascii="Times New Roman" w:hAnsi="Times New Roman" w:cs="Times New Roman"/>
          <w:noProof/>
          <w:sz w:val="24"/>
          <w:szCs w:val="24"/>
        </w:rPr>
        <w:t>accord</w:t>
      </w:r>
      <w:r w:rsidR="002E36B7" w:rsidRPr="00A946E1">
        <w:rPr>
          <w:rFonts w:ascii="Times New Roman" w:hAnsi="Times New Roman" w:cs="Times New Roman"/>
          <w:noProof/>
          <w:sz w:val="24"/>
          <w:szCs w:val="24"/>
        </w:rPr>
        <w:t>ance with</w:t>
      </w:r>
      <w:r w:rsidRPr="00A946E1">
        <w:rPr>
          <w:rFonts w:ascii="Times New Roman" w:hAnsi="Times New Roman" w:cs="Times New Roman"/>
          <w:noProof/>
          <w:sz w:val="24"/>
          <w:szCs w:val="24"/>
        </w:rPr>
        <w:t xml:space="preserve"> the legal basis.</w:t>
      </w:r>
    </w:p>
    <w:p w14:paraId="4D61F994" w14:textId="504DAE4F" w:rsidR="00852355" w:rsidRPr="00A946E1" w:rsidRDefault="00852355" w:rsidP="00B70D06">
      <w:pPr>
        <w:spacing w:line="259" w:lineRule="auto"/>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A possible improvement </w:t>
      </w:r>
      <w:r w:rsidR="000865B5" w:rsidRPr="00A946E1">
        <w:rPr>
          <w:rFonts w:ascii="Times New Roman" w:hAnsi="Times New Roman" w:cs="Times New Roman"/>
          <w:noProof/>
          <w:sz w:val="24"/>
          <w:szCs w:val="24"/>
        </w:rPr>
        <w:t xml:space="preserve">in supporting </w:t>
      </w:r>
      <w:r w:rsidR="00D202E4" w:rsidRPr="00A946E1">
        <w:rPr>
          <w:rFonts w:ascii="Times New Roman" w:hAnsi="Times New Roman" w:cs="Times New Roman"/>
          <w:noProof/>
          <w:sz w:val="24"/>
          <w:szCs w:val="24"/>
        </w:rPr>
        <w:t xml:space="preserve">key stakeholders </w:t>
      </w:r>
      <w:r w:rsidR="00C461A2" w:rsidRPr="00A946E1">
        <w:rPr>
          <w:rFonts w:ascii="Times New Roman" w:hAnsi="Times New Roman" w:cs="Times New Roman"/>
          <w:noProof/>
          <w:sz w:val="24"/>
          <w:szCs w:val="24"/>
        </w:rPr>
        <w:t xml:space="preserve">would </w:t>
      </w:r>
      <w:r w:rsidR="001C567A" w:rsidRPr="00A946E1">
        <w:rPr>
          <w:rFonts w:ascii="Times New Roman" w:hAnsi="Times New Roman" w:cs="Times New Roman"/>
          <w:noProof/>
          <w:sz w:val="24"/>
          <w:szCs w:val="24"/>
        </w:rPr>
        <w:t xml:space="preserve">also </w:t>
      </w:r>
      <w:r w:rsidR="00C461A2" w:rsidRPr="00A946E1">
        <w:rPr>
          <w:rFonts w:ascii="Times New Roman" w:hAnsi="Times New Roman" w:cs="Times New Roman"/>
          <w:noProof/>
          <w:sz w:val="24"/>
          <w:szCs w:val="24"/>
        </w:rPr>
        <w:t xml:space="preserve">be a systematic </w:t>
      </w:r>
      <w:r w:rsidR="00B123C9" w:rsidRPr="00A946E1">
        <w:rPr>
          <w:rFonts w:ascii="Times New Roman" w:hAnsi="Times New Roman" w:cs="Times New Roman"/>
          <w:noProof/>
          <w:sz w:val="24"/>
          <w:szCs w:val="24"/>
        </w:rPr>
        <w:t>exchange of good national practice</w:t>
      </w:r>
      <w:r w:rsidR="004170A0" w:rsidRPr="00A946E1">
        <w:rPr>
          <w:rFonts w:ascii="Times New Roman" w:hAnsi="Times New Roman" w:cs="Times New Roman"/>
          <w:noProof/>
          <w:sz w:val="24"/>
          <w:szCs w:val="24"/>
        </w:rPr>
        <w:t xml:space="preserve"> among NCPs</w:t>
      </w:r>
      <w:r w:rsidR="00A65A70" w:rsidRPr="00A946E1">
        <w:rPr>
          <w:rFonts w:ascii="Times New Roman" w:hAnsi="Times New Roman" w:cs="Times New Roman"/>
          <w:noProof/>
          <w:sz w:val="24"/>
          <w:szCs w:val="24"/>
        </w:rPr>
        <w:t xml:space="preserve"> </w:t>
      </w:r>
      <w:r w:rsidR="00965C6B" w:rsidRPr="00A946E1">
        <w:rPr>
          <w:rFonts w:ascii="Times New Roman" w:hAnsi="Times New Roman" w:cs="Times New Roman"/>
          <w:noProof/>
          <w:sz w:val="24"/>
          <w:szCs w:val="24"/>
        </w:rPr>
        <w:t>in various migration policy areas</w:t>
      </w:r>
      <w:r w:rsidR="00F63B9D" w:rsidRPr="00A946E1">
        <w:rPr>
          <w:rFonts w:ascii="Times New Roman" w:hAnsi="Times New Roman" w:cs="Times New Roman"/>
          <w:noProof/>
          <w:sz w:val="24"/>
          <w:szCs w:val="24"/>
        </w:rPr>
        <w:t xml:space="preserve">, for example through </w:t>
      </w:r>
      <w:r w:rsidR="00EC2138" w:rsidRPr="00A946E1">
        <w:rPr>
          <w:rFonts w:ascii="Times New Roman" w:hAnsi="Times New Roman" w:cs="Times New Roman"/>
          <w:noProof/>
          <w:sz w:val="24"/>
          <w:szCs w:val="24"/>
        </w:rPr>
        <w:t xml:space="preserve">a dedicated </w:t>
      </w:r>
      <w:r w:rsidR="00A22A47" w:rsidRPr="00A946E1">
        <w:rPr>
          <w:rFonts w:ascii="Times New Roman" w:hAnsi="Times New Roman" w:cs="Times New Roman"/>
          <w:noProof/>
          <w:sz w:val="24"/>
          <w:szCs w:val="24"/>
        </w:rPr>
        <w:t>S</w:t>
      </w:r>
      <w:r w:rsidR="00EC2138" w:rsidRPr="00A946E1">
        <w:rPr>
          <w:rFonts w:ascii="Times New Roman" w:hAnsi="Times New Roman" w:cs="Times New Roman"/>
          <w:noProof/>
          <w:sz w:val="24"/>
          <w:szCs w:val="24"/>
        </w:rPr>
        <w:t>ection in EMN products.</w:t>
      </w:r>
    </w:p>
    <w:p w14:paraId="0133CA98" w14:textId="4F24EC4F" w:rsidR="00B57BD3" w:rsidRPr="00A946E1" w:rsidRDefault="00692F86" w:rsidP="00B70D06">
      <w:pPr>
        <w:spacing w:line="259" w:lineRule="auto"/>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Finally, it was also found that it would be useful </w:t>
      </w:r>
      <w:r w:rsidR="001659D3" w:rsidRPr="00A946E1">
        <w:rPr>
          <w:rFonts w:ascii="Times New Roman" w:hAnsi="Times New Roman" w:cs="Times New Roman"/>
          <w:noProof/>
          <w:sz w:val="24"/>
          <w:szCs w:val="24"/>
        </w:rPr>
        <w:t xml:space="preserve">for the EMN at the national level </w:t>
      </w:r>
      <w:r w:rsidRPr="00A946E1">
        <w:rPr>
          <w:rFonts w:ascii="Times New Roman" w:hAnsi="Times New Roman" w:cs="Times New Roman"/>
          <w:noProof/>
          <w:sz w:val="24"/>
          <w:szCs w:val="24"/>
        </w:rPr>
        <w:t>to have a strategy in place</w:t>
      </w:r>
      <w:r w:rsidR="00D96474" w:rsidRPr="00A946E1">
        <w:rPr>
          <w:rFonts w:ascii="Times New Roman" w:hAnsi="Times New Roman" w:cs="Times New Roman"/>
          <w:noProof/>
          <w:sz w:val="24"/>
          <w:szCs w:val="24"/>
        </w:rPr>
        <w:t xml:space="preserve"> on how to establish and manage the National Migration Networks</w:t>
      </w:r>
      <w:r w:rsidR="001659D3" w:rsidRPr="00A946E1">
        <w:rPr>
          <w:rFonts w:ascii="Times New Roman" w:hAnsi="Times New Roman" w:cs="Times New Roman"/>
          <w:noProof/>
          <w:sz w:val="24"/>
          <w:szCs w:val="24"/>
        </w:rPr>
        <w:t>.</w:t>
      </w:r>
    </w:p>
    <w:p w14:paraId="3E685506" w14:textId="13FE4651" w:rsidR="006D5D48" w:rsidRPr="00A946E1" w:rsidRDefault="006B32F9" w:rsidP="00B70D06">
      <w:pPr>
        <w:jc w:val="both"/>
        <w:rPr>
          <w:rFonts w:ascii="Times New Roman" w:hAnsi="Times New Roman" w:cs="Times New Roman"/>
          <w:noProof/>
          <w:sz w:val="24"/>
          <w:szCs w:val="24"/>
        </w:rPr>
      </w:pPr>
      <w:r w:rsidRPr="00A946E1">
        <w:rPr>
          <w:rFonts w:ascii="Times New Roman" w:hAnsi="Times New Roman" w:cs="Times New Roman"/>
          <w:noProof/>
          <w:sz w:val="24"/>
          <w:szCs w:val="24"/>
        </w:rPr>
        <w:t>Overall, t</w:t>
      </w:r>
      <w:r w:rsidR="006D5D48" w:rsidRPr="00A946E1">
        <w:rPr>
          <w:rFonts w:ascii="Times New Roman" w:hAnsi="Times New Roman" w:cs="Times New Roman"/>
          <w:noProof/>
          <w:sz w:val="24"/>
          <w:szCs w:val="24"/>
        </w:rPr>
        <w:t xml:space="preserve">he evaluation </w:t>
      </w:r>
      <w:r w:rsidR="00B70D06" w:rsidRPr="00A946E1">
        <w:rPr>
          <w:rFonts w:ascii="Times New Roman" w:hAnsi="Times New Roman" w:cs="Times New Roman"/>
          <w:noProof/>
          <w:sz w:val="24"/>
          <w:szCs w:val="24"/>
        </w:rPr>
        <w:t xml:space="preserve">confirmed </w:t>
      </w:r>
      <w:r w:rsidR="006D5D48" w:rsidRPr="00A946E1">
        <w:rPr>
          <w:rFonts w:ascii="Times New Roman" w:hAnsi="Times New Roman" w:cs="Times New Roman"/>
          <w:noProof/>
          <w:sz w:val="24"/>
          <w:szCs w:val="24"/>
        </w:rPr>
        <w:t>the appropriateness of the EMN internal structure which allowed efficient management of the Network’s activities, and a good level of awareness of internal distribution of roles and responsibilities.</w:t>
      </w:r>
    </w:p>
    <w:p w14:paraId="439294E1" w14:textId="2CC990B8" w:rsidR="006D5D48" w:rsidRPr="00A946E1" w:rsidRDefault="738EBC6B" w:rsidP="0B14F086">
      <w:pPr>
        <w:spacing w:beforeLines="60" w:before="144" w:afterLines="60" w:after="144"/>
        <w:jc w:val="both"/>
        <w:rPr>
          <w:rFonts w:ascii="Times New Roman" w:eastAsiaTheme="minorEastAsia" w:hAnsi="Times New Roman" w:cs="Times New Roman"/>
          <w:b/>
          <w:noProof/>
          <w:sz w:val="24"/>
          <w:szCs w:val="24"/>
        </w:rPr>
      </w:pPr>
      <w:r w:rsidRPr="00A946E1">
        <w:rPr>
          <w:rFonts w:ascii="Times New Roman" w:eastAsiaTheme="minorEastAsia" w:hAnsi="Times New Roman" w:cs="Times New Roman"/>
          <w:b/>
          <w:noProof/>
          <w:sz w:val="24"/>
          <w:szCs w:val="24"/>
        </w:rPr>
        <w:t xml:space="preserve">Question </w:t>
      </w:r>
      <w:r w:rsidR="195B9F0D" w:rsidRPr="00A946E1">
        <w:rPr>
          <w:rFonts w:ascii="Times New Roman" w:eastAsiaTheme="minorEastAsia" w:hAnsi="Times New Roman" w:cs="Times New Roman"/>
          <w:b/>
          <w:noProof/>
          <w:sz w:val="24"/>
          <w:szCs w:val="24"/>
        </w:rPr>
        <w:t>5</w:t>
      </w:r>
      <w:r w:rsidRPr="00A946E1">
        <w:rPr>
          <w:rFonts w:ascii="Times New Roman" w:eastAsiaTheme="minorEastAsia" w:hAnsi="Times New Roman" w:cs="Times New Roman"/>
          <w:b/>
          <w:noProof/>
          <w:sz w:val="24"/>
          <w:szCs w:val="24"/>
        </w:rPr>
        <w:t>: How efficient is the EMN Service Provider?</w:t>
      </w:r>
    </w:p>
    <w:p w14:paraId="693D8E40" w14:textId="16254ACF" w:rsidR="00931D1E" w:rsidRDefault="00931D1E" w:rsidP="00931D1E">
      <w:pPr>
        <w:spacing w:line="259" w:lineRule="auto"/>
        <w:jc w:val="both"/>
        <w:rPr>
          <w:rFonts w:ascii="Times New Roman" w:eastAsiaTheme="minorEastAsia" w:hAnsi="Times New Roman" w:cs="Times New Roman"/>
          <w:noProof/>
          <w:sz w:val="24"/>
          <w:szCs w:val="24"/>
        </w:rPr>
      </w:pPr>
      <w:r w:rsidRPr="00A946E1">
        <w:rPr>
          <w:rFonts w:ascii="Times New Roman" w:hAnsi="Times New Roman" w:cs="Times New Roman"/>
          <w:noProof/>
          <w:sz w:val="24"/>
          <w:szCs w:val="24"/>
        </w:rPr>
        <w:t>The EMN Service Provider in its contribution to the smooth operation of the EMN was found to be efficient, re</w:t>
      </w:r>
      <w:r w:rsidR="000B3075" w:rsidRPr="00A946E1">
        <w:rPr>
          <w:rFonts w:ascii="Times New Roman" w:hAnsi="Times New Roman" w:cs="Times New Roman"/>
          <w:noProof/>
          <w:sz w:val="24"/>
          <w:szCs w:val="24"/>
        </w:rPr>
        <w:t>sponsive</w:t>
      </w:r>
      <w:r w:rsidRPr="00A946E1">
        <w:rPr>
          <w:rFonts w:ascii="Times New Roman" w:hAnsi="Times New Roman" w:cs="Times New Roman"/>
          <w:noProof/>
          <w:sz w:val="24"/>
          <w:szCs w:val="24"/>
        </w:rPr>
        <w:t xml:space="preserve"> and supportive</w:t>
      </w:r>
      <w:r w:rsidR="000B3075"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w:t>
      </w:r>
      <w:r w:rsidR="000B3075" w:rsidRPr="00A946E1">
        <w:rPr>
          <w:rFonts w:ascii="Times New Roman" w:eastAsiaTheme="minorEastAsia" w:hAnsi="Times New Roman" w:cs="Times New Roman"/>
          <w:noProof/>
          <w:sz w:val="24"/>
          <w:szCs w:val="24"/>
        </w:rPr>
        <w:t xml:space="preserve">However, due to </w:t>
      </w:r>
      <w:r w:rsidR="002E4013" w:rsidRPr="00A946E1">
        <w:rPr>
          <w:rFonts w:ascii="Times New Roman" w:eastAsiaTheme="minorEastAsia" w:hAnsi="Times New Roman" w:cs="Times New Roman"/>
          <w:noProof/>
          <w:sz w:val="24"/>
          <w:szCs w:val="24"/>
        </w:rPr>
        <w:t xml:space="preserve">its </w:t>
      </w:r>
      <w:r w:rsidR="000B3075" w:rsidRPr="00A946E1">
        <w:rPr>
          <w:rFonts w:ascii="Times New Roman" w:eastAsiaTheme="minorEastAsia" w:hAnsi="Times New Roman" w:cs="Times New Roman"/>
          <w:noProof/>
          <w:sz w:val="24"/>
          <w:szCs w:val="24"/>
        </w:rPr>
        <w:t>higher workload,</w:t>
      </w:r>
      <w:r w:rsidR="00862432" w:rsidRPr="00A946E1">
        <w:rPr>
          <w:rFonts w:ascii="Times New Roman" w:eastAsiaTheme="minorEastAsia" w:hAnsi="Times New Roman" w:cs="Times New Roman"/>
          <w:noProof/>
          <w:sz w:val="24"/>
          <w:szCs w:val="24"/>
        </w:rPr>
        <w:t xml:space="preserve"> </w:t>
      </w:r>
      <w:r w:rsidR="00F9168F" w:rsidRPr="00A946E1">
        <w:rPr>
          <w:rFonts w:ascii="Times New Roman" w:eastAsiaTheme="minorEastAsia" w:hAnsi="Times New Roman" w:cs="Times New Roman"/>
          <w:noProof/>
          <w:sz w:val="24"/>
          <w:szCs w:val="24"/>
        </w:rPr>
        <w:t xml:space="preserve">linked to an accumulation of </w:t>
      </w:r>
      <w:r w:rsidR="00DE55C4" w:rsidRPr="00A946E1">
        <w:rPr>
          <w:rFonts w:ascii="Times New Roman" w:eastAsiaTheme="minorEastAsia" w:hAnsi="Times New Roman" w:cs="Times New Roman"/>
          <w:noProof/>
          <w:sz w:val="24"/>
          <w:szCs w:val="24"/>
        </w:rPr>
        <w:t>various tasks,</w:t>
      </w:r>
      <w:r w:rsidR="000B3075" w:rsidRPr="00A946E1">
        <w:rPr>
          <w:rFonts w:ascii="Times New Roman" w:eastAsiaTheme="minorEastAsia" w:hAnsi="Times New Roman" w:cs="Times New Roman"/>
          <w:noProof/>
          <w:sz w:val="24"/>
          <w:szCs w:val="24"/>
        </w:rPr>
        <w:t xml:space="preserve"> the Service Provider’s delivery was </w:t>
      </w:r>
      <w:r w:rsidR="00B932B3" w:rsidRPr="00A946E1">
        <w:rPr>
          <w:rFonts w:ascii="Times New Roman" w:eastAsiaTheme="minorEastAsia" w:hAnsi="Times New Roman" w:cs="Times New Roman"/>
          <w:noProof/>
          <w:sz w:val="24"/>
          <w:szCs w:val="24"/>
        </w:rPr>
        <w:t xml:space="preserve">sometimes </w:t>
      </w:r>
      <w:r w:rsidR="000B3075" w:rsidRPr="00A946E1">
        <w:rPr>
          <w:rFonts w:ascii="Times New Roman" w:eastAsiaTheme="minorEastAsia" w:hAnsi="Times New Roman" w:cs="Times New Roman"/>
          <w:noProof/>
          <w:sz w:val="24"/>
          <w:szCs w:val="24"/>
        </w:rPr>
        <w:t>delayed, e.g. drafting and circulating EMN NCP meeting minutes.</w:t>
      </w:r>
    </w:p>
    <w:p w14:paraId="3C886A13" w14:textId="77777777" w:rsidR="00E57669" w:rsidRDefault="00E57669" w:rsidP="00931D1E">
      <w:pPr>
        <w:spacing w:line="259" w:lineRule="auto"/>
        <w:jc w:val="both"/>
        <w:rPr>
          <w:rFonts w:ascii="Times New Roman" w:eastAsiaTheme="minorEastAsia" w:hAnsi="Times New Roman" w:cs="Times New Roman"/>
          <w:noProof/>
          <w:sz w:val="24"/>
          <w:szCs w:val="24"/>
        </w:rPr>
      </w:pPr>
    </w:p>
    <w:p w14:paraId="4D7ECB8E" w14:textId="77777777" w:rsidR="00E57669" w:rsidRDefault="00E57669" w:rsidP="00931D1E">
      <w:pPr>
        <w:spacing w:line="259" w:lineRule="auto"/>
        <w:jc w:val="both"/>
        <w:rPr>
          <w:rFonts w:ascii="Times New Roman" w:eastAsiaTheme="minorEastAsia" w:hAnsi="Times New Roman" w:cs="Times New Roman"/>
          <w:noProof/>
          <w:sz w:val="24"/>
          <w:szCs w:val="24"/>
        </w:rPr>
      </w:pPr>
    </w:p>
    <w:p w14:paraId="7B327D09" w14:textId="77777777" w:rsidR="00E57669" w:rsidRDefault="00E57669" w:rsidP="00931D1E">
      <w:pPr>
        <w:spacing w:line="259" w:lineRule="auto"/>
        <w:jc w:val="both"/>
        <w:rPr>
          <w:rFonts w:ascii="Times New Roman" w:eastAsiaTheme="minorEastAsia" w:hAnsi="Times New Roman" w:cs="Times New Roman"/>
          <w:noProof/>
          <w:sz w:val="24"/>
          <w:szCs w:val="24"/>
        </w:rPr>
      </w:pPr>
    </w:p>
    <w:p w14:paraId="730D8BD3" w14:textId="77777777" w:rsidR="00E57669" w:rsidRDefault="00E57669" w:rsidP="00931D1E">
      <w:pPr>
        <w:spacing w:line="259" w:lineRule="auto"/>
        <w:jc w:val="both"/>
        <w:rPr>
          <w:rFonts w:ascii="Times New Roman" w:eastAsiaTheme="minorEastAsia" w:hAnsi="Times New Roman" w:cs="Times New Roman"/>
          <w:noProof/>
          <w:sz w:val="24"/>
          <w:szCs w:val="24"/>
        </w:rPr>
      </w:pPr>
    </w:p>
    <w:p w14:paraId="4A7FA89F" w14:textId="77777777" w:rsidR="00E57669" w:rsidRPr="00A946E1" w:rsidRDefault="00E57669" w:rsidP="00931D1E">
      <w:pPr>
        <w:spacing w:line="259" w:lineRule="auto"/>
        <w:jc w:val="both"/>
        <w:rPr>
          <w:rFonts w:ascii="Times New Roman" w:hAnsi="Times New Roman" w:cs="Times New Roman"/>
          <w:noProof/>
          <w:sz w:val="24"/>
          <w:szCs w:val="24"/>
        </w:rPr>
      </w:pPr>
    </w:p>
    <w:p w14:paraId="145C0429" w14:textId="67FBB4C6" w:rsidR="004A30BD" w:rsidRPr="00A946E1" w:rsidRDefault="00443570" w:rsidP="611F0925">
      <w:pPr>
        <w:pStyle w:val="Heading3"/>
        <w:rPr>
          <w:rFonts w:ascii="Times New Roman" w:eastAsiaTheme="minorEastAsia" w:hAnsi="Times New Roman" w:cs="Times New Roman"/>
          <w:noProof/>
        </w:rPr>
      </w:pPr>
      <w:bookmarkStart w:id="29" w:name="_Toc1976805268"/>
      <w:r w:rsidRPr="00A946E1">
        <w:rPr>
          <w:rFonts w:ascii="Times New Roman" w:eastAsiaTheme="minorEastAsia" w:hAnsi="Times New Roman" w:cs="Times New Roman"/>
          <w:noProof/>
        </w:rPr>
        <w:t xml:space="preserve">4.1.3 </w:t>
      </w:r>
      <w:bookmarkEnd w:id="29"/>
      <w:r w:rsidR="00B2279A" w:rsidRPr="00A946E1">
        <w:rPr>
          <w:rFonts w:ascii="Times New Roman" w:eastAsiaTheme="minorEastAsia" w:hAnsi="Times New Roman" w:cs="Times New Roman"/>
          <w:noProof/>
        </w:rPr>
        <w:t>Co</w:t>
      </w:r>
      <w:r w:rsidR="00B70466" w:rsidRPr="00A946E1">
        <w:rPr>
          <w:rFonts w:ascii="Times New Roman" w:eastAsiaTheme="minorEastAsia" w:hAnsi="Times New Roman" w:cs="Times New Roman"/>
          <w:noProof/>
        </w:rPr>
        <w:t>herence</w:t>
      </w:r>
    </w:p>
    <w:tbl>
      <w:tblPr>
        <w:tblStyle w:val="TableGrid"/>
        <w:tblW w:w="0" w:type="auto"/>
        <w:tblLook w:val="04A0" w:firstRow="1" w:lastRow="0" w:firstColumn="1" w:lastColumn="0" w:noHBand="0" w:noVBand="1"/>
      </w:tblPr>
      <w:tblGrid>
        <w:gridCol w:w="9242"/>
      </w:tblGrid>
      <w:tr w:rsidR="00EA6B8A" w:rsidRPr="00A946E1" w14:paraId="04F15059" w14:textId="77777777" w:rsidTr="00EA6B8A">
        <w:tc>
          <w:tcPr>
            <w:tcW w:w="9242" w:type="dxa"/>
          </w:tcPr>
          <w:p w14:paraId="63030600" w14:textId="5B322249" w:rsidR="00EA6B8A" w:rsidRPr="00A946E1" w:rsidRDefault="00EA6B8A" w:rsidP="00EA6B8A">
            <w:pPr>
              <w:spacing w:beforeLines="60" w:before="144" w:afterLines="60" w:after="144"/>
              <w:jc w:val="both"/>
              <w:rPr>
                <w:rFonts w:eastAsiaTheme="minorEastAsia"/>
                <w:noProof/>
                <w:sz w:val="24"/>
                <w:szCs w:val="24"/>
                <w:lang w:val="en-US"/>
              </w:rPr>
            </w:pPr>
            <w:r w:rsidRPr="00A946E1">
              <w:rPr>
                <w:rFonts w:eastAsiaTheme="minorEastAsia"/>
                <w:noProof/>
                <w:sz w:val="24"/>
                <w:szCs w:val="24"/>
                <w:lang w:val="en-US"/>
              </w:rPr>
              <w:t>Key findings:</w:t>
            </w:r>
          </w:p>
          <w:p w14:paraId="0D554E63" w14:textId="077D0A5B" w:rsidR="00EA6B8A" w:rsidRPr="00A946E1" w:rsidRDefault="00EA6B8A" w:rsidP="00A946E1">
            <w:pPr>
              <w:pStyle w:val="ListParagraph"/>
              <w:numPr>
                <w:ilvl w:val="0"/>
                <w:numId w:val="792"/>
              </w:numPr>
              <w:spacing w:beforeLines="60" w:before="144" w:afterLines="60" w:after="144"/>
              <w:rPr>
                <w:rFonts w:eastAsiaTheme="minorEastAsia"/>
                <w:noProof/>
                <w:szCs w:val="24"/>
                <w:lang w:val="en-US"/>
              </w:rPr>
            </w:pPr>
            <w:r w:rsidRPr="00A946E1">
              <w:rPr>
                <w:rFonts w:eastAsiaTheme="minorEastAsia"/>
                <w:noProof/>
                <w:szCs w:val="24"/>
                <w:lang w:val="en-US"/>
              </w:rPr>
              <w:t>EMN activities were coherent with EU migration and asylum policy developments and complemented the work of relevant EU agencies.</w:t>
            </w:r>
          </w:p>
          <w:p w14:paraId="2F52603B" w14:textId="01995D64" w:rsidR="00EA6B8A" w:rsidRPr="00A946E1" w:rsidRDefault="00EA6B8A" w:rsidP="00A946E1">
            <w:pPr>
              <w:pStyle w:val="ListParagraph"/>
              <w:numPr>
                <w:ilvl w:val="0"/>
                <w:numId w:val="792"/>
              </w:numPr>
              <w:spacing w:beforeLines="60" w:before="144" w:afterLines="60" w:after="144"/>
              <w:rPr>
                <w:rFonts w:eastAsiaTheme="minorEastAsia"/>
                <w:noProof/>
                <w:szCs w:val="24"/>
                <w:lang w:val="en-US"/>
              </w:rPr>
            </w:pPr>
            <w:r w:rsidRPr="00A946E1">
              <w:rPr>
                <w:rFonts w:eastAsiaTheme="minorEastAsia"/>
                <w:noProof/>
                <w:szCs w:val="24"/>
                <w:lang w:val="en-US"/>
              </w:rPr>
              <w:t>EMN outputs aligned with national priorities and contributed to consistency across Member States.</w:t>
            </w:r>
          </w:p>
          <w:p w14:paraId="745F3E98" w14:textId="064294A6" w:rsidR="00EA6B8A" w:rsidRPr="00A946E1" w:rsidRDefault="00EA6B8A" w:rsidP="00A946E1">
            <w:pPr>
              <w:pStyle w:val="ListParagraph"/>
              <w:numPr>
                <w:ilvl w:val="0"/>
                <w:numId w:val="792"/>
              </w:numPr>
              <w:spacing w:beforeLines="60" w:before="144" w:afterLines="60" w:after="144"/>
              <w:rPr>
                <w:rFonts w:eastAsiaTheme="minorEastAsia"/>
                <w:noProof/>
                <w:szCs w:val="24"/>
                <w:lang w:val="en-US"/>
              </w:rPr>
            </w:pPr>
            <w:r w:rsidRPr="00A946E1">
              <w:rPr>
                <w:rFonts w:eastAsiaTheme="minorEastAsia"/>
                <w:noProof/>
                <w:szCs w:val="24"/>
                <w:lang w:val="en-US"/>
              </w:rPr>
              <w:t>No significant overlaps with other EU-level information or coordination tools were identified.</w:t>
            </w:r>
          </w:p>
        </w:tc>
      </w:tr>
    </w:tbl>
    <w:p w14:paraId="1C1610BB" w14:textId="77777777" w:rsidR="00EA6B8A" w:rsidRPr="00A946E1" w:rsidRDefault="00EA6B8A" w:rsidP="006D5D48">
      <w:pPr>
        <w:spacing w:beforeLines="60" w:before="144" w:afterLines="60" w:after="144"/>
        <w:jc w:val="both"/>
        <w:rPr>
          <w:rFonts w:ascii="Times New Roman" w:eastAsiaTheme="minorEastAsia" w:hAnsi="Times New Roman" w:cs="Times New Roman"/>
          <w:noProof/>
          <w:sz w:val="24"/>
          <w:szCs w:val="24"/>
        </w:rPr>
      </w:pPr>
    </w:p>
    <w:p w14:paraId="236D733D" w14:textId="53F759EE" w:rsidR="004A30BD" w:rsidRPr="00A946E1" w:rsidRDefault="004A30BD" w:rsidP="006D5D48">
      <w:pPr>
        <w:spacing w:beforeLines="60" w:before="144" w:afterLines="60" w:after="144"/>
        <w:jc w:val="both"/>
        <w:rPr>
          <w:rFonts w:ascii="Times New Roman" w:eastAsiaTheme="minorEastAsia" w:hAnsi="Times New Roman" w:cs="Times New Roman"/>
          <w:noProof/>
          <w:sz w:val="24"/>
          <w:szCs w:val="24"/>
        </w:rPr>
      </w:pPr>
      <w:r w:rsidRPr="00A946E1">
        <w:rPr>
          <w:rFonts w:ascii="Times New Roman" w:eastAsiaTheme="minorEastAsia" w:hAnsi="Times New Roman" w:cs="Times New Roman"/>
          <w:noProof/>
          <w:sz w:val="24"/>
          <w:szCs w:val="24"/>
        </w:rPr>
        <w:t>The evaluation analysed whether the EMN activities were co</w:t>
      </w:r>
      <w:r w:rsidR="00B70466" w:rsidRPr="00A946E1">
        <w:rPr>
          <w:rFonts w:ascii="Times New Roman" w:eastAsiaTheme="minorEastAsia" w:hAnsi="Times New Roman" w:cs="Times New Roman"/>
          <w:noProof/>
          <w:sz w:val="24"/>
          <w:szCs w:val="24"/>
        </w:rPr>
        <w:t>herent</w:t>
      </w:r>
      <w:r w:rsidRPr="00A946E1">
        <w:rPr>
          <w:rFonts w:ascii="Times New Roman" w:eastAsiaTheme="minorEastAsia" w:hAnsi="Times New Roman" w:cs="Times New Roman"/>
          <w:noProof/>
          <w:sz w:val="24"/>
          <w:szCs w:val="24"/>
        </w:rPr>
        <w:t xml:space="preserve"> with the key policy initiatives as well as how </w:t>
      </w:r>
      <w:r w:rsidR="00B2279A" w:rsidRPr="00A946E1">
        <w:rPr>
          <w:rFonts w:ascii="Times New Roman" w:eastAsiaTheme="minorEastAsia" w:hAnsi="Times New Roman" w:cs="Times New Roman"/>
          <w:noProof/>
          <w:sz w:val="24"/>
          <w:szCs w:val="24"/>
        </w:rPr>
        <w:t xml:space="preserve">consistent </w:t>
      </w:r>
      <w:r w:rsidRPr="00A946E1">
        <w:rPr>
          <w:rFonts w:ascii="Times New Roman" w:eastAsiaTheme="minorEastAsia" w:hAnsi="Times New Roman" w:cs="Times New Roman"/>
          <w:noProof/>
          <w:sz w:val="24"/>
          <w:szCs w:val="24"/>
        </w:rPr>
        <w:t xml:space="preserve">the objectives and the activities of the EMN </w:t>
      </w:r>
      <w:r w:rsidR="00F53A7D" w:rsidRPr="00A946E1">
        <w:rPr>
          <w:rFonts w:ascii="Times New Roman" w:eastAsiaTheme="minorEastAsia" w:hAnsi="Times New Roman" w:cs="Times New Roman"/>
          <w:noProof/>
          <w:sz w:val="24"/>
          <w:szCs w:val="24"/>
        </w:rPr>
        <w:t xml:space="preserve">were </w:t>
      </w:r>
      <w:r w:rsidRPr="00A946E1">
        <w:rPr>
          <w:rFonts w:ascii="Times New Roman" w:eastAsiaTheme="minorEastAsia" w:hAnsi="Times New Roman" w:cs="Times New Roman"/>
          <w:noProof/>
          <w:sz w:val="24"/>
          <w:szCs w:val="24"/>
        </w:rPr>
        <w:t xml:space="preserve">with those of the relevant EU </w:t>
      </w:r>
      <w:r w:rsidR="005F04A9" w:rsidRPr="00A946E1">
        <w:rPr>
          <w:rFonts w:ascii="Times New Roman" w:eastAsiaTheme="minorEastAsia" w:hAnsi="Times New Roman" w:cs="Times New Roman"/>
          <w:noProof/>
          <w:sz w:val="24"/>
          <w:szCs w:val="24"/>
        </w:rPr>
        <w:t>a</w:t>
      </w:r>
      <w:r w:rsidRPr="00A946E1">
        <w:rPr>
          <w:rFonts w:ascii="Times New Roman" w:eastAsiaTheme="minorEastAsia" w:hAnsi="Times New Roman" w:cs="Times New Roman"/>
          <w:noProof/>
          <w:sz w:val="24"/>
          <w:szCs w:val="24"/>
        </w:rPr>
        <w:t>gencies.</w:t>
      </w:r>
      <w:r w:rsidR="00B93931">
        <w:rPr>
          <w:rFonts w:ascii="Times New Roman" w:eastAsiaTheme="minorEastAsia" w:hAnsi="Times New Roman" w:cs="Times New Roman"/>
          <w:noProof/>
          <w:sz w:val="24"/>
          <w:szCs w:val="24"/>
        </w:rPr>
        <w:t xml:space="preserve"> I</w:t>
      </w:r>
      <w:r w:rsidR="00B93931" w:rsidRPr="00B93931">
        <w:rPr>
          <w:rFonts w:ascii="Times New Roman" w:eastAsiaTheme="minorEastAsia" w:hAnsi="Times New Roman" w:cs="Times New Roman"/>
          <w:noProof/>
          <w:sz w:val="24"/>
          <w:szCs w:val="24"/>
        </w:rPr>
        <w:t>nternational frameworks</w:t>
      </w:r>
      <w:r w:rsidR="00B93931">
        <w:rPr>
          <w:rFonts w:ascii="Times New Roman" w:eastAsiaTheme="minorEastAsia" w:hAnsi="Times New Roman" w:cs="Times New Roman"/>
          <w:noProof/>
          <w:sz w:val="24"/>
          <w:szCs w:val="24"/>
        </w:rPr>
        <w:t xml:space="preserve"> assessed have been limited by</w:t>
      </w:r>
      <w:r w:rsidR="00B93931" w:rsidRPr="00B93931">
        <w:rPr>
          <w:rFonts w:ascii="Times New Roman" w:eastAsiaTheme="minorEastAsia" w:hAnsi="Times New Roman" w:cs="Times New Roman"/>
          <w:noProof/>
          <w:sz w:val="24"/>
          <w:szCs w:val="24"/>
        </w:rPr>
        <w:t xml:space="preserve"> the EMN’s mandate</w:t>
      </w:r>
      <w:r w:rsidR="00B93931">
        <w:rPr>
          <w:rFonts w:ascii="Times New Roman" w:eastAsiaTheme="minorEastAsia" w:hAnsi="Times New Roman" w:cs="Times New Roman"/>
          <w:noProof/>
          <w:sz w:val="24"/>
          <w:szCs w:val="24"/>
        </w:rPr>
        <w:t xml:space="preserve">, as </w:t>
      </w:r>
      <w:r w:rsidR="00B93931" w:rsidRPr="00B93931">
        <w:rPr>
          <w:rFonts w:ascii="Times New Roman" w:eastAsiaTheme="minorEastAsia" w:hAnsi="Times New Roman" w:cs="Times New Roman"/>
          <w:noProof/>
          <w:sz w:val="24"/>
          <w:szCs w:val="24"/>
        </w:rPr>
        <w:t>to migration-related activities within EU Member States and EMN observer countries.</w:t>
      </w:r>
    </w:p>
    <w:p w14:paraId="274DA4E7" w14:textId="401A32C3" w:rsidR="6B5C98E4" w:rsidRPr="00A946E1" w:rsidRDefault="6B5C98E4" w:rsidP="0B14F086">
      <w:pPr>
        <w:keepNext/>
        <w:keepLines/>
        <w:spacing w:before="160" w:after="60" w:line="240" w:lineRule="auto"/>
        <w:jc w:val="both"/>
        <w:rPr>
          <w:rFonts w:ascii="Times New Roman" w:eastAsia="Times" w:hAnsi="Times New Roman" w:cs="Times New Roman"/>
          <w:noProof/>
          <w:sz w:val="24"/>
          <w:szCs w:val="24"/>
        </w:rPr>
      </w:pPr>
      <w:r w:rsidRPr="00A946E1">
        <w:rPr>
          <w:rFonts w:ascii="Times New Roman" w:eastAsia="Times New Roman" w:hAnsi="Times New Roman" w:cs="Times New Roman"/>
          <w:b/>
          <w:bCs/>
          <w:noProof/>
          <w:color w:val="000000" w:themeColor="text1"/>
          <w:sz w:val="24"/>
          <w:szCs w:val="24"/>
        </w:rPr>
        <w:t xml:space="preserve">Question </w:t>
      </w:r>
      <w:r w:rsidR="53953336" w:rsidRPr="00A946E1">
        <w:rPr>
          <w:rFonts w:ascii="Times New Roman" w:eastAsia="Times New Roman" w:hAnsi="Times New Roman" w:cs="Times New Roman"/>
          <w:b/>
          <w:bCs/>
          <w:noProof/>
          <w:color w:val="000000" w:themeColor="text1"/>
          <w:sz w:val="24"/>
          <w:szCs w:val="24"/>
        </w:rPr>
        <w:t>6</w:t>
      </w:r>
      <w:r w:rsidRPr="00A946E1">
        <w:rPr>
          <w:rFonts w:ascii="Times New Roman" w:eastAsia="Times New Roman" w:hAnsi="Times New Roman" w:cs="Times New Roman"/>
          <w:b/>
          <w:bCs/>
          <w:noProof/>
          <w:color w:val="000000" w:themeColor="text1"/>
          <w:sz w:val="24"/>
          <w:szCs w:val="24"/>
        </w:rPr>
        <w:t xml:space="preserve">: </w:t>
      </w:r>
      <w:r w:rsidRPr="00A946E1">
        <w:rPr>
          <w:rFonts w:ascii="Times New Roman" w:eastAsia="Times" w:hAnsi="Times New Roman" w:cs="Times New Roman"/>
          <w:b/>
          <w:bCs/>
          <w:noProof/>
          <w:color w:val="000000" w:themeColor="text1"/>
          <w:sz w:val="24"/>
          <w:szCs w:val="24"/>
        </w:rPr>
        <w:t xml:space="preserve">To what extent have the objectives and activities determined by Council Decision 2008/381/EC and the actions carried out by the EMN been </w:t>
      </w:r>
      <w:r w:rsidR="00B2279A" w:rsidRPr="00A946E1">
        <w:rPr>
          <w:rFonts w:ascii="Times New Roman" w:eastAsia="Times" w:hAnsi="Times New Roman" w:cs="Times New Roman"/>
          <w:b/>
          <w:bCs/>
          <w:noProof/>
          <w:color w:val="000000" w:themeColor="text1"/>
          <w:sz w:val="24"/>
          <w:szCs w:val="24"/>
        </w:rPr>
        <w:t>consistent</w:t>
      </w:r>
      <w:r w:rsidRPr="00A946E1">
        <w:rPr>
          <w:rFonts w:ascii="Times New Roman" w:eastAsia="Times" w:hAnsi="Times New Roman" w:cs="Times New Roman"/>
          <w:b/>
          <w:bCs/>
          <w:noProof/>
          <w:color w:val="000000" w:themeColor="text1"/>
          <w:sz w:val="24"/>
          <w:szCs w:val="24"/>
        </w:rPr>
        <w:t xml:space="preserve"> with relevant EU policy migration developments, notably those set out in the New Pact on Migration and Asylum such as the Migration Preparedness and Crisis Blueprint?</w:t>
      </w:r>
    </w:p>
    <w:p w14:paraId="4017A591" w14:textId="4A44E997" w:rsidR="0B14F086" w:rsidRPr="00A946E1" w:rsidRDefault="0B14F086" w:rsidP="0B14F086">
      <w:pPr>
        <w:jc w:val="both"/>
        <w:rPr>
          <w:rFonts w:ascii="Times New Roman" w:hAnsi="Times New Roman" w:cs="Times New Roman"/>
          <w:b/>
          <w:bCs/>
          <w:noProof/>
          <w:sz w:val="24"/>
          <w:szCs w:val="24"/>
        </w:rPr>
      </w:pPr>
    </w:p>
    <w:p w14:paraId="000A5BCB" w14:textId="5CF098C6" w:rsidR="006D5D48" w:rsidRPr="00A946E1" w:rsidRDefault="00500FA4"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Overall c</w:t>
      </w:r>
      <w:r w:rsidR="006D5D48" w:rsidRPr="00A946E1">
        <w:rPr>
          <w:rFonts w:ascii="Times New Roman" w:hAnsi="Times New Roman" w:cs="Times New Roman"/>
          <w:noProof/>
          <w:sz w:val="24"/>
          <w:szCs w:val="24"/>
        </w:rPr>
        <w:t>o</w:t>
      </w:r>
      <w:r w:rsidR="00B70466" w:rsidRPr="00A946E1">
        <w:rPr>
          <w:rFonts w:ascii="Times New Roman" w:hAnsi="Times New Roman" w:cs="Times New Roman"/>
          <w:noProof/>
          <w:sz w:val="24"/>
          <w:szCs w:val="24"/>
        </w:rPr>
        <w:t>herence</w:t>
      </w:r>
      <w:r w:rsidR="006D5D48" w:rsidRPr="00A946E1">
        <w:rPr>
          <w:rFonts w:ascii="Times New Roman" w:hAnsi="Times New Roman" w:cs="Times New Roman"/>
          <w:noProof/>
          <w:sz w:val="24"/>
          <w:szCs w:val="24"/>
        </w:rPr>
        <w:t xml:space="preserve"> between the EMN objectives and those of the Pact of Migration and Asylum, the EU Blue Card Directive and the EU </w:t>
      </w:r>
      <w:r w:rsidR="004E6C36" w:rsidRPr="00A946E1">
        <w:rPr>
          <w:rFonts w:ascii="Times New Roman" w:hAnsi="Times New Roman" w:cs="Times New Roman"/>
          <w:noProof/>
          <w:sz w:val="24"/>
          <w:szCs w:val="24"/>
        </w:rPr>
        <w:t>a</w:t>
      </w:r>
      <w:r w:rsidR="006D5D48" w:rsidRPr="00A946E1">
        <w:rPr>
          <w:rFonts w:ascii="Times New Roman" w:hAnsi="Times New Roman" w:cs="Times New Roman"/>
          <w:noProof/>
          <w:sz w:val="24"/>
          <w:szCs w:val="24"/>
        </w:rPr>
        <w:t xml:space="preserve">ction </w:t>
      </w:r>
      <w:r w:rsidR="004E6C36" w:rsidRPr="00A946E1">
        <w:rPr>
          <w:rFonts w:ascii="Times New Roman" w:hAnsi="Times New Roman" w:cs="Times New Roman"/>
          <w:noProof/>
          <w:sz w:val="24"/>
          <w:szCs w:val="24"/>
        </w:rPr>
        <w:t>p</w:t>
      </w:r>
      <w:r w:rsidR="006D5D48" w:rsidRPr="00A946E1">
        <w:rPr>
          <w:rFonts w:ascii="Times New Roman" w:hAnsi="Times New Roman" w:cs="Times New Roman"/>
          <w:noProof/>
          <w:sz w:val="24"/>
          <w:szCs w:val="24"/>
        </w:rPr>
        <w:t>lan against migrant smuggling</w:t>
      </w:r>
      <w:r w:rsidR="009715CD" w:rsidRPr="00A946E1">
        <w:rPr>
          <w:rFonts w:ascii="Times New Roman" w:hAnsi="Times New Roman" w:cs="Times New Roman"/>
          <w:noProof/>
          <w:sz w:val="24"/>
          <w:szCs w:val="24"/>
        </w:rPr>
        <w:t xml:space="preserve"> was confirmed in the evaluation</w:t>
      </w:r>
      <w:r w:rsidR="006D5D48" w:rsidRPr="00A946E1">
        <w:rPr>
          <w:rFonts w:ascii="Times New Roman" w:hAnsi="Times New Roman" w:cs="Times New Roman"/>
          <w:noProof/>
          <w:sz w:val="24"/>
          <w:szCs w:val="24"/>
        </w:rPr>
        <w:t>.</w:t>
      </w:r>
    </w:p>
    <w:p w14:paraId="287038B7" w14:textId="077ED42C" w:rsidR="006D5D48" w:rsidRPr="00A946E1" w:rsidRDefault="59E39F0B"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Th</w:t>
      </w:r>
      <w:r w:rsidR="006D5D48" w:rsidRPr="00A946E1">
        <w:rPr>
          <w:rFonts w:ascii="Times New Roman" w:hAnsi="Times New Roman" w:cs="Times New Roman"/>
          <w:noProof/>
          <w:sz w:val="24"/>
          <w:szCs w:val="24"/>
        </w:rPr>
        <w:t>e EMN deliverables to support policy</w:t>
      </w:r>
      <w:r w:rsidR="00B2279A"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making and to inform the general public </w:t>
      </w:r>
      <w:r w:rsidR="00A36B52" w:rsidRPr="00A946E1">
        <w:rPr>
          <w:rFonts w:ascii="Times New Roman" w:hAnsi="Times New Roman" w:cs="Times New Roman"/>
          <w:noProof/>
          <w:sz w:val="24"/>
          <w:szCs w:val="24"/>
        </w:rPr>
        <w:t>were</w:t>
      </w:r>
      <w:r w:rsidR="006D5D48" w:rsidRPr="00A946E1">
        <w:rPr>
          <w:rFonts w:ascii="Times New Roman" w:hAnsi="Times New Roman" w:cs="Times New Roman"/>
          <w:noProof/>
          <w:sz w:val="24"/>
          <w:szCs w:val="24"/>
        </w:rPr>
        <w:t xml:space="preserve"> </w:t>
      </w:r>
      <w:r w:rsidR="00B2279A" w:rsidRPr="00A946E1">
        <w:rPr>
          <w:rFonts w:ascii="Times New Roman" w:hAnsi="Times New Roman" w:cs="Times New Roman"/>
          <w:noProof/>
          <w:sz w:val="24"/>
          <w:szCs w:val="24"/>
        </w:rPr>
        <w:t>consistent</w:t>
      </w:r>
      <w:r w:rsidR="006D5D48" w:rsidRPr="00A946E1">
        <w:rPr>
          <w:rFonts w:ascii="Times New Roman" w:hAnsi="Times New Roman" w:cs="Times New Roman"/>
          <w:noProof/>
          <w:sz w:val="24"/>
          <w:szCs w:val="24"/>
        </w:rPr>
        <w:t xml:space="preserve"> with the Pact’s objective to ensure fair and efficient asylum, return and integration policies, as well as better management of EU external borders. The EMN’s contribution to facilitating practical cooperation and the exchange of good practice represented an important tool </w:t>
      </w:r>
      <w:r w:rsidR="009715CD" w:rsidRPr="00A946E1">
        <w:rPr>
          <w:rFonts w:ascii="Times New Roman" w:hAnsi="Times New Roman" w:cs="Times New Roman"/>
          <w:noProof/>
          <w:sz w:val="24"/>
          <w:szCs w:val="24"/>
        </w:rPr>
        <w:t>for</w:t>
      </w:r>
      <w:r w:rsidR="006D5D48" w:rsidRPr="00A946E1">
        <w:rPr>
          <w:rFonts w:ascii="Times New Roman" w:hAnsi="Times New Roman" w:cs="Times New Roman"/>
          <w:noProof/>
          <w:sz w:val="24"/>
          <w:szCs w:val="24"/>
        </w:rPr>
        <w:t xml:space="preserve"> a more coordinated application of the existing EU </w:t>
      </w:r>
      <w:r w:rsidR="00A22A47" w:rsidRPr="00A946E1">
        <w:rPr>
          <w:rFonts w:ascii="Times New Roman" w:hAnsi="Times New Roman" w:cs="Times New Roman"/>
          <w:i/>
          <w:noProof/>
          <w:sz w:val="24"/>
          <w:szCs w:val="24"/>
        </w:rPr>
        <w:t>acquis</w:t>
      </w:r>
      <w:r w:rsidR="006D5D48" w:rsidRPr="00A946E1">
        <w:rPr>
          <w:rFonts w:ascii="Times New Roman" w:hAnsi="Times New Roman" w:cs="Times New Roman"/>
          <w:noProof/>
          <w:sz w:val="24"/>
          <w:szCs w:val="24"/>
        </w:rPr>
        <w:t xml:space="preserve">. It </w:t>
      </w:r>
      <w:r w:rsidR="00576C62" w:rsidRPr="00A946E1">
        <w:rPr>
          <w:rFonts w:ascii="Times New Roman" w:hAnsi="Times New Roman" w:cs="Times New Roman"/>
          <w:noProof/>
          <w:sz w:val="24"/>
          <w:szCs w:val="24"/>
        </w:rPr>
        <w:t xml:space="preserve">served to </w:t>
      </w:r>
      <w:r w:rsidR="006D5D48" w:rsidRPr="00A946E1">
        <w:rPr>
          <w:rFonts w:ascii="Times New Roman" w:hAnsi="Times New Roman" w:cs="Times New Roman"/>
          <w:noProof/>
          <w:sz w:val="24"/>
          <w:szCs w:val="24"/>
        </w:rPr>
        <w:t>promot</w:t>
      </w:r>
      <w:r w:rsidR="00576C62" w:rsidRPr="00A946E1">
        <w:rPr>
          <w:rFonts w:ascii="Times New Roman" w:hAnsi="Times New Roman" w:cs="Times New Roman"/>
          <w:noProof/>
          <w:sz w:val="24"/>
          <w:szCs w:val="24"/>
        </w:rPr>
        <w:t>e</w:t>
      </w:r>
      <w:r w:rsidR="006D5D48" w:rsidRPr="00A946E1">
        <w:rPr>
          <w:rFonts w:ascii="Times New Roman" w:hAnsi="Times New Roman" w:cs="Times New Roman"/>
          <w:noProof/>
          <w:sz w:val="24"/>
          <w:szCs w:val="24"/>
        </w:rPr>
        <w:t xml:space="preserve"> </w:t>
      </w:r>
      <w:r w:rsidR="00B26B43" w:rsidRPr="00A946E1">
        <w:rPr>
          <w:rFonts w:ascii="Times New Roman" w:hAnsi="Times New Roman" w:cs="Times New Roman"/>
          <w:noProof/>
          <w:sz w:val="24"/>
          <w:szCs w:val="24"/>
        </w:rPr>
        <w:t xml:space="preserve">efforts to </w:t>
      </w:r>
      <w:r w:rsidR="006D5D48" w:rsidRPr="00A946E1">
        <w:rPr>
          <w:rFonts w:ascii="Times New Roman" w:hAnsi="Times New Roman" w:cs="Times New Roman"/>
          <w:noProof/>
          <w:sz w:val="24"/>
          <w:szCs w:val="24"/>
        </w:rPr>
        <w:t>harmonis</w:t>
      </w:r>
      <w:r w:rsidR="00B26B43" w:rsidRPr="00A946E1">
        <w:rPr>
          <w:rFonts w:ascii="Times New Roman" w:hAnsi="Times New Roman" w:cs="Times New Roman"/>
          <w:noProof/>
          <w:sz w:val="24"/>
          <w:szCs w:val="24"/>
        </w:rPr>
        <w:t>e</w:t>
      </w:r>
      <w:r w:rsidR="006D5D48" w:rsidRPr="00A946E1">
        <w:rPr>
          <w:rFonts w:ascii="Times New Roman" w:hAnsi="Times New Roman" w:cs="Times New Roman"/>
          <w:noProof/>
          <w:sz w:val="24"/>
          <w:szCs w:val="24"/>
        </w:rPr>
        <w:t xml:space="preserve"> implement</w:t>
      </w:r>
      <w:r w:rsidR="00B26B43" w:rsidRPr="00A946E1">
        <w:rPr>
          <w:rFonts w:ascii="Times New Roman" w:hAnsi="Times New Roman" w:cs="Times New Roman"/>
          <w:noProof/>
          <w:sz w:val="24"/>
          <w:szCs w:val="24"/>
        </w:rPr>
        <w:t>ation of</w:t>
      </w:r>
      <w:r w:rsidR="006D5D48" w:rsidRPr="00A946E1">
        <w:rPr>
          <w:rFonts w:ascii="Times New Roman" w:hAnsi="Times New Roman" w:cs="Times New Roman"/>
          <w:noProof/>
          <w:sz w:val="24"/>
          <w:szCs w:val="24"/>
        </w:rPr>
        <w:t xml:space="preserve"> the common standards governing asylum procedures, reception conditions and the recognition of TCNs applying for international protection. The common understanding of migration-related issues, as promoted by the EMN, </w:t>
      </w:r>
      <w:r w:rsidR="009715CD" w:rsidRPr="00A946E1">
        <w:rPr>
          <w:rFonts w:ascii="Times New Roman" w:hAnsi="Times New Roman" w:cs="Times New Roman"/>
          <w:noProof/>
          <w:sz w:val="24"/>
          <w:szCs w:val="24"/>
        </w:rPr>
        <w:t>supported</w:t>
      </w:r>
      <w:r w:rsidR="006D5D48" w:rsidRPr="00A946E1">
        <w:rPr>
          <w:rFonts w:ascii="Times New Roman" w:hAnsi="Times New Roman" w:cs="Times New Roman"/>
          <w:noProof/>
          <w:sz w:val="24"/>
          <w:szCs w:val="24"/>
        </w:rPr>
        <w:t xml:space="preserve"> the introduction of a new solidarity mechanism in addressing a situation of migratory pressure. The collection and exchange of reliable and up-to-date information </w:t>
      </w:r>
      <w:r w:rsidR="004042A4" w:rsidRPr="00A946E1">
        <w:rPr>
          <w:rFonts w:ascii="Times New Roman" w:hAnsi="Times New Roman" w:cs="Times New Roman"/>
          <w:noProof/>
          <w:sz w:val="24"/>
          <w:szCs w:val="24"/>
        </w:rPr>
        <w:t xml:space="preserve">also </w:t>
      </w:r>
      <w:r w:rsidR="006D5D48" w:rsidRPr="00A946E1">
        <w:rPr>
          <w:rFonts w:ascii="Times New Roman" w:hAnsi="Times New Roman" w:cs="Times New Roman"/>
          <w:noProof/>
          <w:sz w:val="24"/>
          <w:szCs w:val="24"/>
        </w:rPr>
        <w:t xml:space="preserve">supported the development of better crisis preparedness and responses, as well as the development of new legal pathways in the field of migration and asylum. The EMN 2021-2022 </w:t>
      </w:r>
      <w:r w:rsidR="000A405F" w:rsidRPr="00A946E1">
        <w:rPr>
          <w:rFonts w:ascii="Times New Roman" w:hAnsi="Times New Roman" w:cs="Times New Roman"/>
          <w:noProof/>
          <w:sz w:val="24"/>
          <w:szCs w:val="24"/>
        </w:rPr>
        <w:t xml:space="preserve">work programme </w:t>
      </w:r>
      <w:r w:rsidR="006D5D48" w:rsidRPr="00A946E1">
        <w:rPr>
          <w:rFonts w:ascii="Times New Roman" w:hAnsi="Times New Roman" w:cs="Times New Roman"/>
          <w:noProof/>
          <w:sz w:val="24"/>
          <w:szCs w:val="24"/>
        </w:rPr>
        <w:t xml:space="preserve">focused on the use of new technologies and the establishment of new legal pathways (e.g. to </w:t>
      </w:r>
      <w:r w:rsidR="00E04631" w:rsidRPr="00A946E1">
        <w:rPr>
          <w:rFonts w:ascii="Times New Roman" w:hAnsi="Times New Roman" w:cs="Times New Roman"/>
          <w:noProof/>
          <w:sz w:val="24"/>
          <w:szCs w:val="24"/>
        </w:rPr>
        <w:t>meet</w:t>
      </w:r>
      <w:r w:rsidR="006D5D48" w:rsidRPr="00A946E1">
        <w:rPr>
          <w:rFonts w:ascii="Times New Roman" w:hAnsi="Times New Roman" w:cs="Times New Roman"/>
          <w:noProof/>
          <w:sz w:val="24"/>
          <w:szCs w:val="24"/>
        </w:rPr>
        <w:t xml:space="preserve"> labour market needs and support vulnerable groups such as children in migration). The EMN facilitation of good practice, practical cooperation, and knowledge-building on migration and asylum showed synergies with the EU Migration Preparedness and Crisis Management Mechanism Network (Blueprint).</w:t>
      </w:r>
    </w:p>
    <w:p w14:paraId="743C8046" w14:textId="41644595" w:rsidR="006D5D48" w:rsidRPr="00A946E1" w:rsidRDefault="006D5D48"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EMN collected and provided information relevant to the EU Blue Card Directive. ARMs and </w:t>
      </w:r>
      <w:r w:rsidR="005F04A9" w:rsidRPr="00A946E1">
        <w:rPr>
          <w:rFonts w:ascii="Times New Roman" w:hAnsi="Times New Roman" w:cs="Times New Roman"/>
          <w:noProof/>
          <w:sz w:val="24"/>
          <w:szCs w:val="24"/>
        </w:rPr>
        <w:t>c</w:t>
      </w:r>
      <w:r w:rsidRPr="00A946E1">
        <w:rPr>
          <w:rFonts w:ascii="Times New Roman" w:hAnsi="Times New Roman" w:cs="Times New Roman"/>
          <w:noProof/>
          <w:sz w:val="24"/>
          <w:szCs w:val="24"/>
        </w:rPr>
        <w:t xml:space="preserve">ountry </w:t>
      </w:r>
      <w:r w:rsidR="005F04A9" w:rsidRPr="00A946E1">
        <w:rPr>
          <w:rFonts w:ascii="Times New Roman" w:hAnsi="Times New Roman" w:cs="Times New Roman"/>
          <w:noProof/>
          <w:sz w:val="24"/>
          <w:szCs w:val="24"/>
        </w:rPr>
        <w:t>f</w:t>
      </w:r>
      <w:r w:rsidRPr="00A946E1">
        <w:rPr>
          <w:rFonts w:ascii="Times New Roman" w:hAnsi="Times New Roman" w:cs="Times New Roman"/>
          <w:noProof/>
          <w:sz w:val="24"/>
          <w:szCs w:val="24"/>
        </w:rPr>
        <w:t xml:space="preserve">actsheets reported annually </w:t>
      </w:r>
      <w:r w:rsidR="00B26B43"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and Bulletins on a quarterly basis </w:t>
      </w:r>
      <w:r w:rsidR="00B26B43"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the national measures implemented by the Member States to regulate entry and residence of TCNs. This was fully consistent with the Directive, which aims to regulate highly qualified </w:t>
      </w:r>
      <w:r w:rsidR="00B26B43" w:rsidRPr="00A946E1">
        <w:rPr>
          <w:rFonts w:ascii="Times New Roman" w:hAnsi="Times New Roman" w:cs="Times New Roman"/>
          <w:noProof/>
          <w:sz w:val="24"/>
          <w:szCs w:val="24"/>
        </w:rPr>
        <w:t xml:space="preserve">TCNs </w:t>
      </w:r>
      <w:r w:rsidRPr="00A946E1">
        <w:rPr>
          <w:rFonts w:ascii="Times New Roman" w:hAnsi="Times New Roman" w:cs="Times New Roman"/>
          <w:noProof/>
          <w:sz w:val="24"/>
          <w:szCs w:val="24"/>
        </w:rPr>
        <w:t>intending to work and reside in a Member State. Moreover, the EMN’s support to the development of enhanced migration indicators, also in collaboration with relevant EU bodies, proved to be consistent with the Directive</w:t>
      </w:r>
      <w:r w:rsidR="00931175" w:rsidRPr="00A946E1">
        <w:rPr>
          <w:rFonts w:ascii="Times New Roman" w:hAnsi="Times New Roman" w:cs="Times New Roman"/>
          <w:noProof/>
          <w:sz w:val="24"/>
          <w:szCs w:val="24"/>
        </w:rPr>
        <w:t>.</w:t>
      </w:r>
    </w:p>
    <w:p w14:paraId="5011E2F5" w14:textId="22C31945" w:rsidR="006D5D48" w:rsidRPr="00A946E1" w:rsidRDefault="007404A6" w:rsidP="00EE4E0F">
      <w:pPr>
        <w:pStyle w:val="ListBullet"/>
        <w:spacing w:after="0" w:line="276" w:lineRule="auto"/>
        <w:rPr>
          <w:noProof/>
          <w:szCs w:val="24"/>
        </w:rPr>
      </w:pPr>
      <w:r w:rsidRPr="00A946E1">
        <w:rPr>
          <w:noProof/>
          <w:szCs w:val="24"/>
        </w:rPr>
        <w:t>T</w:t>
      </w:r>
      <w:r w:rsidR="006D5D48" w:rsidRPr="00A946E1">
        <w:rPr>
          <w:noProof/>
          <w:szCs w:val="24"/>
        </w:rPr>
        <w:t xml:space="preserve">he EMN objectives and activities </w:t>
      </w:r>
      <w:r w:rsidRPr="00A946E1">
        <w:rPr>
          <w:noProof/>
          <w:szCs w:val="24"/>
        </w:rPr>
        <w:t>were found</w:t>
      </w:r>
      <w:r w:rsidR="00535B52" w:rsidRPr="00A946E1">
        <w:rPr>
          <w:noProof/>
          <w:szCs w:val="24"/>
        </w:rPr>
        <w:t xml:space="preserve"> to be</w:t>
      </w:r>
      <w:r w:rsidR="006D5D48" w:rsidRPr="00A946E1">
        <w:rPr>
          <w:noProof/>
          <w:szCs w:val="24"/>
        </w:rPr>
        <w:t xml:space="preserve"> </w:t>
      </w:r>
      <w:r w:rsidR="00B2279A" w:rsidRPr="00A946E1">
        <w:rPr>
          <w:noProof/>
          <w:szCs w:val="24"/>
        </w:rPr>
        <w:t>consistent</w:t>
      </w:r>
      <w:r w:rsidR="006D5D48" w:rsidRPr="00A946E1">
        <w:rPr>
          <w:noProof/>
          <w:szCs w:val="24"/>
        </w:rPr>
        <w:t xml:space="preserve"> with those of the EU </w:t>
      </w:r>
      <w:r w:rsidR="00B26B43" w:rsidRPr="00A946E1">
        <w:rPr>
          <w:noProof/>
          <w:szCs w:val="24"/>
        </w:rPr>
        <w:t>a</w:t>
      </w:r>
      <w:r w:rsidR="006D5D48" w:rsidRPr="00A946E1">
        <w:rPr>
          <w:noProof/>
          <w:szCs w:val="24"/>
        </w:rPr>
        <w:t xml:space="preserve">ction </w:t>
      </w:r>
      <w:r w:rsidR="00B26B43" w:rsidRPr="00A946E1">
        <w:rPr>
          <w:noProof/>
          <w:szCs w:val="24"/>
        </w:rPr>
        <w:t>p</w:t>
      </w:r>
      <w:r w:rsidR="006D5D48" w:rsidRPr="00A946E1">
        <w:rPr>
          <w:noProof/>
          <w:szCs w:val="24"/>
        </w:rPr>
        <w:t xml:space="preserve">lan against </w:t>
      </w:r>
      <w:r w:rsidR="004E6C36" w:rsidRPr="00A946E1">
        <w:rPr>
          <w:noProof/>
          <w:szCs w:val="24"/>
        </w:rPr>
        <w:t xml:space="preserve">migrant </w:t>
      </w:r>
      <w:r w:rsidR="00B26B43" w:rsidRPr="00A946E1">
        <w:rPr>
          <w:noProof/>
          <w:szCs w:val="24"/>
        </w:rPr>
        <w:t>s</w:t>
      </w:r>
      <w:r w:rsidR="006D5D48" w:rsidRPr="00A946E1">
        <w:rPr>
          <w:noProof/>
          <w:szCs w:val="24"/>
        </w:rPr>
        <w:t xml:space="preserve">muggling. Both initiatives envisaged the collection of information on migrant smuggling, assistance to vulnerable migrants as well as stronger cooperation with third countries to counter irregular migration. In this regard, between 2018 and 2021, the EMN ARMs and </w:t>
      </w:r>
      <w:r w:rsidR="005F04A9" w:rsidRPr="00A946E1">
        <w:rPr>
          <w:noProof/>
          <w:szCs w:val="24"/>
        </w:rPr>
        <w:t>c</w:t>
      </w:r>
      <w:r w:rsidR="006D5D48" w:rsidRPr="00A946E1">
        <w:rPr>
          <w:noProof/>
          <w:szCs w:val="24"/>
        </w:rPr>
        <w:t xml:space="preserve">ountry </w:t>
      </w:r>
      <w:r w:rsidR="005F04A9" w:rsidRPr="00A946E1">
        <w:rPr>
          <w:noProof/>
          <w:szCs w:val="24"/>
        </w:rPr>
        <w:t>f</w:t>
      </w:r>
      <w:r w:rsidR="006D5D48" w:rsidRPr="00A946E1">
        <w:rPr>
          <w:noProof/>
          <w:szCs w:val="24"/>
        </w:rPr>
        <w:t xml:space="preserve">actsheets included an overview of the latest national policy developments on the fight against migrant smuggling and irregular stays. </w:t>
      </w:r>
      <w:r w:rsidRPr="00A946E1">
        <w:rPr>
          <w:noProof/>
          <w:szCs w:val="24"/>
        </w:rPr>
        <w:t>T</w:t>
      </w:r>
      <w:r w:rsidR="006D5D48" w:rsidRPr="00A946E1">
        <w:rPr>
          <w:noProof/>
          <w:szCs w:val="24"/>
        </w:rPr>
        <w:t xml:space="preserve">he EMN and the EU </w:t>
      </w:r>
      <w:r w:rsidR="004E6C36" w:rsidRPr="00A946E1">
        <w:rPr>
          <w:noProof/>
          <w:szCs w:val="24"/>
        </w:rPr>
        <w:t>a</w:t>
      </w:r>
      <w:r w:rsidR="006D5D48" w:rsidRPr="00A946E1">
        <w:rPr>
          <w:noProof/>
          <w:szCs w:val="24"/>
        </w:rPr>
        <w:t xml:space="preserve">ction </w:t>
      </w:r>
      <w:r w:rsidR="004E6C36" w:rsidRPr="00A946E1">
        <w:rPr>
          <w:noProof/>
          <w:szCs w:val="24"/>
        </w:rPr>
        <w:t>p</w:t>
      </w:r>
      <w:r w:rsidR="006D5D48" w:rsidRPr="00A946E1">
        <w:rPr>
          <w:noProof/>
          <w:szCs w:val="24"/>
        </w:rPr>
        <w:t>lan support</w:t>
      </w:r>
      <w:r w:rsidRPr="00A946E1">
        <w:rPr>
          <w:noProof/>
          <w:szCs w:val="24"/>
        </w:rPr>
        <w:t>ed</w:t>
      </w:r>
      <w:r w:rsidR="006D5D48" w:rsidRPr="00A946E1">
        <w:rPr>
          <w:noProof/>
          <w:szCs w:val="24"/>
        </w:rPr>
        <w:t xml:space="preserve"> cooperation with third countries and relevant EU agencies and the production of objective, up-to-date, reliable, relevant, and comparable information.</w:t>
      </w:r>
    </w:p>
    <w:p w14:paraId="10F7BFC6" w14:textId="77777777" w:rsidR="004E6C36" w:rsidRPr="00A946E1" w:rsidRDefault="004E6C36" w:rsidP="00EE4E0F">
      <w:pPr>
        <w:pStyle w:val="ListBullet"/>
        <w:spacing w:after="0" w:line="276" w:lineRule="auto"/>
        <w:rPr>
          <w:noProof/>
          <w:szCs w:val="24"/>
        </w:rPr>
      </w:pPr>
    </w:p>
    <w:p w14:paraId="593CAFA3" w14:textId="5D48684B" w:rsidR="006D5D48" w:rsidRPr="00A946E1" w:rsidRDefault="004E6C36" w:rsidP="00EE4E0F">
      <w:pPr>
        <w:spacing w:after="0"/>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At </w:t>
      </w:r>
      <w:r w:rsidR="006D5D48" w:rsidRPr="00A946E1">
        <w:rPr>
          <w:rFonts w:ascii="Times New Roman" w:hAnsi="Times New Roman" w:cs="Times New Roman"/>
          <w:noProof/>
          <w:sz w:val="24"/>
          <w:szCs w:val="24"/>
        </w:rPr>
        <w:t>the national level</w:t>
      </w:r>
      <w:r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Member States adopted policy developments in all policy areas covered by </w:t>
      </w:r>
      <w:r w:rsidR="00E902BA" w:rsidRPr="00A946E1">
        <w:rPr>
          <w:rFonts w:ascii="Times New Roman" w:hAnsi="Times New Roman" w:cs="Times New Roman"/>
          <w:noProof/>
          <w:sz w:val="24"/>
          <w:szCs w:val="24"/>
        </w:rPr>
        <w:t xml:space="preserve">the </w:t>
      </w:r>
      <w:r w:rsidR="006D5D48" w:rsidRPr="00A946E1">
        <w:rPr>
          <w:rFonts w:ascii="Times New Roman" w:hAnsi="Times New Roman" w:cs="Times New Roman"/>
          <w:noProof/>
          <w:sz w:val="24"/>
          <w:szCs w:val="24"/>
        </w:rPr>
        <w:t>EMN</w:t>
      </w:r>
      <w:r w:rsidRPr="00A946E1">
        <w:rPr>
          <w:rFonts w:ascii="Times New Roman" w:hAnsi="Times New Roman" w:cs="Times New Roman"/>
          <w:noProof/>
          <w:sz w:val="24"/>
          <w:szCs w:val="24"/>
        </w:rPr>
        <w:t xml:space="preserve"> between 2018 and 2021</w:t>
      </w:r>
      <w:r w:rsidR="006D5D48" w:rsidRPr="00A946E1">
        <w:rPr>
          <w:rStyle w:val="FootnoteReference"/>
          <w:rFonts w:ascii="Times New Roman" w:hAnsi="Times New Roman" w:cs="Times New Roman"/>
          <w:noProof/>
          <w:sz w:val="24"/>
          <w:szCs w:val="24"/>
        </w:rPr>
        <w:footnoteReference w:id="39"/>
      </w:r>
      <w:r w:rsidR="00A22A47"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They were overall consistent with the key priorities outlined in subsequent EMN </w:t>
      </w:r>
      <w:r w:rsidR="000A405F" w:rsidRPr="00A946E1">
        <w:rPr>
          <w:rFonts w:ascii="Times New Roman" w:hAnsi="Times New Roman" w:cs="Times New Roman"/>
          <w:noProof/>
          <w:sz w:val="24"/>
          <w:szCs w:val="24"/>
        </w:rPr>
        <w:t>work programme</w:t>
      </w:r>
      <w:r w:rsidR="006D5D48" w:rsidRPr="00A946E1">
        <w:rPr>
          <w:rFonts w:ascii="Times New Roman" w:hAnsi="Times New Roman" w:cs="Times New Roman"/>
          <w:noProof/>
          <w:sz w:val="24"/>
          <w:szCs w:val="24"/>
        </w:rPr>
        <w:t xml:space="preserve">s as well as with the main topics covered by EMN outputs. The only three exceptions were: age assessment and procedures, national </w:t>
      </w:r>
      <w:r w:rsidRPr="00A946E1">
        <w:rPr>
          <w:rFonts w:ascii="Times New Roman" w:hAnsi="Times New Roman" w:cs="Times New Roman"/>
          <w:noProof/>
          <w:sz w:val="24"/>
          <w:szCs w:val="24"/>
        </w:rPr>
        <w:t>r</w:t>
      </w:r>
      <w:r w:rsidR="006D5D48" w:rsidRPr="00A946E1">
        <w:rPr>
          <w:rFonts w:ascii="Times New Roman" w:hAnsi="Times New Roman" w:cs="Times New Roman"/>
          <w:noProof/>
          <w:sz w:val="24"/>
          <w:szCs w:val="24"/>
        </w:rPr>
        <w:t xml:space="preserve">eferral </w:t>
      </w:r>
      <w:r w:rsidRPr="00A946E1">
        <w:rPr>
          <w:rFonts w:ascii="Times New Roman" w:hAnsi="Times New Roman" w:cs="Times New Roman"/>
          <w:noProof/>
          <w:sz w:val="24"/>
          <w:szCs w:val="24"/>
        </w:rPr>
        <w:t>m</w:t>
      </w:r>
      <w:r w:rsidR="006D5D48" w:rsidRPr="00A946E1">
        <w:rPr>
          <w:rFonts w:ascii="Times New Roman" w:hAnsi="Times New Roman" w:cs="Times New Roman"/>
          <w:noProof/>
          <w:sz w:val="24"/>
          <w:szCs w:val="24"/>
        </w:rPr>
        <w:t xml:space="preserve">echanisms, and diaspora in cooperation activities. These policy areas </w:t>
      </w:r>
      <w:r w:rsidRPr="00A946E1">
        <w:rPr>
          <w:rFonts w:ascii="Times New Roman" w:hAnsi="Times New Roman" w:cs="Times New Roman"/>
          <w:noProof/>
          <w:sz w:val="24"/>
          <w:szCs w:val="24"/>
        </w:rPr>
        <w:t xml:space="preserve">were not </w:t>
      </w:r>
      <w:r w:rsidR="006D5D48" w:rsidRPr="00A946E1">
        <w:rPr>
          <w:rFonts w:ascii="Times New Roman" w:hAnsi="Times New Roman" w:cs="Times New Roman"/>
          <w:noProof/>
          <w:sz w:val="24"/>
          <w:szCs w:val="24"/>
        </w:rPr>
        <w:t xml:space="preserve">addressed by any </w:t>
      </w:r>
      <w:r w:rsidR="000A405F" w:rsidRPr="00A946E1">
        <w:rPr>
          <w:rFonts w:ascii="Times New Roman" w:hAnsi="Times New Roman" w:cs="Times New Roman"/>
          <w:noProof/>
          <w:sz w:val="24"/>
          <w:szCs w:val="24"/>
        </w:rPr>
        <w:t>work programme</w:t>
      </w:r>
      <w:r w:rsidR="006D5D48" w:rsidRPr="00A946E1">
        <w:rPr>
          <w:rFonts w:ascii="Times New Roman" w:hAnsi="Times New Roman" w:cs="Times New Roman"/>
          <w:noProof/>
          <w:sz w:val="24"/>
          <w:szCs w:val="24"/>
        </w:rPr>
        <w:t xml:space="preserve"> or outputs produced by the Network between 2018 and 2021. However, all Member States took actions related to such policy areas, pointing to policy priorities that go beyond the scope of action of the Network.</w:t>
      </w:r>
    </w:p>
    <w:p w14:paraId="715AA178" w14:textId="77777777" w:rsidR="006D5D48" w:rsidRPr="00A946E1" w:rsidRDefault="006D5D48" w:rsidP="006D5D48">
      <w:pPr>
        <w:rPr>
          <w:rFonts w:ascii="Times New Roman" w:hAnsi="Times New Roman" w:cs="Times New Roman"/>
          <w:b/>
          <w:bCs/>
          <w:noProof/>
          <w:sz w:val="24"/>
          <w:szCs w:val="24"/>
        </w:rPr>
      </w:pPr>
    </w:p>
    <w:p w14:paraId="522C99C1" w14:textId="04D93EEC" w:rsidR="006D5D48" w:rsidRPr="00A946E1" w:rsidRDefault="3210C34C" w:rsidP="0022567C">
      <w:pPr>
        <w:keepNext/>
        <w:spacing w:after="160" w:line="257" w:lineRule="auto"/>
        <w:jc w:val="both"/>
        <w:rPr>
          <w:rFonts w:ascii="Times New Roman" w:hAnsi="Times New Roman" w:cs="Times New Roman"/>
          <w:b/>
          <w:bCs/>
          <w:noProof/>
          <w:sz w:val="24"/>
          <w:szCs w:val="24"/>
        </w:rPr>
      </w:pPr>
      <w:r w:rsidRPr="00A946E1">
        <w:rPr>
          <w:rFonts w:ascii="Times New Roman" w:eastAsia="Times New Roman" w:hAnsi="Times New Roman" w:cs="Times New Roman"/>
          <w:b/>
          <w:bCs/>
          <w:noProof/>
          <w:sz w:val="24"/>
          <w:szCs w:val="24"/>
        </w:rPr>
        <w:t xml:space="preserve">Question </w:t>
      </w:r>
      <w:r w:rsidR="42A1D0F2" w:rsidRPr="00A946E1">
        <w:rPr>
          <w:rFonts w:ascii="Times New Roman" w:eastAsia="Times New Roman" w:hAnsi="Times New Roman" w:cs="Times New Roman"/>
          <w:b/>
          <w:bCs/>
          <w:noProof/>
          <w:sz w:val="24"/>
          <w:szCs w:val="24"/>
        </w:rPr>
        <w:t>7</w:t>
      </w:r>
      <w:r w:rsidRPr="00A946E1">
        <w:rPr>
          <w:rFonts w:ascii="Times New Roman" w:eastAsia="Times New Roman" w:hAnsi="Times New Roman" w:cs="Times New Roman"/>
          <w:b/>
          <w:bCs/>
          <w:noProof/>
          <w:sz w:val="24"/>
          <w:szCs w:val="24"/>
        </w:rPr>
        <w:t xml:space="preserve">: To what extent have the objectives and activities determined by Council Decision 2008/381/EC and the actions carried out by the EMN been </w:t>
      </w:r>
      <w:r w:rsidR="00B2279A" w:rsidRPr="00A946E1">
        <w:rPr>
          <w:rFonts w:ascii="Times New Roman" w:eastAsia="Times New Roman" w:hAnsi="Times New Roman" w:cs="Times New Roman"/>
          <w:b/>
          <w:bCs/>
          <w:noProof/>
          <w:sz w:val="24"/>
          <w:szCs w:val="24"/>
        </w:rPr>
        <w:t>consistent</w:t>
      </w:r>
      <w:r w:rsidRPr="00A946E1">
        <w:rPr>
          <w:rFonts w:ascii="Times New Roman" w:eastAsia="Times New Roman" w:hAnsi="Times New Roman" w:cs="Times New Roman"/>
          <w:b/>
          <w:bCs/>
          <w:noProof/>
          <w:sz w:val="24"/>
          <w:szCs w:val="24"/>
        </w:rPr>
        <w:t xml:space="preserve"> with other objectives and activities of Member States and EU agencies, including notably EUAA, </w:t>
      </w:r>
      <w:r w:rsidR="00A41833" w:rsidRPr="00A946E1">
        <w:rPr>
          <w:rFonts w:ascii="Times New Roman" w:eastAsia="Times New Roman" w:hAnsi="Times New Roman" w:cs="Times New Roman"/>
          <w:b/>
          <w:bCs/>
          <w:noProof/>
          <w:sz w:val="24"/>
          <w:szCs w:val="24"/>
        </w:rPr>
        <w:t xml:space="preserve">Frontex </w:t>
      </w:r>
      <w:r w:rsidRPr="00A946E1">
        <w:rPr>
          <w:rFonts w:ascii="Times New Roman" w:eastAsia="Times New Roman" w:hAnsi="Times New Roman" w:cs="Times New Roman"/>
          <w:b/>
          <w:bCs/>
          <w:noProof/>
          <w:sz w:val="24"/>
          <w:szCs w:val="24"/>
        </w:rPr>
        <w:t>and FRA?</w:t>
      </w:r>
    </w:p>
    <w:p w14:paraId="1127CA5A" w14:textId="1D4FA2E7" w:rsidR="006D5D48" w:rsidRPr="00A946E1" w:rsidRDefault="23DF665A" w:rsidP="009C4EB5">
      <w:pPr>
        <w:spacing w:after="160" w:line="257" w:lineRule="auto"/>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 xml:space="preserve">The EMN objectives and scope of </w:t>
      </w:r>
      <w:r w:rsidR="0ED71E16" w:rsidRPr="00A946E1">
        <w:rPr>
          <w:rFonts w:ascii="Times New Roman" w:eastAsia="Times New Roman" w:hAnsi="Times New Roman" w:cs="Times New Roman"/>
          <w:noProof/>
          <w:sz w:val="24"/>
          <w:szCs w:val="24"/>
        </w:rPr>
        <w:t>activities</w:t>
      </w:r>
      <w:r w:rsidRPr="00A946E1">
        <w:rPr>
          <w:rFonts w:ascii="Times New Roman" w:eastAsia="Times New Roman" w:hAnsi="Times New Roman" w:cs="Times New Roman"/>
          <w:noProof/>
          <w:sz w:val="24"/>
          <w:szCs w:val="24"/>
        </w:rPr>
        <w:t xml:space="preserve"> reflected the EU priorities in the field of migration and analysis, as outlined in the key policy areas covered by the EMN products and activities. </w:t>
      </w:r>
      <w:r w:rsidR="67A1004E" w:rsidRPr="00A946E1">
        <w:rPr>
          <w:rFonts w:ascii="Times New Roman" w:eastAsia="Times New Roman" w:hAnsi="Times New Roman" w:cs="Times New Roman"/>
          <w:noProof/>
          <w:sz w:val="24"/>
          <w:szCs w:val="24"/>
        </w:rPr>
        <w:t>All these areas corresponded to political priorities across the Member States, as demonstrated by related policy developments occurred between 2018 and 2021.</w:t>
      </w:r>
    </w:p>
    <w:p w14:paraId="12A33B40" w14:textId="5957AB59" w:rsidR="006D5D48" w:rsidRPr="00A946E1" w:rsidRDefault="006D5D48" w:rsidP="0B14F086">
      <w:pPr>
        <w:pStyle w:val="ListParagraph"/>
        <w:spacing w:after="0" w:line="257" w:lineRule="auto"/>
        <w:rPr>
          <w:noProof/>
          <w:szCs w:val="24"/>
        </w:rPr>
      </w:pPr>
    </w:p>
    <w:p w14:paraId="6264D181" w14:textId="50FA4464" w:rsidR="006D5D48" w:rsidRPr="00A946E1" w:rsidRDefault="79BD0B72" w:rsidP="0022567C">
      <w:pPr>
        <w:spacing w:after="0" w:line="257" w:lineRule="auto"/>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noProof/>
          <w:sz w:val="24"/>
          <w:szCs w:val="24"/>
        </w:rPr>
        <w:t xml:space="preserve">The EMN remained active in all the policy areas and </w:t>
      </w:r>
      <w:r w:rsidR="69A42C2D" w:rsidRPr="00A946E1">
        <w:rPr>
          <w:rFonts w:ascii="Times New Roman" w:eastAsia="Times New Roman" w:hAnsi="Times New Roman" w:cs="Times New Roman"/>
          <w:noProof/>
          <w:sz w:val="24"/>
          <w:szCs w:val="24"/>
        </w:rPr>
        <w:t>responded to the information needs of Member States.</w:t>
      </w:r>
    </w:p>
    <w:p w14:paraId="54F74139" w14:textId="2C1E8586" w:rsidR="006D5D48" w:rsidRPr="00A946E1" w:rsidRDefault="00930AD7" w:rsidP="0B14F086">
      <w:pPr>
        <w:spacing w:after="160" w:line="257" w:lineRule="auto"/>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A high degree of coherence and consistency </w:t>
      </w:r>
      <w:r w:rsidR="004E6C36" w:rsidRPr="00A946E1">
        <w:rPr>
          <w:rFonts w:ascii="Times New Roman" w:hAnsi="Times New Roman" w:cs="Times New Roman"/>
          <w:noProof/>
          <w:sz w:val="24"/>
          <w:szCs w:val="24"/>
        </w:rPr>
        <w:t xml:space="preserve">with </w:t>
      </w:r>
      <w:r w:rsidRPr="00A946E1">
        <w:rPr>
          <w:rFonts w:ascii="Times New Roman" w:hAnsi="Times New Roman" w:cs="Times New Roman"/>
          <w:noProof/>
          <w:sz w:val="24"/>
          <w:szCs w:val="24"/>
        </w:rPr>
        <w:t xml:space="preserve">the objectives and activities of the EMN, EUAA, FRA and </w:t>
      </w:r>
      <w:r w:rsidR="00A41833" w:rsidRPr="00A946E1">
        <w:rPr>
          <w:rFonts w:ascii="Times New Roman" w:hAnsi="Times New Roman" w:cs="Times New Roman"/>
          <w:noProof/>
          <w:sz w:val="24"/>
          <w:szCs w:val="24"/>
        </w:rPr>
        <w:t xml:space="preserve">Frontex </w:t>
      </w:r>
      <w:r w:rsidRPr="00A946E1">
        <w:rPr>
          <w:rFonts w:ascii="Times New Roman" w:hAnsi="Times New Roman" w:cs="Times New Roman"/>
          <w:noProof/>
          <w:sz w:val="24"/>
          <w:szCs w:val="24"/>
        </w:rPr>
        <w:t>was confirmed</w:t>
      </w:r>
      <w:r w:rsidR="00901356" w:rsidRPr="00A946E1">
        <w:rPr>
          <w:rFonts w:ascii="Times New Roman" w:hAnsi="Times New Roman" w:cs="Times New Roman"/>
          <w:noProof/>
          <w:sz w:val="24"/>
          <w:szCs w:val="24"/>
        </w:rPr>
        <w:t xml:space="preserve"> in the evaluation</w:t>
      </w:r>
      <w:r w:rsidR="59FF7990" w:rsidRPr="00A946E1">
        <w:rPr>
          <w:rFonts w:ascii="Times New Roman" w:hAnsi="Times New Roman" w:cs="Times New Roman"/>
          <w:noProof/>
          <w:sz w:val="24"/>
          <w:szCs w:val="24"/>
        </w:rPr>
        <w:t>.</w:t>
      </w:r>
    </w:p>
    <w:p w14:paraId="766C44DA" w14:textId="76B92DE5" w:rsidR="006D5D48" w:rsidRPr="00A946E1" w:rsidRDefault="006D5D48"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The evaluation identified a number of mechanisms in place to avoid overlap or duplication of efforts</w:t>
      </w:r>
      <w:r w:rsidR="08EB95D2" w:rsidRPr="00A946E1">
        <w:rPr>
          <w:rFonts w:ascii="Times New Roman" w:hAnsi="Times New Roman" w:cs="Times New Roman"/>
          <w:noProof/>
          <w:sz w:val="24"/>
          <w:szCs w:val="24"/>
        </w:rPr>
        <w:t>:</w:t>
      </w:r>
    </w:p>
    <w:p w14:paraId="751FE51F" w14:textId="29F52D50" w:rsidR="006D5D48" w:rsidRPr="00A946E1" w:rsidRDefault="52D76014" w:rsidP="0B14F086">
      <w:pPr>
        <w:pStyle w:val="ListParagraph"/>
        <w:numPr>
          <w:ilvl w:val="0"/>
          <w:numId w:val="1"/>
        </w:numPr>
        <w:rPr>
          <w:noProof/>
          <w:szCs w:val="24"/>
        </w:rPr>
      </w:pPr>
      <w:r w:rsidRPr="00A946E1">
        <w:rPr>
          <w:noProof/>
          <w:szCs w:val="24"/>
        </w:rPr>
        <w:t>t</w:t>
      </w:r>
      <w:r w:rsidR="006D5D48" w:rsidRPr="00A946E1">
        <w:rPr>
          <w:noProof/>
          <w:szCs w:val="24"/>
        </w:rPr>
        <w:t>he</w:t>
      </w:r>
      <w:r w:rsidR="006D5D48" w:rsidRPr="00A946E1">
        <w:rPr>
          <w:b/>
          <w:bCs/>
          <w:noProof/>
          <w:szCs w:val="24"/>
        </w:rPr>
        <w:t xml:space="preserve"> </w:t>
      </w:r>
      <w:r w:rsidR="006D5D48" w:rsidRPr="00A946E1">
        <w:rPr>
          <w:noProof/>
          <w:szCs w:val="24"/>
        </w:rPr>
        <w:t>legal</w:t>
      </w:r>
      <w:r w:rsidR="006D5D48" w:rsidRPr="00A946E1">
        <w:rPr>
          <w:b/>
          <w:bCs/>
          <w:noProof/>
          <w:szCs w:val="24"/>
        </w:rPr>
        <w:t xml:space="preserve"> </w:t>
      </w:r>
      <w:r w:rsidR="006D5D48" w:rsidRPr="00A946E1">
        <w:rPr>
          <w:noProof/>
          <w:szCs w:val="24"/>
        </w:rPr>
        <w:t>basis of both the EMN and the Agencies includes specific provisions aimed at avoiding overlaps, while at the same time reinforcing mutual synergies</w:t>
      </w:r>
      <w:r w:rsidR="4D208B8F" w:rsidRPr="00A946E1">
        <w:rPr>
          <w:noProof/>
          <w:szCs w:val="24"/>
        </w:rPr>
        <w:t>;</w:t>
      </w:r>
    </w:p>
    <w:p w14:paraId="55347927" w14:textId="3DD8226A" w:rsidR="006D5D48" w:rsidRPr="00A946E1" w:rsidRDefault="006D5D48" w:rsidP="0B14F086">
      <w:pPr>
        <w:pStyle w:val="ListParagraph"/>
        <w:numPr>
          <w:ilvl w:val="0"/>
          <w:numId w:val="1"/>
        </w:numPr>
        <w:rPr>
          <w:noProof/>
          <w:szCs w:val="24"/>
        </w:rPr>
      </w:pPr>
      <w:r w:rsidRPr="00A946E1">
        <w:rPr>
          <w:noProof/>
          <w:szCs w:val="24"/>
        </w:rPr>
        <w:t>representatives from the Agencies were regularly invited to EMN meetings to foster collaboration and avoid duplication of activities;</w:t>
      </w:r>
    </w:p>
    <w:p w14:paraId="2AAD2E14" w14:textId="076021E1" w:rsidR="006D5D48" w:rsidRPr="00A946E1" w:rsidRDefault="006D5D48" w:rsidP="0B14F086">
      <w:pPr>
        <w:pStyle w:val="ListParagraph"/>
        <w:numPr>
          <w:ilvl w:val="0"/>
          <w:numId w:val="1"/>
        </w:numPr>
        <w:rPr>
          <w:noProof/>
          <w:szCs w:val="24"/>
        </w:rPr>
      </w:pPr>
      <w:r w:rsidRPr="00A946E1">
        <w:rPr>
          <w:noProof/>
          <w:szCs w:val="24"/>
        </w:rPr>
        <w:t xml:space="preserve">EUAA and </w:t>
      </w:r>
      <w:r w:rsidR="00A41833" w:rsidRPr="00A946E1">
        <w:rPr>
          <w:noProof/>
          <w:szCs w:val="24"/>
        </w:rPr>
        <w:t xml:space="preserve">Frontex </w:t>
      </w:r>
      <w:r w:rsidRPr="00A946E1">
        <w:rPr>
          <w:noProof/>
          <w:szCs w:val="24"/>
        </w:rPr>
        <w:t>users were granted</w:t>
      </w:r>
      <w:r w:rsidRPr="00A946E1">
        <w:rPr>
          <w:noProof/>
          <w:szCs w:val="24"/>
          <w:lang w:eastAsia="it-IT"/>
        </w:rPr>
        <w:t xml:space="preserve"> access to the EMN I</w:t>
      </w:r>
      <w:r w:rsidR="0A735986" w:rsidRPr="00A946E1">
        <w:rPr>
          <w:noProof/>
          <w:szCs w:val="24"/>
          <w:lang w:eastAsia="it-IT"/>
        </w:rPr>
        <w:t xml:space="preserve">nformation </w:t>
      </w:r>
      <w:r w:rsidRPr="00A946E1">
        <w:rPr>
          <w:noProof/>
          <w:szCs w:val="24"/>
          <w:lang w:eastAsia="it-IT"/>
        </w:rPr>
        <w:t>E</w:t>
      </w:r>
      <w:r w:rsidR="2049209D" w:rsidRPr="00A946E1">
        <w:rPr>
          <w:noProof/>
          <w:szCs w:val="24"/>
          <w:lang w:eastAsia="it-IT"/>
        </w:rPr>
        <w:t xml:space="preserve">xchange </w:t>
      </w:r>
      <w:r w:rsidRPr="00A946E1">
        <w:rPr>
          <w:noProof/>
          <w:szCs w:val="24"/>
          <w:lang w:eastAsia="it-IT"/>
        </w:rPr>
        <w:t>S</w:t>
      </w:r>
      <w:r w:rsidR="391E55A0" w:rsidRPr="00A946E1">
        <w:rPr>
          <w:noProof/>
          <w:szCs w:val="24"/>
          <w:lang w:eastAsia="it-IT"/>
        </w:rPr>
        <w:t>ystem</w:t>
      </w:r>
      <w:r w:rsidR="004E6C36" w:rsidRPr="00A946E1">
        <w:rPr>
          <w:noProof/>
          <w:szCs w:val="24"/>
          <w:lang w:eastAsia="it-IT"/>
        </w:rPr>
        <w:t>;</w:t>
      </w:r>
    </w:p>
    <w:p w14:paraId="2C8E1434" w14:textId="27AD19DF" w:rsidR="006D5D48" w:rsidRPr="00A946E1" w:rsidRDefault="78F0E35F" w:rsidP="0B14F086">
      <w:pPr>
        <w:pStyle w:val="ListParagraph"/>
        <w:numPr>
          <w:ilvl w:val="0"/>
          <w:numId w:val="1"/>
        </w:numPr>
        <w:rPr>
          <w:noProof/>
          <w:szCs w:val="24"/>
        </w:rPr>
      </w:pPr>
      <w:r w:rsidRPr="00A946E1">
        <w:rPr>
          <w:noProof/>
          <w:szCs w:val="24"/>
        </w:rPr>
        <w:t>t</w:t>
      </w:r>
      <w:r w:rsidR="006D5D48" w:rsidRPr="00A946E1">
        <w:rPr>
          <w:noProof/>
          <w:szCs w:val="24"/>
        </w:rPr>
        <w:t>he EMN also took specific actions to contain the risk of duplications, given that EUAA also produced AHQs and studies.</w:t>
      </w:r>
    </w:p>
    <w:p w14:paraId="63C4B753" w14:textId="494A29DF" w:rsidR="00EE4E0F" w:rsidRPr="00A946E1" w:rsidRDefault="006D5D48" w:rsidP="00EE4E0F">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Moreover, the EMN </w:t>
      </w:r>
      <w:r w:rsidR="000A405F" w:rsidRPr="00A946E1">
        <w:rPr>
          <w:rFonts w:ascii="Times New Roman" w:hAnsi="Times New Roman" w:cs="Times New Roman"/>
          <w:noProof/>
          <w:sz w:val="24"/>
          <w:szCs w:val="24"/>
        </w:rPr>
        <w:t>2017-2018 work programme</w:t>
      </w:r>
      <w:r w:rsidRPr="00A946E1">
        <w:rPr>
          <w:rFonts w:ascii="Times New Roman" w:hAnsi="Times New Roman" w:cs="Times New Roman"/>
          <w:noProof/>
          <w:sz w:val="24"/>
          <w:szCs w:val="24"/>
        </w:rPr>
        <w:t xml:space="preserve"> emphasised the need to avoid duplication between ARMs and EUAA’s Annual Asylum Reports</w:t>
      </w:r>
      <w:r w:rsidRPr="00A946E1">
        <w:rPr>
          <w:rStyle w:val="FootnoteReference"/>
          <w:rFonts w:ascii="Times New Roman" w:hAnsi="Times New Roman" w:cs="Times New Roman"/>
          <w:noProof/>
          <w:sz w:val="24"/>
          <w:szCs w:val="24"/>
        </w:rPr>
        <w:footnoteReference w:id="40"/>
      </w:r>
      <w:r w:rsidR="00A22A47"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The evaluation confirmed that there was no duplication of activities conducted by the EMN and the EUAA. Similarly, FRA’s products over time dealt with migration-related issues such as borders, Schengen and visas, integration, international protection, and asylum, return and readmissions, and unaccompanied minors and vulnerable groups, though their focus remain always on individuals’ rights. FRA addressed only a few of the indicators covered by the ARMs Finally</w:t>
      </w:r>
      <w:r w:rsidRPr="00A946E1">
        <w:rPr>
          <w:rFonts w:ascii="Times New Roman" w:hAnsi="Times New Roman" w:cs="Times New Roman"/>
          <w:noProof/>
          <w:sz w:val="24"/>
          <w:szCs w:val="24"/>
          <w:lang w:eastAsia="it-IT"/>
        </w:rPr>
        <w:t>,</w:t>
      </w:r>
      <w:r w:rsidRPr="00A946E1">
        <w:rPr>
          <w:rFonts w:ascii="Times New Roman" w:hAnsi="Times New Roman" w:cs="Times New Roman"/>
          <w:noProof/>
          <w:sz w:val="24"/>
          <w:szCs w:val="24"/>
        </w:rPr>
        <w:t xml:space="preserve"> the analysis and reports developed by </w:t>
      </w:r>
      <w:r w:rsidR="00A41833" w:rsidRPr="00A946E1">
        <w:rPr>
          <w:rFonts w:ascii="Times New Roman" w:hAnsi="Times New Roman" w:cs="Times New Roman"/>
          <w:noProof/>
          <w:sz w:val="24"/>
          <w:szCs w:val="24"/>
        </w:rPr>
        <w:t xml:space="preserve">Frontex </w:t>
      </w:r>
      <w:r w:rsidRPr="00A946E1">
        <w:rPr>
          <w:rFonts w:ascii="Times New Roman" w:hAnsi="Times New Roman" w:cs="Times New Roman"/>
          <w:noProof/>
          <w:sz w:val="24"/>
          <w:szCs w:val="24"/>
        </w:rPr>
        <w:t>covered a subset of indicators related to the irregular migration policy area, while bypassing many within other policy areas covered instead by the ARMs</w:t>
      </w:r>
      <w:bookmarkStart w:id="30" w:name="_Toc164429738"/>
    </w:p>
    <w:p w14:paraId="2C8B053B" w14:textId="77777777" w:rsidR="00EE4E0F" w:rsidRDefault="00EE4E0F" w:rsidP="00EE4E0F">
      <w:pPr>
        <w:jc w:val="both"/>
        <w:rPr>
          <w:rFonts w:ascii="Times New Roman" w:hAnsi="Times New Roman" w:cs="Times New Roman"/>
          <w:noProof/>
          <w:sz w:val="24"/>
          <w:szCs w:val="24"/>
        </w:rPr>
      </w:pPr>
    </w:p>
    <w:p w14:paraId="499A652D" w14:textId="77777777" w:rsidR="00FA01BB" w:rsidRDefault="00FA01BB" w:rsidP="00EE4E0F">
      <w:pPr>
        <w:jc w:val="both"/>
        <w:rPr>
          <w:rFonts w:ascii="Times New Roman" w:hAnsi="Times New Roman" w:cs="Times New Roman"/>
          <w:noProof/>
          <w:sz w:val="24"/>
          <w:szCs w:val="24"/>
        </w:rPr>
      </w:pPr>
    </w:p>
    <w:p w14:paraId="7E2A9C50" w14:textId="77777777" w:rsidR="00FA01BB" w:rsidRDefault="00FA01BB" w:rsidP="00EE4E0F">
      <w:pPr>
        <w:jc w:val="both"/>
        <w:rPr>
          <w:rFonts w:ascii="Times New Roman" w:hAnsi="Times New Roman" w:cs="Times New Roman"/>
          <w:noProof/>
          <w:sz w:val="24"/>
          <w:szCs w:val="24"/>
        </w:rPr>
      </w:pPr>
    </w:p>
    <w:p w14:paraId="660EBB0D" w14:textId="77777777" w:rsidR="00FA01BB" w:rsidRDefault="00FA01BB" w:rsidP="00EE4E0F">
      <w:pPr>
        <w:jc w:val="both"/>
        <w:rPr>
          <w:rFonts w:ascii="Times New Roman" w:hAnsi="Times New Roman" w:cs="Times New Roman"/>
          <w:noProof/>
          <w:sz w:val="24"/>
          <w:szCs w:val="24"/>
        </w:rPr>
      </w:pPr>
    </w:p>
    <w:p w14:paraId="01967132" w14:textId="77777777" w:rsidR="00FA01BB" w:rsidRDefault="00FA01BB" w:rsidP="00EE4E0F">
      <w:pPr>
        <w:jc w:val="both"/>
        <w:rPr>
          <w:rFonts w:ascii="Times New Roman" w:hAnsi="Times New Roman" w:cs="Times New Roman"/>
          <w:noProof/>
          <w:sz w:val="24"/>
          <w:szCs w:val="24"/>
        </w:rPr>
      </w:pPr>
    </w:p>
    <w:p w14:paraId="65F8626C" w14:textId="77777777" w:rsidR="00FA01BB" w:rsidRDefault="00FA01BB" w:rsidP="00EE4E0F">
      <w:pPr>
        <w:jc w:val="both"/>
        <w:rPr>
          <w:rFonts w:ascii="Times New Roman" w:hAnsi="Times New Roman" w:cs="Times New Roman"/>
          <w:noProof/>
          <w:sz w:val="24"/>
          <w:szCs w:val="24"/>
        </w:rPr>
      </w:pPr>
    </w:p>
    <w:p w14:paraId="40B9D4C1" w14:textId="77777777" w:rsidR="00FA01BB" w:rsidRDefault="00FA01BB" w:rsidP="00EE4E0F">
      <w:pPr>
        <w:jc w:val="both"/>
        <w:rPr>
          <w:rFonts w:ascii="Times New Roman" w:hAnsi="Times New Roman" w:cs="Times New Roman"/>
          <w:noProof/>
          <w:sz w:val="24"/>
          <w:szCs w:val="24"/>
        </w:rPr>
      </w:pPr>
    </w:p>
    <w:p w14:paraId="1B6160D9" w14:textId="77777777" w:rsidR="00FA01BB" w:rsidRPr="00A946E1" w:rsidRDefault="00FA01BB" w:rsidP="00EE4E0F">
      <w:pPr>
        <w:jc w:val="both"/>
        <w:rPr>
          <w:rFonts w:ascii="Times New Roman" w:hAnsi="Times New Roman" w:cs="Times New Roman"/>
          <w:noProof/>
          <w:sz w:val="24"/>
          <w:szCs w:val="24"/>
        </w:rPr>
      </w:pPr>
    </w:p>
    <w:p w14:paraId="074839FE" w14:textId="2D7FC350" w:rsidR="006D5D48" w:rsidRPr="00A946E1" w:rsidRDefault="00EE4E0F" w:rsidP="00A56596">
      <w:pPr>
        <w:pStyle w:val="Heading2"/>
        <w:rPr>
          <w:noProof/>
        </w:rPr>
      </w:pPr>
      <w:bookmarkStart w:id="31" w:name="_Toc1666731639"/>
      <w:r w:rsidRPr="00A946E1">
        <w:rPr>
          <w:noProof/>
        </w:rPr>
        <w:t xml:space="preserve">4.2 </w:t>
      </w:r>
      <w:r w:rsidR="006D5D48" w:rsidRPr="00A946E1">
        <w:rPr>
          <w:noProof/>
        </w:rPr>
        <w:t>How did the EU intervention make a difference and to whom?</w:t>
      </w:r>
      <w:bookmarkEnd w:id="30"/>
      <w:bookmarkEnd w:id="31"/>
    </w:p>
    <w:p w14:paraId="78E58064" w14:textId="792354A6" w:rsidR="006D5D48" w:rsidRPr="00A946E1" w:rsidRDefault="00EE4E0F" w:rsidP="611F0925">
      <w:pPr>
        <w:pStyle w:val="Heading3"/>
        <w:rPr>
          <w:rFonts w:ascii="Times New Roman" w:eastAsiaTheme="minorEastAsia" w:hAnsi="Times New Roman" w:cs="Times New Roman"/>
          <w:noProof/>
        </w:rPr>
      </w:pPr>
      <w:bookmarkStart w:id="32" w:name="_Toc985962063"/>
      <w:r w:rsidRPr="00A946E1">
        <w:rPr>
          <w:rFonts w:ascii="Times New Roman" w:eastAsiaTheme="minorEastAsia" w:hAnsi="Times New Roman" w:cs="Times New Roman"/>
          <w:noProof/>
        </w:rPr>
        <w:t xml:space="preserve">4.2.1 </w:t>
      </w:r>
      <w:r w:rsidR="006D5D48" w:rsidRPr="00A946E1">
        <w:rPr>
          <w:rFonts w:ascii="Times New Roman" w:eastAsiaTheme="minorEastAsia" w:hAnsi="Times New Roman" w:cs="Times New Roman"/>
          <w:noProof/>
        </w:rPr>
        <w:t>EU added value</w:t>
      </w:r>
      <w:bookmarkEnd w:id="32"/>
    </w:p>
    <w:p w14:paraId="09171AD1" w14:textId="77777777" w:rsidR="00EA6B8A" w:rsidRPr="00A946E1" w:rsidRDefault="00EA6B8A" w:rsidP="00FA01BB">
      <w:pPr>
        <w:rPr>
          <w:noProof/>
        </w:rPr>
      </w:pPr>
    </w:p>
    <w:tbl>
      <w:tblPr>
        <w:tblStyle w:val="TableGrid"/>
        <w:tblW w:w="0" w:type="auto"/>
        <w:tblLook w:val="04A0" w:firstRow="1" w:lastRow="0" w:firstColumn="1" w:lastColumn="0" w:noHBand="0" w:noVBand="1"/>
      </w:tblPr>
      <w:tblGrid>
        <w:gridCol w:w="9242"/>
      </w:tblGrid>
      <w:tr w:rsidR="00EA6B8A" w:rsidRPr="00A946E1" w14:paraId="3D46D873" w14:textId="77777777" w:rsidTr="00EA6B8A">
        <w:tc>
          <w:tcPr>
            <w:tcW w:w="9242" w:type="dxa"/>
          </w:tcPr>
          <w:p w14:paraId="3CB2C85D" w14:textId="2249672A" w:rsidR="00EA6B8A" w:rsidRPr="00A946E1" w:rsidRDefault="00EA6B8A" w:rsidP="00EA6B8A">
            <w:pPr>
              <w:rPr>
                <w:noProof/>
                <w:sz w:val="24"/>
                <w:szCs w:val="24"/>
                <w:lang w:val="en-US"/>
              </w:rPr>
            </w:pPr>
            <w:r w:rsidRPr="00A946E1">
              <w:rPr>
                <w:noProof/>
                <w:sz w:val="24"/>
                <w:szCs w:val="24"/>
                <w:lang w:val="en-US"/>
              </w:rPr>
              <w:t>Key findings:</w:t>
            </w:r>
          </w:p>
          <w:p w14:paraId="29ACBFD4" w14:textId="6DF9662F" w:rsidR="00EA6B8A" w:rsidRPr="00A946E1" w:rsidRDefault="00EA6B8A" w:rsidP="00A946E1">
            <w:pPr>
              <w:pStyle w:val="ListParagraph"/>
              <w:numPr>
                <w:ilvl w:val="0"/>
                <w:numId w:val="794"/>
              </w:numPr>
              <w:rPr>
                <w:noProof/>
                <w:szCs w:val="24"/>
                <w:lang w:val="en-US"/>
              </w:rPr>
            </w:pPr>
            <w:r w:rsidRPr="00A946E1">
              <w:rPr>
                <w:noProof/>
                <w:szCs w:val="24"/>
                <w:lang w:val="en-US"/>
              </w:rPr>
              <w:t>The EMN delivered added value by providing structured, comparable information that could not be generated as effectively by Member States acting alone.</w:t>
            </w:r>
          </w:p>
          <w:p w14:paraId="57EA14DD" w14:textId="47986A48" w:rsidR="00EA6B8A" w:rsidRPr="00A946E1" w:rsidRDefault="00EA6B8A" w:rsidP="00A946E1">
            <w:pPr>
              <w:pStyle w:val="ListParagraph"/>
              <w:numPr>
                <w:ilvl w:val="0"/>
                <w:numId w:val="794"/>
              </w:numPr>
              <w:rPr>
                <w:noProof/>
                <w:szCs w:val="24"/>
                <w:lang w:val="en-US"/>
              </w:rPr>
            </w:pPr>
            <w:r w:rsidRPr="00A946E1">
              <w:rPr>
                <w:noProof/>
                <w:szCs w:val="24"/>
                <w:lang w:val="en-US"/>
              </w:rPr>
              <w:t>The EMN facilitated regular exchange, peer learning, and shared analyses that supported coordinated EU approaches.</w:t>
            </w:r>
          </w:p>
          <w:p w14:paraId="0303A112" w14:textId="4A2F5753" w:rsidR="00EA6B8A" w:rsidRPr="00A946E1" w:rsidRDefault="00EA6B8A" w:rsidP="00A946E1">
            <w:pPr>
              <w:pStyle w:val="ListParagraph"/>
              <w:numPr>
                <w:ilvl w:val="0"/>
                <w:numId w:val="794"/>
              </w:numPr>
              <w:rPr>
                <w:noProof/>
                <w:sz w:val="20"/>
                <w:lang w:val="en-US"/>
              </w:rPr>
            </w:pPr>
            <w:r w:rsidRPr="00A946E1">
              <w:rPr>
                <w:noProof/>
                <w:szCs w:val="24"/>
                <w:lang w:val="en-US"/>
              </w:rPr>
              <w:t>The thematic coverage and methodological consistency of EMN outputs strengthened cross-country comparability and policy dialogue.</w:t>
            </w:r>
          </w:p>
        </w:tc>
      </w:tr>
    </w:tbl>
    <w:p w14:paraId="7BA6176C" w14:textId="77777777" w:rsidR="00EA6B8A" w:rsidRPr="00A946E1" w:rsidRDefault="00EA6B8A" w:rsidP="00A946E1">
      <w:pPr>
        <w:rPr>
          <w:noProof/>
          <w:lang w:val="en-US"/>
        </w:rPr>
      </w:pPr>
    </w:p>
    <w:p w14:paraId="051BD3F1" w14:textId="1B0B060A" w:rsidR="009A404B" w:rsidRPr="00A946E1" w:rsidRDefault="009A404B" w:rsidP="0022567C">
      <w:pPr>
        <w:jc w:val="both"/>
        <w:rPr>
          <w:rFonts w:ascii="Times New Roman" w:eastAsiaTheme="minorEastAsia" w:hAnsi="Times New Roman" w:cs="Times New Roman"/>
          <w:noProof/>
          <w:sz w:val="24"/>
          <w:szCs w:val="24"/>
        </w:rPr>
      </w:pPr>
      <w:r w:rsidRPr="00A946E1">
        <w:rPr>
          <w:rFonts w:ascii="Times New Roman" w:eastAsiaTheme="minorEastAsia" w:hAnsi="Times New Roman" w:cs="Times New Roman"/>
          <w:noProof/>
          <w:sz w:val="24"/>
          <w:szCs w:val="24"/>
        </w:rPr>
        <w:t>The evaluation analysed key aspects of the EU added value of the EMN: its unique position and mandate as well as the legal basis and EU funding.</w:t>
      </w:r>
    </w:p>
    <w:p w14:paraId="679F153E" w14:textId="5148BD34" w:rsidR="006D5D48" w:rsidRPr="00A946E1" w:rsidRDefault="27005369" w:rsidP="0022567C">
      <w:pPr>
        <w:spacing w:after="160" w:line="257" w:lineRule="auto"/>
        <w:jc w:val="both"/>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 xml:space="preserve">Question </w:t>
      </w:r>
      <w:r w:rsidR="7563DCC3" w:rsidRPr="00A946E1">
        <w:rPr>
          <w:rFonts w:ascii="Times New Roman" w:eastAsia="Times New Roman" w:hAnsi="Times New Roman" w:cs="Times New Roman"/>
          <w:b/>
          <w:bCs/>
          <w:noProof/>
          <w:sz w:val="24"/>
          <w:szCs w:val="24"/>
        </w:rPr>
        <w:t>8</w:t>
      </w:r>
      <w:r w:rsidRPr="00A946E1">
        <w:rPr>
          <w:rFonts w:ascii="Times New Roman" w:eastAsia="Times New Roman" w:hAnsi="Times New Roman" w:cs="Times New Roman"/>
          <w:b/>
          <w:bCs/>
          <w:noProof/>
          <w:sz w:val="24"/>
          <w:szCs w:val="24"/>
        </w:rPr>
        <w:t>:</w:t>
      </w:r>
      <w:r w:rsidR="00A22A47" w:rsidRPr="00A946E1">
        <w:rPr>
          <w:rFonts w:ascii="Times New Roman" w:eastAsia="Times New Roman" w:hAnsi="Times New Roman" w:cs="Times New Roman"/>
          <w:b/>
          <w:bCs/>
          <w:noProof/>
          <w:sz w:val="24"/>
          <w:szCs w:val="24"/>
        </w:rPr>
        <w:t xml:space="preserve"> </w:t>
      </w:r>
      <w:r w:rsidRPr="00A946E1">
        <w:rPr>
          <w:rFonts w:ascii="Times New Roman" w:eastAsia="Times New Roman" w:hAnsi="Times New Roman" w:cs="Times New Roman"/>
          <w:b/>
          <w:bCs/>
          <w:noProof/>
          <w:sz w:val="24"/>
          <w:szCs w:val="24"/>
        </w:rPr>
        <w:t>What is the European added value of Council Decision 2008/381/EC and the actions carried out by the EMN? Could the main findings (results/outputs) presented in the evaluation have been achieved without EU intervention</w:t>
      </w:r>
      <w:r w:rsidR="001972C9" w:rsidRPr="00A946E1">
        <w:rPr>
          <w:rFonts w:ascii="Times New Roman" w:eastAsia="Times New Roman" w:hAnsi="Times New Roman" w:cs="Times New Roman"/>
          <w:b/>
          <w:bCs/>
          <w:noProof/>
          <w:sz w:val="24"/>
          <w:szCs w:val="24"/>
        </w:rPr>
        <w:t>?</w:t>
      </w:r>
    </w:p>
    <w:p w14:paraId="46F9C6D4" w14:textId="56BF8006" w:rsidR="006D5D48" w:rsidRPr="00A946E1" w:rsidRDefault="006D5D48" w:rsidP="0B14F086">
      <w:pPr>
        <w:spacing w:after="160" w:line="257" w:lineRule="auto"/>
        <w:rPr>
          <w:rFonts w:ascii="Times New Roman" w:eastAsia="Times New Roman" w:hAnsi="Times New Roman" w:cs="Times New Roman"/>
          <w:b/>
          <w:bCs/>
          <w:noProof/>
          <w:sz w:val="24"/>
          <w:szCs w:val="24"/>
        </w:rPr>
      </w:pPr>
    </w:p>
    <w:p w14:paraId="3F79AB42" w14:textId="7E78294F" w:rsidR="006D5D48" w:rsidRPr="00A946E1" w:rsidRDefault="78A37E6E"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evaluation confirmed that many </w:t>
      </w:r>
      <w:r w:rsidR="004E6C36" w:rsidRPr="00A946E1">
        <w:rPr>
          <w:rFonts w:ascii="Times New Roman" w:hAnsi="Times New Roman" w:cs="Times New Roman"/>
          <w:noProof/>
          <w:sz w:val="24"/>
          <w:szCs w:val="24"/>
        </w:rPr>
        <w:t xml:space="preserve">EMN </w:t>
      </w:r>
      <w:r w:rsidRPr="00A946E1">
        <w:rPr>
          <w:rFonts w:ascii="Times New Roman" w:hAnsi="Times New Roman" w:cs="Times New Roman"/>
          <w:noProof/>
          <w:sz w:val="24"/>
          <w:szCs w:val="24"/>
        </w:rPr>
        <w:t>achievements could not have been produced without the support of the Network, particular</w:t>
      </w:r>
      <w:r w:rsidR="004E6C36" w:rsidRPr="00A946E1">
        <w:rPr>
          <w:rFonts w:ascii="Times New Roman" w:hAnsi="Times New Roman" w:cs="Times New Roman"/>
          <w:noProof/>
          <w:sz w:val="24"/>
          <w:szCs w:val="24"/>
        </w:rPr>
        <w:t>ly</w:t>
      </w:r>
      <w:r w:rsidRPr="00A946E1">
        <w:rPr>
          <w:rFonts w:ascii="Times New Roman" w:hAnsi="Times New Roman" w:cs="Times New Roman"/>
          <w:noProof/>
          <w:sz w:val="24"/>
          <w:szCs w:val="24"/>
        </w:rPr>
        <w:t xml:space="preserve"> the exchange of good practice and </w:t>
      </w:r>
      <w:r w:rsidR="002E36B7" w:rsidRPr="00A946E1">
        <w:rPr>
          <w:rFonts w:ascii="Times New Roman" w:hAnsi="Times New Roman" w:cs="Times New Roman"/>
          <w:noProof/>
          <w:sz w:val="24"/>
          <w:szCs w:val="24"/>
        </w:rPr>
        <w:t xml:space="preserve">strengthening </w:t>
      </w:r>
      <w:r w:rsidRPr="00A946E1">
        <w:rPr>
          <w:rFonts w:ascii="Times New Roman" w:hAnsi="Times New Roman" w:cs="Times New Roman"/>
          <w:noProof/>
          <w:sz w:val="24"/>
          <w:szCs w:val="24"/>
        </w:rPr>
        <w:t>practical cooperation among the Member States, as well as addressing the information needs of national policymakers.</w:t>
      </w:r>
    </w:p>
    <w:p w14:paraId="3211E9A0" w14:textId="62D5B275" w:rsidR="006D5D48" w:rsidRPr="00A946E1" w:rsidRDefault="78A37E6E"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EMN brought added value, including direct support for enhanced cooperation both within the EU and beyond. The permanent nature of the EMN and its unique position created </w:t>
      </w:r>
      <w:r w:rsidR="001C6876" w:rsidRPr="00A946E1">
        <w:rPr>
          <w:rFonts w:ascii="Times New Roman" w:hAnsi="Times New Roman" w:cs="Times New Roman"/>
          <w:noProof/>
          <w:sz w:val="24"/>
          <w:szCs w:val="24"/>
        </w:rPr>
        <w:t xml:space="preserve">an </w:t>
      </w:r>
      <w:r w:rsidRPr="00A946E1">
        <w:rPr>
          <w:rFonts w:ascii="Times New Roman" w:hAnsi="Times New Roman" w:cs="Times New Roman"/>
          <w:noProof/>
          <w:sz w:val="24"/>
          <w:szCs w:val="24"/>
        </w:rPr>
        <w:t>environment in which relationships were built and mutual trust among actors in the field of migration and asylum could develop, both among and within the Member States. Developing stable relationships with national actors was key to getting access to hard data and ensuring the production of up-do-date and comprehensive information.</w:t>
      </w:r>
    </w:p>
    <w:p w14:paraId="009DC338" w14:textId="3553D7D7" w:rsidR="006D5D48" w:rsidRPr="00A946E1" w:rsidRDefault="524B3228"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EU intervention proved indispensable in making the provision of information a </w:t>
      </w:r>
      <w:r w:rsidR="2324CAB8" w:rsidRPr="00A946E1">
        <w:rPr>
          <w:rFonts w:ascii="Times New Roman" w:hAnsi="Times New Roman" w:cs="Times New Roman"/>
          <w:noProof/>
          <w:sz w:val="24"/>
          <w:szCs w:val="24"/>
        </w:rPr>
        <w:t>stable and widely recognised mechanism.</w:t>
      </w:r>
    </w:p>
    <w:p w14:paraId="320B07E0" w14:textId="0012B75E" w:rsidR="006D5D48" w:rsidRPr="00A946E1" w:rsidRDefault="006D5D48" w:rsidP="0B14F086">
      <w:pPr>
        <w:spacing w:after="160" w:line="257" w:lineRule="auto"/>
        <w:rPr>
          <w:rFonts w:ascii="Times New Roman" w:eastAsia="Times New Roman" w:hAnsi="Times New Roman" w:cs="Times New Roman"/>
          <w:b/>
          <w:bCs/>
          <w:noProof/>
          <w:sz w:val="24"/>
          <w:szCs w:val="24"/>
        </w:rPr>
      </w:pPr>
    </w:p>
    <w:p w14:paraId="5E19AE40" w14:textId="68135FE9" w:rsidR="006D5D48" w:rsidRPr="00A946E1" w:rsidRDefault="14322786" w:rsidP="0022567C">
      <w:pPr>
        <w:spacing w:after="160" w:line="257" w:lineRule="auto"/>
        <w:jc w:val="both"/>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 xml:space="preserve">Question </w:t>
      </w:r>
      <w:r w:rsidR="30D4AA1F" w:rsidRPr="00A946E1">
        <w:rPr>
          <w:rFonts w:ascii="Times New Roman" w:eastAsia="Times New Roman" w:hAnsi="Times New Roman" w:cs="Times New Roman"/>
          <w:b/>
          <w:bCs/>
          <w:noProof/>
          <w:sz w:val="24"/>
          <w:szCs w:val="24"/>
        </w:rPr>
        <w:t>9</w:t>
      </w:r>
      <w:r w:rsidRPr="00A946E1">
        <w:rPr>
          <w:rFonts w:ascii="Times New Roman" w:eastAsia="Times New Roman" w:hAnsi="Times New Roman" w:cs="Times New Roman"/>
          <w:b/>
          <w:bCs/>
          <w:noProof/>
          <w:sz w:val="24"/>
          <w:szCs w:val="24"/>
        </w:rPr>
        <w:t xml:space="preserve">: </w:t>
      </w:r>
      <w:r w:rsidR="602FFF59" w:rsidRPr="00A946E1">
        <w:rPr>
          <w:rFonts w:ascii="Times New Roman" w:eastAsia="Times New Roman" w:hAnsi="Times New Roman" w:cs="Times New Roman"/>
          <w:b/>
          <w:bCs/>
          <w:noProof/>
          <w:sz w:val="24"/>
          <w:szCs w:val="24"/>
        </w:rPr>
        <w:t>What is the additional value resulting from EMN products and activities compared to what could be achieved by Member States at national and/or local levels?</w:t>
      </w:r>
    </w:p>
    <w:p w14:paraId="044C68A4" w14:textId="3B2C2EF6" w:rsidR="006D5D48" w:rsidRPr="00A946E1" w:rsidRDefault="2AB424F4"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It was confirmed in the evaluation that no other network nor organisation at the EU level, or at a local level, was capable of offering the same structured procedures and quality standards for information collection and </w:t>
      </w:r>
      <w:r w:rsidR="004E6C36" w:rsidRPr="00A946E1">
        <w:rPr>
          <w:rFonts w:ascii="Times New Roman" w:hAnsi="Times New Roman" w:cs="Times New Roman"/>
          <w:noProof/>
          <w:sz w:val="24"/>
          <w:szCs w:val="24"/>
        </w:rPr>
        <w:t>sharing</w:t>
      </w:r>
      <w:r w:rsidRPr="00A946E1">
        <w:rPr>
          <w:rFonts w:ascii="Times New Roman" w:hAnsi="Times New Roman" w:cs="Times New Roman"/>
          <w:noProof/>
          <w:sz w:val="24"/>
          <w:szCs w:val="24"/>
        </w:rPr>
        <w:t xml:space="preserve">, as well as of ensuring communication and exchanges of data among all the Member States. The unique value of the EMN that was identified was a ‘one-stop-shop’ function for migration-related information </w:t>
      </w:r>
      <w:r w:rsidR="3FCD0AE7" w:rsidRPr="00A946E1">
        <w:rPr>
          <w:rFonts w:ascii="Times New Roman" w:hAnsi="Times New Roman" w:cs="Times New Roman"/>
          <w:noProof/>
          <w:sz w:val="24"/>
          <w:szCs w:val="24"/>
        </w:rPr>
        <w:t xml:space="preserve">at the EU level </w:t>
      </w:r>
      <w:r w:rsidRPr="00A946E1">
        <w:rPr>
          <w:rFonts w:ascii="Times New Roman" w:hAnsi="Times New Roman" w:cs="Times New Roman"/>
          <w:noProof/>
          <w:sz w:val="24"/>
          <w:szCs w:val="24"/>
        </w:rPr>
        <w:t>not available elsewhere.</w:t>
      </w:r>
    </w:p>
    <w:p w14:paraId="0E7EFF39" w14:textId="15867705" w:rsidR="006D5D48" w:rsidRPr="00A946E1" w:rsidRDefault="78B7BF66" w:rsidP="0B14F086">
      <w:pPr>
        <w:jc w:val="both"/>
        <w:rPr>
          <w:rStyle w:val="Hyperlink"/>
          <w:rFonts w:ascii="Times New Roman" w:eastAsia="Times New Roman" w:hAnsi="Times New Roman" w:cs="Times New Roman"/>
          <w:noProof/>
          <w:sz w:val="24"/>
          <w:szCs w:val="24"/>
          <w:vertAlign w:val="superscript"/>
        </w:rPr>
      </w:pPr>
      <w:r w:rsidRPr="00A946E1">
        <w:rPr>
          <w:rFonts w:ascii="Times New Roman" w:hAnsi="Times New Roman" w:cs="Times New Roman"/>
          <w:noProof/>
          <w:sz w:val="24"/>
          <w:szCs w:val="24"/>
        </w:rPr>
        <w:t xml:space="preserve">It was also confirmed that the information produced by the EMN remained </w:t>
      </w:r>
      <w:r w:rsidR="004E6C36" w:rsidRPr="00A946E1">
        <w:rPr>
          <w:rFonts w:ascii="Times New Roman" w:hAnsi="Times New Roman" w:cs="Times New Roman"/>
          <w:noProof/>
          <w:sz w:val="24"/>
          <w:szCs w:val="24"/>
        </w:rPr>
        <w:t xml:space="preserve">a </w:t>
      </w:r>
      <w:r w:rsidRPr="00A946E1">
        <w:rPr>
          <w:rFonts w:ascii="Times New Roman" w:hAnsi="Times New Roman" w:cs="Times New Roman"/>
          <w:noProof/>
          <w:sz w:val="24"/>
          <w:szCs w:val="24"/>
        </w:rPr>
        <w:t xml:space="preserve">unique </w:t>
      </w:r>
      <w:r w:rsidR="004E6C36" w:rsidRPr="00A946E1">
        <w:rPr>
          <w:rFonts w:ascii="Times New Roman" w:hAnsi="Times New Roman" w:cs="Times New Roman"/>
          <w:noProof/>
          <w:sz w:val="24"/>
          <w:szCs w:val="24"/>
        </w:rPr>
        <w:t xml:space="preserve">source </w:t>
      </w:r>
      <w:r w:rsidRPr="00A946E1">
        <w:rPr>
          <w:rFonts w:ascii="Times New Roman" w:hAnsi="Times New Roman" w:cs="Times New Roman"/>
          <w:noProof/>
          <w:sz w:val="24"/>
          <w:szCs w:val="24"/>
        </w:rPr>
        <w:t xml:space="preserve">in terms of quality, comprehensiveness and relevance when compared to other sources available at the national level, thanks </w:t>
      </w:r>
      <w:r w:rsidR="004E5FCF" w:rsidRPr="00A946E1">
        <w:rPr>
          <w:rFonts w:ascii="Times New Roman" w:hAnsi="Times New Roman" w:cs="Times New Roman"/>
          <w:noProof/>
          <w:sz w:val="24"/>
          <w:szCs w:val="24"/>
        </w:rPr>
        <w:t xml:space="preserve">also </w:t>
      </w:r>
      <w:r w:rsidRPr="00A946E1">
        <w:rPr>
          <w:rFonts w:ascii="Times New Roman" w:hAnsi="Times New Roman" w:cs="Times New Roman"/>
          <w:noProof/>
          <w:sz w:val="24"/>
          <w:szCs w:val="24"/>
        </w:rPr>
        <w:t xml:space="preserve">to support </w:t>
      </w:r>
      <w:r w:rsidR="004E5FCF" w:rsidRPr="00A946E1">
        <w:rPr>
          <w:rFonts w:ascii="Times New Roman" w:hAnsi="Times New Roman" w:cs="Times New Roman"/>
          <w:noProof/>
          <w:sz w:val="24"/>
          <w:szCs w:val="24"/>
        </w:rPr>
        <w:t xml:space="preserve">from </w:t>
      </w:r>
      <w:r w:rsidRPr="00A946E1">
        <w:rPr>
          <w:rFonts w:ascii="Times New Roman" w:hAnsi="Times New Roman" w:cs="Times New Roman"/>
          <w:noProof/>
          <w:sz w:val="24"/>
          <w:szCs w:val="24"/>
        </w:rPr>
        <w:t>EMN WGs focused on specific EMN products.</w:t>
      </w:r>
    </w:p>
    <w:p w14:paraId="5E212164" w14:textId="66528432" w:rsidR="006D5D48" w:rsidRPr="00A946E1" w:rsidRDefault="78B7BF66" w:rsidP="0B14F086">
      <w:pPr>
        <w:jc w:val="both"/>
        <w:rPr>
          <w:rStyle w:val="Hyperlink"/>
          <w:rFonts w:ascii="Times New Roman" w:eastAsia="Times New Roman" w:hAnsi="Times New Roman" w:cs="Times New Roman"/>
          <w:noProof/>
          <w:sz w:val="24"/>
          <w:szCs w:val="24"/>
          <w:vertAlign w:val="superscript"/>
        </w:rPr>
      </w:pPr>
      <w:r w:rsidRPr="00A946E1">
        <w:rPr>
          <w:rFonts w:ascii="Times New Roman" w:hAnsi="Times New Roman" w:cs="Times New Roman"/>
          <w:noProof/>
          <w:sz w:val="24"/>
          <w:szCs w:val="24"/>
        </w:rPr>
        <w:t xml:space="preserve">The information contained in the EMN products was a source of inspiration for </w:t>
      </w:r>
      <w:r w:rsidRPr="00A946E1">
        <w:rPr>
          <w:rFonts w:ascii="Times New Roman" w:hAnsi="Times New Roman" w:cs="Times New Roman"/>
          <w:noProof/>
          <w:color w:val="000000" w:themeColor="text1"/>
          <w:sz w:val="24"/>
          <w:szCs w:val="24"/>
        </w:rPr>
        <w:t>policy debates at the EU level. Due</w:t>
      </w:r>
      <w:r w:rsidRPr="00A946E1">
        <w:rPr>
          <w:rFonts w:ascii="Times New Roman" w:hAnsi="Times New Roman" w:cs="Times New Roman"/>
          <w:noProof/>
          <w:sz w:val="24"/>
          <w:szCs w:val="24"/>
          <w:lang w:eastAsia="fr-FR"/>
        </w:rPr>
        <w:t xml:space="preserve"> to their broad spectrum of thematic and geographical coverage, </w:t>
      </w:r>
      <w:r w:rsidRPr="00A946E1">
        <w:rPr>
          <w:rFonts w:ascii="Times New Roman" w:hAnsi="Times New Roman" w:cs="Times New Roman"/>
          <w:noProof/>
          <w:sz w:val="24"/>
          <w:szCs w:val="24"/>
        </w:rPr>
        <w:t>several EMN studies supported the introduction and/or revision of EU policy and legislative initiatives. One</w:t>
      </w:r>
      <w:r w:rsidRPr="00A946E1">
        <w:rPr>
          <w:rFonts w:ascii="Times New Roman" w:eastAsia="Times New Roman" w:hAnsi="Times New Roman" w:cs="Times New Roman"/>
          <w:noProof/>
          <w:sz w:val="24"/>
          <w:szCs w:val="24"/>
        </w:rPr>
        <w:t xml:space="preserve"> example </w:t>
      </w:r>
      <w:r w:rsidR="004E5FCF" w:rsidRPr="00A946E1">
        <w:rPr>
          <w:rFonts w:ascii="Times New Roman" w:eastAsia="Times New Roman" w:hAnsi="Times New Roman" w:cs="Times New Roman"/>
          <w:noProof/>
          <w:sz w:val="24"/>
          <w:szCs w:val="24"/>
        </w:rPr>
        <w:t xml:space="preserve">is </w:t>
      </w:r>
      <w:r w:rsidRPr="00A946E1">
        <w:rPr>
          <w:rFonts w:ascii="Times New Roman" w:eastAsia="Times New Roman" w:hAnsi="Times New Roman" w:cs="Times New Roman"/>
          <w:noProof/>
          <w:sz w:val="24"/>
          <w:szCs w:val="24"/>
        </w:rPr>
        <w:t>the proposal for a Directive on common standards and procedures in Member States for returning illegally staying third-country nationals</w:t>
      </w:r>
      <w:r w:rsidR="00C31280" w:rsidRPr="00A946E1">
        <w:rPr>
          <w:rStyle w:val="FootnoteReference"/>
          <w:rFonts w:ascii="Times New Roman" w:eastAsia="Times New Roman" w:hAnsi="Times New Roman" w:cs="Times New Roman"/>
          <w:noProof/>
          <w:szCs w:val="24"/>
        </w:rPr>
        <w:footnoteReference w:id="41"/>
      </w:r>
      <w:r w:rsidRPr="00A946E1">
        <w:rPr>
          <w:rFonts w:ascii="Times New Roman" w:eastAsia="Times New Roman" w:hAnsi="Times New Roman" w:cs="Times New Roman"/>
          <w:noProof/>
          <w:sz w:val="24"/>
          <w:szCs w:val="24"/>
        </w:rPr>
        <w:t>, which was informed by the 2018 EMN study on the effectiveness of return in EU Member States.</w:t>
      </w:r>
    </w:p>
    <w:p w14:paraId="16EF6E4E" w14:textId="06A66B1A" w:rsidR="006D5D48" w:rsidRPr="00A946E1" w:rsidRDefault="2214A599"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However, identifying information needs </w:t>
      </w:r>
      <w:r w:rsidR="004E5FCF" w:rsidRPr="00A946E1">
        <w:rPr>
          <w:rFonts w:ascii="Times New Roman" w:hAnsi="Times New Roman" w:cs="Times New Roman"/>
          <w:noProof/>
          <w:sz w:val="24"/>
          <w:szCs w:val="24"/>
        </w:rPr>
        <w:t xml:space="preserve">that </w:t>
      </w:r>
      <w:r w:rsidRPr="00A946E1">
        <w:rPr>
          <w:rFonts w:ascii="Times New Roman" w:hAnsi="Times New Roman" w:cs="Times New Roman"/>
          <w:noProof/>
          <w:sz w:val="24"/>
          <w:szCs w:val="24"/>
        </w:rPr>
        <w:t>were relevant to all Member States and producing comparable information based on data provided by all of them entailed multiple rounds of consultations and negotiations which required a substantial amount of time.</w:t>
      </w:r>
    </w:p>
    <w:p w14:paraId="53340516" w14:textId="39677E5E" w:rsidR="006D5D48" w:rsidRPr="00A946E1" w:rsidRDefault="006D5D48" w:rsidP="0B14F086">
      <w:pPr>
        <w:spacing w:after="160" w:line="257" w:lineRule="auto"/>
        <w:rPr>
          <w:rFonts w:ascii="Times New Roman" w:eastAsia="Times New Roman" w:hAnsi="Times New Roman" w:cs="Times New Roman"/>
          <w:b/>
          <w:bCs/>
          <w:noProof/>
          <w:sz w:val="24"/>
          <w:szCs w:val="24"/>
        </w:rPr>
      </w:pPr>
    </w:p>
    <w:p w14:paraId="49DEDF00" w14:textId="52679F49" w:rsidR="006D5D48" w:rsidRPr="00A946E1" w:rsidRDefault="3C55C2C7" w:rsidP="0022567C">
      <w:pPr>
        <w:spacing w:after="160" w:line="257" w:lineRule="auto"/>
        <w:jc w:val="both"/>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 xml:space="preserve">Question </w:t>
      </w:r>
      <w:r w:rsidR="33B2AB81" w:rsidRPr="00A946E1">
        <w:rPr>
          <w:rFonts w:ascii="Times New Roman" w:eastAsia="Times New Roman" w:hAnsi="Times New Roman" w:cs="Times New Roman"/>
          <w:b/>
          <w:bCs/>
          <w:noProof/>
          <w:sz w:val="24"/>
          <w:szCs w:val="24"/>
        </w:rPr>
        <w:t>10</w:t>
      </w:r>
      <w:r w:rsidRPr="00A946E1">
        <w:rPr>
          <w:rFonts w:ascii="Times New Roman" w:eastAsia="Times New Roman" w:hAnsi="Times New Roman" w:cs="Times New Roman"/>
          <w:b/>
          <w:bCs/>
          <w:noProof/>
          <w:sz w:val="24"/>
          <w:szCs w:val="24"/>
        </w:rPr>
        <w:t xml:space="preserve">: </w:t>
      </w:r>
      <w:r w:rsidR="602FFF59" w:rsidRPr="00A946E1">
        <w:rPr>
          <w:rFonts w:ascii="Times New Roman" w:eastAsia="Times New Roman" w:hAnsi="Times New Roman" w:cs="Times New Roman"/>
          <w:b/>
          <w:bCs/>
          <w:noProof/>
          <w:sz w:val="24"/>
          <w:szCs w:val="24"/>
        </w:rPr>
        <w:t>To what extent are the outcomes of Council Decision 2008/381/EC and the actions carried out by the EMN sustainable? Are the effects likely to last after the intervention ends?</w:t>
      </w:r>
    </w:p>
    <w:p w14:paraId="206C856B" w14:textId="3A28A7DA" w:rsidR="006D5D48" w:rsidRPr="00A946E1" w:rsidRDefault="43E597AF" w:rsidP="0B14F086">
      <w:pPr>
        <w:pStyle w:val="ListBullet"/>
        <w:spacing w:line="276" w:lineRule="auto"/>
        <w:rPr>
          <w:noProof/>
        </w:rPr>
      </w:pPr>
      <w:r w:rsidRPr="00A946E1">
        <w:rPr>
          <w:noProof/>
        </w:rPr>
        <w:t xml:space="preserve">The evaluation revealed that if the EMN were to be discontinued, it would </w:t>
      </w:r>
      <w:r w:rsidR="004E6C36" w:rsidRPr="00A946E1">
        <w:rPr>
          <w:noProof/>
        </w:rPr>
        <w:t xml:space="preserve">be </w:t>
      </w:r>
      <w:r w:rsidRPr="00A946E1">
        <w:rPr>
          <w:noProof/>
        </w:rPr>
        <w:t xml:space="preserve">difficult to ensure a stable delivery of its activities and deliverables at a comparable level. In particular, key activities whose continued existence would be at risk were believed to be: </w:t>
      </w:r>
      <w:r w:rsidR="004E5FCF" w:rsidRPr="00A946E1">
        <w:rPr>
          <w:noProof/>
        </w:rPr>
        <w:t xml:space="preserve">the </w:t>
      </w:r>
      <w:r w:rsidRPr="00A946E1">
        <w:rPr>
          <w:noProof/>
        </w:rPr>
        <w:t xml:space="preserve">National Migration Networks, the exchange of information with third countries, and the production of national reports on migration and asylum in all the Member States. The regular collection of national migration data and the exchange of information across the Member States were </w:t>
      </w:r>
      <w:r w:rsidR="004E5FCF" w:rsidRPr="00A946E1">
        <w:rPr>
          <w:noProof/>
        </w:rPr>
        <w:t xml:space="preserve">seen as potentially being </w:t>
      </w:r>
      <w:r w:rsidRPr="00A946E1">
        <w:rPr>
          <w:noProof/>
        </w:rPr>
        <w:t xml:space="preserve">less impacted </w:t>
      </w:r>
      <w:r w:rsidR="004E5FCF" w:rsidRPr="00A946E1">
        <w:rPr>
          <w:noProof/>
        </w:rPr>
        <w:t xml:space="preserve">if </w:t>
      </w:r>
      <w:r w:rsidRPr="00A946E1">
        <w:rPr>
          <w:noProof/>
        </w:rPr>
        <w:t>the EMN</w:t>
      </w:r>
      <w:r w:rsidR="004E5FCF" w:rsidRPr="00A946E1">
        <w:rPr>
          <w:noProof/>
        </w:rPr>
        <w:t xml:space="preserve"> were discontinued</w:t>
      </w:r>
      <w:r w:rsidRPr="00A946E1">
        <w:rPr>
          <w:noProof/>
        </w:rPr>
        <w:t xml:space="preserve">. The two functions, if continued in a different EU mechanism, would be </w:t>
      </w:r>
      <w:r w:rsidR="004E5FCF" w:rsidRPr="00A946E1">
        <w:rPr>
          <w:noProof/>
        </w:rPr>
        <w:t>un</w:t>
      </w:r>
      <w:r w:rsidRPr="00A946E1">
        <w:rPr>
          <w:noProof/>
        </w:rPr>
        <w:t xml:space="preserve">likely to ensure production of EU-level data at </w:t>
      </w:r>
      <w:r w:rsidR="004E5FCF" w:rsidRPr="00A946E1">
        <w:rPr>
          <w:noProof/>
        </w:rPr>
        <w:t xml:space="preserve">the same </w:t>
      </w:r>
      <w:r w:rsidRPr="00A946E1">
        <w:rPr>
          <w:noProof/>
        </w:rPr>
        <w:t xml:space="preserve">comprehensive and granular level as was the case with the EMN </w:t>
      </w:r>
      <w:r w:rsidR="004E5FCF" w:rsidRPr="00A946E1">
        <w:rPr>
          <w:noProof/>
        </w:rPr>
        <w:t xml:space="preserve">over </w:t>
      </w:r>
      <w:r w:rsidRPr="00A946E1">
        <w:rPr>
          <w:noProof/>
        </w:rPr>
        <w:t>the evaluation period.</w:t>
      </w:r>
    </w:p>
    <w:p w14:paraId="3B979EAE" w14:textId="784377EF" w:rsidR="006D5D48" w:rsidRDefault="006D5D48" w:rsidP="0B14F086">
      <w:pPr>
        <w:spacing w:after="160" w:line="257" w:lineRule="auto"/>
        <w:rPr>
          <w:rFonts w:ascii="Times New Roman" w:eastAsia="Times New Roman" w:hAnsi="Times New Roman" w:cs="Times New Roman"/>
          <w:b/>
          <w:bCs/>
          <w:noProof/>
          <w:sz w:val="24"/>
          <w:szCs w:val="24"/>
        </w:rPr>
      </w:pPr>
    </w:p>
    <w:p w14:paraId="49AF7106" w14:textId="77777777" w:rsidR="00FA01BB" w:rsidRDefault="00FA01BB" w:rsidP="0B14F086">
      <w:pPr>
        <w:spacing w:after="160" w:line="257" w:lineRule="auto"/>
        <w:rPr>
          <w:rFonts w:ascii="Times New Roman" w:eastAsia="Times New Roman" w:hAnsi="Times New Roman" w:cs="Times New Roman"/>
          <w:b/>
          <w:bCs/>
          <w:noProof/>
          <w:sz w:val="24"/>
          <w:szCs w:val="24"/>
        </w:rPr>
      </w:pPr>
    </w:p>
    <w:p w14:paraId="485CFB00" w14:textId="77777777" w:rsidR="00FA01BB" w:rsidRPr="00A946E1" w:rsidRDefault="00FA01BB" w:rsidP="0B14F086">
      <w:pPr>
        <w:spacing w:after="160" w:line="257" w:lineRule="auto"/>
        <w:rPr>
          <w:rFonts w:ascii="Times New Roman" w:eastAsia="Times New Roman" w:hAnsi="Times New Roman" w:cs="Times New Roman"/>
          <w:b/>
          <w:bCs/>
          <w:noProof/>
          <w:sz w:val="24"/>
          <w:szCs w:val="24"/>
        </w:rPr>
      </w:pPr>
    </w:p>
    <w:p w14:paraId="402918C1" w14:textId="00A5D0CD" w:rsidR="332CD3FB" w:rsidRPr="00A946E1" w:rsidRDefault="332CD3FB" w:rsidP="0022567C">
      <w:pPr>
        <w:spacing w:after="160" w:line="257" w:lineRule="auto"/>
        <w:jc w:val="both"/>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Question 1</w:t>
      </w:r>
      <w:r w:rsidR="5C38AA7E" w:rsidRPr="00A946E1">
        <w:rPr>
          <w:rFonts w:ascii="Times New Roman" w:eastAsia="Times New Roman" w:hAnsi="Times New Roman" w:cs="Times New Roman"/>
          <w:b/>
          <w:bCs/>
          <w:noProof/>
          <w:sz w:val="24"/>
          <w:szCs w:val="24"/>
        </w:rPr>
        <w:t>1</w:t>
      </w:r>
      <w:r w:rsidRPr="00A946E1">
        <w:rPr>
          <w:rFonts w:ascii="Times New Roman" w:eastAsia="Times New Roman" w:hAnsi="Times New Roman" w:cs="Times New Roman"/>
          <w:b/>
          <w:bCs/>
          <w:noProof/>
          <w:sz w:val="24"/>
          <w:szCs w:val="24"/>
        </w:rPr>
        <w:t>: Is the Council Decision 2008/381/EC still an adequate basis of the actions of the EMN?</w:t>
      </w:r>
    </w:p>
    <w:p w14:paraId="105A1770" w14:textId="72BD034C" w:rsidR="1480FD9E" w:rsidRPr="00A946E1" w:rsidRDefault="1480FD9E"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It was reconfirmed during the evaluation that Council Decision 2008/381/EC provided a sufficient mandate towards </w:t>
      </w:r>
      <w:r w:rsidR="00D545B2" w:rsidRPr="00A946E1">
        <w:rPr>
          <w:rFonts w:ascii="Times New Roman" w:hAnsi="Times New Roman" w:cs="Times New Roman"/>
          <w:noProof/>
          <w:sz w:val="24"/>
          <w:szCs w:val="24"/>
        </w:rPr>
        <w:t xml:space="preserve">achieving </w:t>
      </w:r>
      <w:r w:rsidRPr="00A946E1">
        <w:rPr>
          <w:rFonts w:ascii="Times New Roman" w:hAnsi="Times New Roman" w:cs="Times New Roman"/>
          <w:noProof/>
          <w:sz w:val="24"/>
          <w:szCs w:val="24"/>
        </w:rPr>
        <w:t>the EMN objectives, ensuring the provision of reliable, comparable, and up-to date information on migration and asylum in a neutral manner.</w:t>
      </w:r>
    </w:p>
    <w:p w14:paraId="76B8B22C" w14:textId="778E4C91" w:rsidR="1480FD9E" w:rsidRPr="00A946E1" w:rsidRDefault="1480FD9E"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It provides for a ‘matrix’ approach to data collection which makes the information produced by the EMN one of a kind. The EMN structure envisaged by the Council Decision </w:t>
      </w:r>
      <w:r w:rsidR="00D545B2" w:rsidRPr="00A946E1">
        <w:rPr>
          <w:rFonts w:ascii="Times New Roman" w:hAnsi="Times New Roman" w:cs="Times New Roman"/>
          <w:noProof/>
          <w:sz w:val="24"/>
          <w:szCs w:val="24"/>
        </w:rPr>
        <w:t xml:space="preserve">indeed </w:t>
      </w:r>
      <w:r w:rsidRPr="00A946E1">
        <w:rPr>
          <w:rFonts w:ascii="Times New Roman" w:hAnsi="Times New Roman" w:cs="Times New Roman"/>
          <w:noProof/>
          <w:sz w:val="24"/>
          <w:szCs w:val="24"/>
        </w:rPr>
        <w:t>provides for a two</w:t>
      </w:r>
      <w:r w:rsidR="00F535A8" w:rsidRPr="00A946E1">
        <w:rPr>
          <w:rFonts w:ascii="Times New Roman" w:hAnsi="Times New Roman" w:cs="Times New Roman"/>
          <w:noProof/>
          <w:sz w:val="24"/>
          <w:szCs w:val="24"/>
        </w:rPr>
        <w:t>-fold</w:t>
      </w:r>
      <w:r w:rsidRPr="00A946E1">
        <w:rPr>
          <w:rFonts w:ascii="Times New Roman" w:hAnsi="Times New Roman" w:cs="Times New Roman"/>
          <w:noProof/>
          <w:sz w:val="24"/>
          <w:szCs w:val="24"/>
        </w:rPr>
        <w:t xml:space="preserve"> dimension</w:t>
      </w:r>
      <w:r w:rsidR="00D545B2" w:rsidRPr="00A946E1">
        <w:rPr>
          <w:rFonts w:ascii="Times New Roman" w:hAnsi="Times New Roman" w:cs="Times New Roman"/>
          <w:noProof/>
          <w:sz w:val="24"/>
          <w:szCs w:val="24"/>
        </w:rPr>
        <w:t>.</w:t>
      </w:r>
    </w:p>
    <w:p w14:paraId="5A884822" w14:textId="7DF90D79" w:rsidR="1480FD9E" w:rsidRPr="00A946E1" w:rsidRDefault="1480FD9E" w:rsidP="00237416">
      <w:pPr>
        <w:pStyle w:val="ListBullet"/>
        <w:numPr>
          <w:ilvl w:val="0"/>
          <w:numId w:val="34"/>
        </w:numPr>
        <w:spacing w:before="60" w:after="60"/>
        <w:ind w:left="363"/>
        <w:rPr>
          <w:noProof/>
        </w:rPr>
      </w:pPr>
      <w:r w:rsidRPr="00A946E1">
        <w:rPr>
          <w:noProof/>
        </w:rPr>
        <w:t>Horizontal dimension – According to Article</w:t>
      </w:r>
      <w:r w:rsidR="00A22A47" w:rsidRPr="00A946E1">
        <w:rPr>
          <w:noProof/>
        </w:rPr>
        <w:t> </w:t>
      </w:r>
      <w:r w:rsidRPr="00A946E1">
        <w:rPr>
          <w:noProof/>
        </w:rPr>
        <w:t xml:space="preserve">5 of the Council Decision, each Member State should designate an NCP composed of at least three experts, one of which acting as coordinator. In turn, each NCP should establish a National Migration Network </w:t>
      </w:r>
      <w:r w:rsidR="00D545B2" w:rsidRPr="00A946E1">
        <w:rPr>
          <w:noProof/>
        </w:rPr>
        <w:t xml:space="preserve">comprising </w:t>
      </w:r>
      <w:r w:rsidRPr="00A946E1">
        <w:rPr>
          <w:noProof/>
        </w:rPr>
        <w:t xml:space="preserve">a wide range of organisations and individuals active in the field of migration and asylum. </w:t>
      </w:r>
      <w:r w:rsidR="00D545B2" w:rsidRPr="00A946E1">
        <w:rPr>
          <w:noProof/>
        </w:rPr>
        <w:t xml:space="preserve">This </w:t>
      </w:r>
      <w:r w:rsidRPr="00A946E1">
        <w:rPr>
          <w:noProof/>
        </w:rPr>
        <w:t>networking structure allows professionals and practitioners from a variety of organisations</w:t>
      </w:r>
      <w:r w:rsidR="00D545B2" w:rsidRPr="00A946E1">
        <w:rPr>
          <w:noProof/>
        </w:rPr>
        <w:t xml:space="preserve"> to come together to identify</w:t>
      </w:r>
      <w:r w:rsidRPr="00A946E1">
        <w:rPr>
          <w:noProof/>
        </w:rPr>
        <w:t>, collect and analys</w:t>
      </w:r>
      <w:r w:rsidR="00D545B2" w:rsidRPr="00A946E1">
        <w:rPr>
          <w:noProof/>
        </w:rPr>
        <w:t>e</w:t>
      </w:r>
      <w:r w:rsidRPr="00A946E1">
        <w:rPr>
          <w:noProof/>
        </w:rPr>
        <w:t xml:space="preserve"> data and information </w:t>
      </w:r>
      <w:r w:rsidR="00D545B2" w:rsidRPr="00A946E1">
        <w:rPr>
          <w:noProof/>
        </w:rPr>
        <w:t xml:space="preserve">that is </w:t>
      </w:r>
      <w:r w:rsidRPr="00A946E1">
        <w:rPr>
          <w:noProof/>
        </w:rPr>
        <w:t xml:space="preserve">often scattered across multiple national stakeholders </w:t>
      </w:r>
      <w:r w:rsidR="00D545B2" w:rsidRPr="00A946E1">
        <w:rPr>
          <w:noProof/>
        </w:rPr>
        <w:t xml:space="preserve">dealing </w:t>
      </w:r>
      <w:r w:rsidRPr="00A946E1">
        <w:rPr>
          <w:noProof/>
        </w:rPr>
        <w:t xml:space="preserve">with migration and asylum at the national level. At the same time, the </w:t>
      </w:r>
      <w:r w:rsidR="00D545B2" w:rsidRPr="00A946E1">
        <w:rPr>
          <w:noProof/>
        </w:rPr>
        <w:t>‘</w:t>
      </w:r>
      <w:r w:rsidRPr="00A946E1">
        <w:rPr>
          <w:noProof/>
        </w:rPr>
        <w:t>horizontal capillarity</w:t>
      </w:r>
      <w:r w:rsidR="00D545B2" w:rsidRPr="00A946E1">
        <w:rPr>
          <w:noProof/>
        </w:rPr>
        <w:t>’ of the EMN</w:t>
      </w:r>
      <w:r w:rsidRPr="00A946E1">
        <w:rPr>
          <w:noProof/>
        </w:rPr>
        <w:t xml:space="preserve"> facilitates the </w:t>
      </w:r>
      <w:r w:rsidR="00D545B2" w:rsidRPr="00A946E1">
        <w:rPr>
          <w:noProof/>
        </w:rPr>
        <w:t xml:space="preserve">sharing </w:t>
      </w:r>
      <w:r w:rsidRPr="00A946E1">
        <w:rPr>
          <w:noProof/>
        </w:rPr>
        <w:t>of its products and results beyond the Network’s stakeholders.</w:t>
      </w:r>
    </w:p>
    <w:p w14:paraId="4CC29D9E" w14:textId="50A744AA" w:rsidR="1480FD9E" w:rsidRPr="00A946E1" w:rsidRDefault="1480FD9E" w:rsidP="00237416">
      <w:pPr>
        <w:pStyle w:val="ListBullet"/>
        <w:numPr>
          <w:ilvl w:val="0"/>
          <w:numId w:val="34"/>
        </w:numPr>
        <w:spacing w:before="60" w:after="60"/>
        <w:ind w:left="363"/>
        <w:rPr>
          <w:noProof/>
        </w:rPr>
      </w:pPr>
      <w:r w:rsidRPr="00A946E1">
        <w:rPr>
          <w:noProof/>
        </w:rPr>
        <w:t>Vertical dimension – NCPs are part of an integrated structure coordinated by the Commission supported by an external Service Provider. Moreover, according to Article</w:t>
      </w:r>
      <w:r w:rsidR="00A22A47" w:rsidRPr="00A946E1">
        <w:rPr>
          <w:noProof/>
        </w:rPr>
        <w:t> </w:t>
      </w:r>
      <w:r w:rsidRPr="00A946E1">
        <w:rPr>
          <w:noProof/>
        </w:rPr>
        <w:t xml:space="preserve">4 of the Council Decision, each Member State designates a national representative as member of the EMN Steering Board, which also includes a representative of the Commission acting as </w:t>
      </w:r>
      <w:r w:rsidR="005F04A9" w:rsidRPr="00A946E1">
        <w:rPr>
          <w:noProof/>
        </w:rPr>
        <w:t>c</w:t>
      </w:r>
      <w:r w:rsidRPr="00A946E1">
        <w:rPr>
          <w:noProof/>
        </w:rPr>
        <w:t>hair. The vertical dimension facilitates the integration, comparability and exchange of information collected across the Member States, thus contributing towards practical cooperation and mutual understanding in the field of migration and asylum.</w:t>
      </w:r>
    </w:p>
    <w:p w14:paraId="227B2C86" w14:textId="77777777" w:rsidR="0B14F086" w:rsidRPr="00A946E1" w:rsidRDefault="0B14F086" w:rsidP="0B14F086">
      <w:pPr>
        <w:jc w:val="both"/>
        <w:rPr>
          <w:rFonts w:ascii="Times New Roman" w:hAnsi="Times New Roman" w:cs="Times New Roman"/>
          <w:noProof/>
          <w:sz w:val="24"/>
          <w:szCs w:val="24"/>
        </w:rPr>
      </w:pPr>
    </w:p>
    <w:p w14:paraId="07259A12" w14:textId="35E45F01" w:rsidR="1480FD9E" w:rsidRPr="00A946E1" w:rsidRDefault="1480FD9E"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This two-fold structure is a key feature of the EMN as it </w:t>
      </w:r>
      <w:r w:rsidR="00D545B2" w:rsidRPr="00A946E1">
        <w:rPr>
          <w:rFonts w:ascii="Times New Roman" w:hAnsi="Times New Roman" w:cs="Times New Roman"/>
          <w:noProof/>
          <w:sz w:val="24"/>
          <w:szCs w:val="24"/>
        </w:rPr>
        <w:t xml:space="preserve">helps the EU </w:t>
      </w:r>
      <w:r w:rsidRPr="00A946E1">
        <w:rPr>
          <w:rFonts w:ascii="Times New Roman" w:hAnsi="Times New Roman" w:cs="Times New Roman"/>
          <w:noProof/>
          <w:sz w:val="24"/>
          <w:szCs w:val="24"/>
        </w:rPr>
        <w:t>cope with the multidimensional migration phenomenon.</w:t>
      </w:r>
    </w:p>
    <w:p w14:paraId="59E3B5AB" w14:textId="06901683" w:rsidR="1480FD9E" w:rsidRPr="00A946E1" w:rsidRDefault="1480FD9E"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format of the EMN as an EU-level network was found to be tailored well to </w:t>
      </w:r>
      <w:r w:rsidR="00D545B2" w:rsidRPr="00A946E1">
        <w:rPr>
          <w:rFonts w:ascii="Times New Roman" w:hAnsi="Times New Roman" w:cs="Times New Roman"/>
          <w:noProof/>
          <w:sz w:val="24"/>
          <w:szCs w:val="24"/>
        </w:rPr>
        <w:t xml:space="preserve">meeting </w:t>
      </w:r>
      <w:r w:rsidRPr="00A946E1">
        <w:rPr>
          <w:rFonts w:ascii="Times New Roman" w:hAnsi="Times New Roman" w:cs="Times New Roman"/>
          <w:noProof/>
          <w:sz w:val="24"/>
          <w:szCs w:val="24"/>
        </w:rPr>
        <w:t xml:space="preserve">the needs of stakeholders in the migration and asylum </w:t>
      </w:r>
      <w:r w:rsidR="00D545B2" w:rsidRPr="00A946E1">
        <w:rPr>
          <w:rFonts w:ascii="Times New Roman" w:hAnsi="Times New Roman" w:cs="Times New Roman"/>
          <w:noProof/>
          <w:sz w:val="24"/>
          <w:szCs w:val="24"/>
        </w:rPr>
        <w:t xml:space="preserve">field for the </w:t>
      </w:r>
      <w:r w:rsidRPr="00A946E1">
        <w:rPr>
          <w:rFonts w:ascii="Times New Roman" w:hAnsi="Times New Roman" w:cs="Times New Roman"/>
          <w:noProof/>
          <w:sz w:val="24"/>
          <w:szCs w:val="24"/>
        </w:rPr>
        <w:t>production and exchange of knowledge, including statistics, as well as of enhanced cooperation among Member States.</w:t>
      </w:r>
    </w:p>
    <w:p w14:paraId="0C00B7D7" w14:textId="77777777" w:rsidR="00DA61F7" w:rsidRPr="00A946E1" w:rsidRDefault="00DA61F7" w:rsidP="0B14F086">
      <w:pPr>
        <w:jc w:val="both"/>
        <w:rPr>
          <w:rFonts w:ascii="Times New Roman" w:hAnsi="Times New Roman" w:cs="Times New Roman"/>
          <w:noProof/>
          <w:sz w:val="24"/>
          <w:szCs w:val="24"/>
        </w:rPr>
      </w:pPr>
    </w:p>
    <w:p w14:paraId="6EF5E8B8" w14:textId="7F3FDE13" w:rsidR="332CD3FB" w:rsidRPr="00A946E1" w:rsidRDefault="332CD3FB" w:rsidP="0022567C">
      <w:pPr>
        <w:spacing w:after="160" w:line="257" w:lineRule="auto"/>
        <w:jc w:val="both"/>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Question 1</w:t>
      </w:r>
      <w:r w:rsidR="4A1BF1C2" w:rsidRPr="00A946E1">
        <w:rPr>
          <w:rFonts w:ascii="Times New Roman" w:eastAsia="Times New Roman" w:hAnsi="Times New Roman" w:cs="Times New Roman"/>
          <w:b/>
          <w:bCs/>
          <w:noProof/>
          <w:sz w:val="24"/>
          <w:szCs w:val="24"/>
        </w:rPr>
        <w:t>2</w:t>
      </w:r>
      <w:r w:rsidRPr="00A946E1">
        <w:rPr>
          <w:rFonts w:ascii="Times New Roman" w:eastAsia="Times New Roman" w:hAnsi="Times New Roman" w:cs="Times New Roman"/>
          <w:b/>
          <w:bCs/>
          <w:noProof/>
          <w:sz w:val="24"/>
          <w:szCs w:val="24"/>
        </w:rPr>
        <w:t>: Could the results, delivered through the implementation of the Council Decision 2008/381/EC and the actions carried out by the EMN have been achieved with less European funding? Could the use of other policy instruments or mechanisms, at European and/or national level, have provided better cost-effectiveness?</w:t>
      </w:r>
    </w:p>
    <w:p w14:paraId="59AAF87D" w14:textId="547DBC0F" w:rsidR="00AB425D" w:rsidRPr="00A946E1" w:rsidRDefault="0095493C"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T</w:t>
      </w:r>
      <w:r w:rsidR="006D5D48" w:rsidRPr="00A946E1">
        <w:rPr>
          <w:rFonts w:ascii="Times New Roman" w:hAnsi="Times New Roman" w:cs="Times New Roman"/>
          <w:noProof/>
          <w:sz w:val="24"/>
          <w:szCs w:val="24"/>
        </w:rPr>
        <w:t>he EMN</w:t>
      </w:r>
      <w:r w:rsidRPr="00A946E1">
        <w:rPr>
          <w:rFonts w:ascii="Times New Roman" w:hAnsi="Times New Roman" w:cs="Times New Roman"/>
          <w:noProof/>
          <w:sz w:val="24"/>
          <w:szCs w:val="24"/>
        </w:rPr>
        <w:t xml:space="preserve"> funding</w:t>
      </w:r>
      <w:r w:rsidR="006D5D48" w:rsidRPr="00A946E1">
        <w:rPr>
          <w:rFonts w:ascii="Times New Roman" w:hAnsi="Times New Roman" w:cs="Times New Roman"/>
          <w:noProof/>
          <w:sz w:val="24"/>
          <w:szCs w:val="24"/>
        </w:rPr>
        <w:t xml:space="preserve"> </w:t>
      </w:r>
      <w:r w:rsidR="30D994E9" w:rsidRPr="00A946E1">
        <w:rPr>
          <w:rFonts w:ascii="Times New Roman" w:hAnsi="Times New Roman" w:cs="Times New Roman"/>
          <w:noProof/>
          <w:sz w:val="24"/>
          <w:szCs w:val="24"/>
        </w:rPr>
        <w:t xml:space="preserve">from AMIF </w:t>
      </w:r>
      <w:r w:rsidR="006D5D48" w:rsidRPr="00A946E1">
        <w:rPr>
          <w:rFonts w:ascii="Times New Roman" w:hAnsi="Times New Roman" w:cs="Times New Roman"/>
          <w:noProof/>
          <w:sz w:val="24"/>
          <w:szCs w:val="24"/>
        </w:rPr>
        <w:t xml:space="preserve">proved to be </w:t>
      </w:r>
      <w:r w:rsidR="0089001B" w:rsidRPr="00A946E1">
        <w:rPr>
          <w:rFonts w:ascii="Times New Roman" w:hAnsi="Times New Roman" w:cs="Times New Roman"/>
          <w:noProof/>
          <w:sz w:val="24"/>
          <w:szCs w:val="24"/>
        </w:rPr>
        <w:t>pivotal</w:t>
      </w:r>
      <w:r w:rsidR="006D5D48" w:rsidRPr="00A946E1">
        <w:rPr>
          <w:rFonts w:ascii="Times New Roman" w:hAnsi="Times New Roman" w:cs="Times New Roman"/>
          <w:noProof/>
          <w:sz w:val="24"/>
          <w:szCs w:val="24"/>
        </w:rPr>
        <w:t xml:space="preserve"> </w:t>
      </w:r>
      <w:r w:rsidR="00D545B2" w:rsidRPr="00A946E1">
        <w:rPr>
          <w:rFonts w:ascii="Times New Roman" w:hAnsi="Times New Roman" w:cs="Times New Roman"/>
          <w:noProof/>
          <w:sz w:val="24"/>
          <w:szCs w:val="24"/>
        </w:rPr>
        <w:t xml:space="preserve">in </w:t>
      </w:r>
      <w:r w:rsidR="006D5D48" w:rsidRPr="00A946E1">
        <w:rPr>
          <w:rFonts w:ascii="Times New Roman" w:hAnsi="Times New Roman" w:cs="Times New Roman"/>
          <w:noProof/>
          <w:sz w:val="24"/>
          <w:szCs w:val="24"/>
        </w:rPr>
        <w:t xml:space="preserve">ensuring the achievement and sustainability of the results and benefits </w:t>
      </w:r>
      <w:r w:rsidRPr="00A946E1">
        <w:rPr>
          <w:rFonts w:ascii="Times New Roman" w:hAnsi="Times New Roman" w:cs="Times New Roman"/>
          <w:noProof/>
          <w:sz w:val="24"/>
          <w:szCs w:val="24"/>
        </w:rPr>
        <w:t>achieved</w:t>
      </w:r>
      <w:r w:rsidR="006D5D48" w:rsidRPr="00A946E1">
        <w:rPr>
          <w:rFonts w:ascii="Times New Roman" w:hAnsi="Times New Roman" w:cs="Times New Roman"/>
          <w:noProof/>
          <w:sz w:val="24"/>
          <w:szCs w:val="24"/>
        </w:rPr>
        <w:t xml:space="preserve"> by the Network</w:t>
      </w:r>
      <w:r w:rsidR="003858F6" w:rsidRPr="00A946E1">
        <w:rPr>
          <w:rFonts w:ascii="Times New Roman" w:hAnsi="Times New Roman" w:cs="Times New Roman"/>
          <w:noProof/>
          <w:sz w:val="24"/>
          <w:szCs w:val="24"/>
        </w:rPr>
        <w:t>.</w:t>
      </w:r>
      <w:r w:rsidR="006D5D48" w:rsidRPr="00A946E1">
        <w:rPr>
          <w:rFonts w:ascii="Times New Roman" w:hAnsi="Times New Roman" w:cs="Times New Roman"/>
          <w:noProof/>
          <w:sz w:val="24"/>
          <w:szCs w:val="24"/>
        </w:rPr>
        <w:t xml:space="preserve"> </w:t>
      </w:r>
      <w:r w:rsidR="57682BF2" w:rsidRPr="00A946E1">
        <w:rPr>
          <w:rFonts w:ascii="Times New Roman" w:hAnsi="Times New Roman" w:cs="Times New Roman"/>
          <w:noProof/>
          <w:sz w:val="24"/>
          <w:szCs w:val="24"/>
        </w:rPr>
        <w:t xml:space="preserve">No other alternative in the form of </w:t>
      </w:r>
      <w:r w:rsidR="3460ABAB" w:rsidRPr="00A946E1">
        <w:rPr>
          <w:rFonts w:ascii="Times New Roman" w:hAnsi="Times New Roman" w:cs="Times New Roman"/>
          <w:noProof/>
          <w:sz w:val="24"/>
          <w:szCs w:val="24"/>
        </w:rPr>
        <w:t xml:space="preserve">existing </w:t>
      </w:r>
      <w:r w:rsidR="57682BF2" w:rsidRPr="00A946E1">
        <w:rPr>
          <w:rFonts w:ascii="Times New Roman" w:hAnsi="Times New Roman" w:cs="Times New Roman"/>
          <w:noProof/>
          <w:sz w:val="24"/>
          <w:szCs w:val="24"/>
        </w:rPr>
        <w:t xml:space="preserve">policy instruments or mechanisms would be capable of providing a comparable amount of information </w:t>
      </w:r>
      <w:r w:rsidR="00D545B2" w:rsidRPr="00A946E1">
        <w:rPr>
          <w:rFonts w:ascii="Times New Roman" w:hAnsi="Times New Roman" w:cs="Times New Roman"/>
          <w:noProof/>
          <w:sz w:val="24"/>
          <w:szCs w:val="24"/>
        </w:rPr>
        <w:t xml:space="preserve">at the quality required </w:t>
      </w:r>
      <w:r w:rsidR="57682BF2" w:rsidRPr="00A946E1">
        <w:rPr>
          <w:rFonts w:ascii="Times New Roman" w:hAnsi="Times New Roman" w:cs="Times New Roman"/>
          <w:noProof/>
          <w:sz w:val="24"/>
          <w:szCs w:val="24"/>
        </w:rPr>
        <w:t>by Member States</w:t>
      </w:r>
      <w:r w:rsidR="624FB2F2" w:rsidRPr="00A946E1">
        <w:rPr>
          <w:rFonts w:ascii="Times New Roman" w:hAnsi="Times New Roman" w:cs="Times New Roman"/>
          <w:noProof/>
          <w:sz w:val="24"/>
          <w:szCs w:val="24"/>
        </w:rPr>
        <w:t>.</w:t>
      </w:r>
      <w:bookmarkStart w:id="33" w:name="_Toc164429740"/>
    </w:p>
    <w:p w14:paraId="69C47576" w14:textId="5B40A29B" w:rsidR="006D5D48" w:rsidRPr="00A946E1" w:rsidRDefault="00AB425D" w:rsidP="00A56596">
      <w:pPr>
        <w:pStyle w:val="Heading2"/>
        <w:rPr>
          <w:noProof/>
        </w:rPr>
      </w:pPr>
      <w:bookmarkStart w:id="34" w:name="_Toc1663833269"/>
      <w:r w:rsidRPr="00A946E1">
        <w:rPr>
          <w:noProof/>
        </w:rPr>
        <w:t xml:space="preserve">4.3 </w:t>
      </w:r>
      <w:r w:rsidR="006D5D48" w:rsidRPr="00A946E1">
        <w:rPr>
          <w:noProof/>
        </w:rPr>
        <w:t>Is the intervention still relevant?</w:t>
      </w:r>
      <w:bookmarkEnd w:id="33"/>
      <w:bookmarkEnd w:id="34"/>
    </w:p>
    <w:p w14:paraId="36BD527D" w14:textId="330B3408" w:rsidR="009A404B" w:rsidRPr="00A946E1" w:rsidRDefault="009A404B" w:rsidP="00AB425D">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relevance of the EMN has been analysed in the evaluation both against the challenges facing the EU and stakeholders’ </w:t>
      </w:r>
      <w:r w:rsidR="5C8D4F12" w:rsidRPr="00A946E1">
        <w:rPr>
          <w:rFonts w:ascii="Times New Roman" w:hAnsi="Times New Roman" w:cs="Times New Roman"/>
          <w:noProof/>
          <w:sz w:val="24"/>
          <w:szCs w:val="24"/>
        </w:rPr>
        <w:t xml:space="preserve">evolving </w:t>
      </w:r>
      <w:r w:rsidRPr="00A946E1">
        <w:rPr>
          <w:rFonts w:ascii="Times New Roman" w:hAnsi="Times New Roman" w:cs="Times New Roman"/>
          <w:noProof/>
          <w:sz w:val="24"/>
          <w:szCs w:val="24"/>
        </w:rPr>
        <w:t>needs.</w:t>
      </w:r>
    </w:p>
    <w:p w14:paraId="618CCE71" w14:textId="17CA1879" w:rsidR="62DF0586" w:rsidRPr="00A946E1" w:rsidRDefault="62DF0586" w:rsidP="0B14F086">
      <w:pPr>
        <w:jc w:val="both"/>
        <w:rPr>
          <w:rFonts w:ascii="Times New Roman" w:eastAsia="Times New Roman" w:hAnsi="Times New Roman" w:cs="Times New Roman"/>
          <w:noProof/>
          <w:sz w:val="24"/>
          <w:szCs w:val="24"/>
        </w:rPr>
      </w:pPr>
      <w:r w:rsidRPr="00A946E1">
        <w:rPr>
          <w:rFonts w:ascii="Times New Roman" w:eastAsia="Times New Roman" w:hAnsi="Times New Roman" w:cs="Times New Roman"/>
          <w:b/>
          <w:bCs/>
          <w:noProof/>
          <w:color w:val="000000" w:themeColor="text1"/>
          <w:sz w:val="24"/>
          <w:szCs w:val="24"/>
        </w:rPr>
        <w:t>Question 13: To what extent have Council Decision 2008/381/EC and the actions carried out by the EMN been relevant in view of the EU’s needs/challenges and are they still relevant in view of current needs and challenges?</w:t>
      </w:r>
    </w:p>
    <w:p w14:paraId="3F2834FC" w14:textId="1AF9E321" w:rsidR="006D5D48" w:rsidRPr="00A946E1" w:rsidRDefault="006D5D48" w:rsidP="0B14F086">
      <w:pPr>
        <w:jc w:val="both"/>
        <w:rPr>
          <w:rFonts w:ascii="Times New Roman" w:hAnsi="Times New Roman" w:cs="Times New Roman"/>
          <w:noProof/>
        </w:rPr>
      </w:pPr>
      <w:r w:rsidRPr="00A946E1">
        <w:rPr>
          <w:rFonts w:ascii="Times New Roman" w:hAnsi="Times New Roman" w:cs="Times New Roman"/>
          <w:noProof/>
          <w:sz w:val="24"/>
          <w:szCs w:val="24"/>
        </w:rPr>
        <w:t>While the EMN</w:t>
      </w:r>
      <w:r w:rsidR="00183E29" w:rsidRPr="00A946E1">
        <w:rPr>
          <w:rFonts w:ascii="Times New Roman" w:hAnsi="Times New Roman" w:cs="Times New Roman"/>
          <w:noProof/>
          <w:sz w:val="24"/>
          <w:szCs w:val="24"/>
        </w:rPr>
        <w:t>’s</w:t>
      </w:r>
      <w:r w:rsidRPr="00A946E1">
        <w:rPr>
          <w:rFonts w:ascii="Times New Roman" w:hAnsi="Times New Roman" w:cs="Times New Roman"/>
          <w:noProof/>
          <w:sz w:val="24"/>
          <w:szCs w:val="24"/>
        </w:rPr>
        <w:t xml:space="preserve"> main objective remained </w:t>
      </w:r>
      <w:r w:rsidR="0043113C" w:rsidRPr="00A946E1">
        <w:rPr>
          <w:rFonts w:ascii="Times New Roman" w:hAnsi="Times New Roman" w:cs="Times New Roman"/>
          <w:noProof/>
          <w:sz w:val="24"/>
          <w:szCs w:val="24"/>
        </w:rPr>
        <w:t>unchanged</w:t>
      </w:r>
      <w:r w:rsidRPr="00A946E1">
        <w:rPr>
          <w:rFonts w:ascii="Times New Roman" w:hAnsi="Times New Roman" w:cs="Times New Roman"/>
          <w:noProof/>
          <w:sz w:val="24"/>
          <w:szCs w:val="24"/>
        </w:rPr>
        <w:t xml:space="preserve"> during the evaluation period, the </w:t>
      </w:r>
      <w:r w:rsidR="00FF7DB4" w:rsidRPr="00A946E1">
        <w:rPr>
          <w:rFonts w:ascii="Times New Roman" w:hAnsi="Times New Roman" w:cs="Times New Roman"/>
          <w:noProof/>
          <w:sz w:val="24"/>
          <w:szCs w:val="24"/>
        </w:rPr>
        <w:t>s</w:t>
      </w:r>
      <w:r w:rsidRPr="00A946E1">
        <w:rPr>
          <w:rFonts w:ascii="Times New Roman" w:hAnsi="Times New Roman" w:cs="Times New Roman"/>
          <w:noProof/>
          <w:sz w:val="24"/>
          <w:szCs w:val="24"/>
        </w:rPr>
        <w:t xml:space="preserve">pecific </w:t>
      </w:r>
      <w:r w:rsidR="00FF7DB4" w:rsidRPr="00A946E1">
        <w:rPr>
          <w:rFonts w:ascii="Times New Roman" w:hAnsi="Times New Roman" w:cs="Times New Roman"/>
          <w:noProof/>
          <w:sz w:val="24"/>
          <w:szCs w:val="24"/>
        </w:rPr>
        <w:t>o</w:t>
      </w:r>
      <w:r w:rsidRPr="00A946E1">
        <w:rPr>
          <w:rFonts w:ascii="Times New Roman" w:hAnsi="Times New Roman" w:cs="Times New Roman"/>
          <w:noProof/>
          <w:sz w:val="24"/>
          <w:szCs w:val="24"/>
        </w:rPr>
        <w:t xml:space="preserve">bjectives listed in the </w:t>
      </w:r>
      <w:r w:rsidR="000A405F" w:rsidRPr="00A946E1">
        <w:rPr>
          <w:rFonts w:ascii="Times New Roman" w:hAnsi="Times New Roman" w:cs="Times New Roman"/>
          <w:noProof/>
          <w:sz w:val="24"/>
          <w:szCs w:val="24"/>
        </w:rPr>
        <w:t>work programme</w:t>
      </w:r>
      <w:r w:rsidRPr="00A946E1">
        <w:rPr>
          <w:rFonts w:ascii="Times New Roman" w:hAnsi="Times New Roman" w:cs="Times New Roman"/>
          <w:noProof/>
          <w:sz w:val="24"/>
          <w:szCs w:val="24"/>
        </w:rPr>
        <w:t xml:space="preserve">s </w:t>
      </w:r>
      <w:r w:rsidR="002820DF" w:rsidRPr="00A946E1">
        <w:rPr>
          <w:rFonts w:ascii="Times New Roman" w:hAnsi="Times New Roman" w:cs="Times New Roman"/>
          <w:noProof/>
          <w:sz w:val="24"/>
          <w:szCs w:val="24"/>
        </w:rPr>
        <w:t>evolved</w:t>
      </w:r>
      <w:r w:rsidRPr="00A946E1">
        <w:rPr>
          <w:rFonts w:ascii="Times New Roman" w:hAnsi="Times New Roman" w:cs="Times New Roman"/>
          <w:noProof/>
          <w:sz w:val="24"/>
          <w:szCs w:val="24"/>
        </w:rPr>
        <w:t>, with an increasing focus on new technologies and enhanced cooperation with third countries.</w:t>
      </w:r>
    </w:p>
    <w:p w14:paraId="0485897B" w14:textId="1673D70B" w:rsidR="006D5D48" w:rsidRPr="00A946E1" w:rsidRDefault="00D545B2"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This </w:t>
      </w:r>
      <w:r w:rsidR="006D5D48" w:rsidRPr="00A946E1">
        <w:rPr>
          <w:rFonts w:ascii="Times New Roman" w:hAnsi="Times New Roman" w:cs="Times New Roman"/>
          <w:noProof/>
          <w:sz w:val="24"/>
          <w:szCs w:val="24"/>
        </w:rPr>
        <w:t>evolving focus reflected the emerging challenges and policy developments that shaped the EU migration and asylum landscape over the years. The new</w:t>
      </w:r>
      <w:r w:rsidRPr="00A946E1">
        <w:rPr>
          <w:rFonts w:ascii="Times New Roman" w:hAnsi="Times New Roman" w:cs="Times New Roman"/>
          <w:noProof/>
          <w:sz w:val="24"/>
          <w:szCs w:val="24"/>
        </w:rPr>
        <w:t>ly</w:t>
      </w:r>
      <w:r w:rsidR="006D5D48" w:rsidRPr="00A946E1">
        <w:rPr>
          <w:rFonts w:ascii="Times New Roman" w:hAnsi="Times New Roman" w:cs="Times New Roman"/>
          <w:noProof/>
          <w:sz w:val="24"/>
          <w:szCs w:val="24"/>
        </w:rPr>
        <w:t xml:space="preserve"> </w:t>
      </w:r>
      <w:r w:rsidR="007317ED" w:rsidRPr="00A946E1">
        <w:rPr>
          <w:rFonts w:ascii="Times New Roman" w:hAnsi="Times New Roman" w:cs="Times New Roman"/>
          <w:noProof/>
          <w:sz w:val="24"/>
          <w:szCs w:val="24"/>
        </w:rPr>
        <w:t xml:space="preserve">identified </w:t>
      </w:r>
      <w:r w:rsidR="006D5D48" w:rsidRPr="00A946E1">
        <w:rPr>
          <w:rFonts w:ascii="Times New Roman" w:hAnsi="Times New Roman" w:cs="Times New Roman"/>
          <w:noProof/>
          <w:sz w:val="24"/>
          <w:szCs w:val="24"/>
        </w:rPr>
        <w:t>needs were related to two key factors affecting the EU migration and asylum system between 2018 and 2021, i.e. the COVID-19 pandemic and the sudden increase in the number of both asylum applications and irregular border crossings.</w:t>
      </w:r>
    </w:p>
    <w:p w14:paraId="11F7F6AC" w14:textId="750D84F4" w:rsidR="006D5D48" w:rsidRPr="00A946E1" w:rsidRDefault="006D5D48" w:rsidP="006D5D48">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relevance of the Network to key EU priorities was further confirmed by the high level of alignment between the scope of the EMN written </w:t>
      </w:r>
      <w:r w:rsidR="007317ED" w:rsidRPr="00A946E1">
        <w:rPr>
          <w:rFonts w:ascii="Times New Roman" w:hAnsi="Times New Roman" w:cs="Times New Roman"/>
          <w:noProof/>
          <w:sz w:val="24"/>
          <w:szCs w:val="24"/>
        </w:rPr>
        <w:t>deliverables</w:t>
      </w:r>
      <w:r w:rsidRPr="00A946E1">
        <w:rPr>
          <w:rFonts w:ascii="Times New Roman" w:hAnsi="Times New Roman" w:cs="Times New Roman"/>
          <w:noProof/>
          <w:sz w:val="24"/>
          <w:szCs w:val="24"/>
        </w:rPr>
        <w:t>, conferences and events on the one hand and the challenges and priorities in the field of migration and asylum in the EU on the other.</w:t>
      </w:r>
    </w:p>
    <w:p w14:paraId="70BEE6CB" w14:textId="650B9EA3" w:rsidR="006D5D48" w:rsidRPr="00A946E1" w:rsidRDefault="006D5D48" w:rsidP="0B14F086">
      <w:pPr>
        <w:pStyle w:val="Caption"/>
        <w:keepNext/>
        <w:spacing w:before="120"/>
        <w:rPr>
          <w:rFonts w:ascii="Times New Roman" w:eastAsia="Times New Roman" w:hAnsi="Times New Roman" w:cs="Times New Roman"/>
          <w:noProof/>
          <w:sz w:val="24"/>
          <w:szCs w:val="24"/>
        </w:rPr>
      </w:pPr>
      <w:bookmarkStart w:id="35" w:name="_Toc164430393"/>
      <w:r w:rsidRPr="00A946E1">
        <w:rPr>
          <w:rFonts w:ascii="Times New Roman" w:eastAsia="Times New Roman" w:hAnsi="Times New Roman" w:cs="Times New Roman"/>
          <w:noProof/>
          <w:sz w:val="24"/>
          <w:szCs w:val="24"/>
        </w:rPr>
        <w:t xml:space="preserve">Table </w:t>
      </w:r>
      <w:r w:rsidR="00930CDE" w:rsidRPr="00A946E1">
        <w:rPr>
          <w:rFonts w:ascii="Times New Roman" w:eastAsia="Times New Roman" w:hAnsi="Times New Roman" w:cs="Times New Roman"/>
          <w:noProof/>
          <w:sz w:val="24"/>
          <w:szCs w:val="24"/>
        </w:rPr>
        <w:t xml:space="preserve">6 </w:t>
      </w:r>
      <w:r w:rsidRPr="00A946E1">
        <w:rPr>
          <w:rFonts w:ascii="Times New Roman" w:eastAsia="Times New Roman" w:hAnsi="Times New Roman" w:cs="Times New Roman"/>
          <w:noProof/>
          <w:sz w:val="24"/>
          <w:szCs w:val="24"/>
        </w:rPr>
        <w:t>– Coverage of EU priorities in the EMN outputs</w:t>
      </w:r>
      <w:bookmarkEnd w:id="35"/>
    </w:p>
    <w:tbl>
      <w:tblPr>
        <w:tblStyle w:val="TableGrid"/>
        <w:tblW w:w="5000" w:type="pct"/>
        <w:tblLook w:val="04A0" w:firstRow="1" w:lastRow="0" w:firstColumn="1" w:lastColumn="0" w:noHBand="0" w:noVBand="1"/>
      </w:tblPr>
      <w:tblGrid>
        <w:gridCol w:w="2648"/>
        <w:gridCol w:w="1261"/>
        <w:gridCol w:w="1122"/>
        <w:gridCol w:w="978"/>
        <w:gridCol w:w="1483"/>
        <w:gridCol w:w="1750"/>
      </w:tblGrid>
      <w:tr w:rsidR="006D5D48" w:rsidRPr="00A946E1" w14:paraId="73F52DC3" w14:textId="77777777" w:rsidTr="00DA61F7">
        <w:tc>
          <w:tcPr>
            <w:tcW w:w="1440" w:type="pct"/>
            <w:vAlign w:val="center"/>
          </w:tcPr>
          <w:p w14:paraId="66A8F06E" w14:textId="77777777" w:rsidR="006D5D48" w:rsidRPr="00A946E1" w:rsidRDefault="006D5D48" w:rsidP="0B14F086">
            <w:pPr>
              <w:jc w:val="center"/>
              <w:rPr>
                <w:b/>
                <w:bCs/>
                <w:noProof/>
                <w:sz w:val="24"/>
                <w:szCs w:val="24"/>
              </w:rPr>
            </w:pPr>
            <w:r w:rsidRPr="00A946E1">
              <w:rPr>
                <w:b/>
                <w:bCs/>
                <w:noProof/>
                <w:sz w:val="24"/>
                <w:szCs w:val="24"/>
              </w:rPr>
              <w:t>EU priority</w:t>
            </w:r>
          </w:p>
        </w:tc>
        <w:tc>
          <w:tcPr>
            <w:tcW w:w="690" w:type="pct"/>
            <w:vAlign w:val="center"/>
          </w:tcPr>
          <w:p w14:paraId="7A1CA15F" w14:textId="77777777" w:rsidR="006D5D48" w:rsidRPr="00A946E1" w:rsidRDefault="006D5D48" w:rsidP="0B14F086">
            <w:pPr>
              <w:jc w:val="center"/>
              <w:rPr>
                <w:b/>
                <w:bCs/>
                <w:noProof/>
                <w:sz w:val="24"/>
                <w:szCs w:val="24"/>
              </w:rPr>
            </w:pPr>
            <w:r w:rsidRPr="00A946E1">
              <w:rPr>
                <w:b/>
                <w:bCs/>
                <w:noProof/>
                <w:sz w:val="24"/>
                <w:szCs w:val="24"/>
              </w:rPr>
              <w:t>AHQs</w:t>
            </w:r>
          </w:p>
        </w:tc>
        <w:tc>
          <w:tcPr>
            <w:tcW w:w="614" w:type="pct"/>
            <w:vAlign w:val="center"/>
          </w:tcPr>
          <w:p w14:paraId="3767AB8E" w14:textId="77777777" w:rsidR="006D5D48" w:rsidRPr="00A946E1" w:rsidRDefault="006D5D48" w:rsidP="0B14F086">
            <w:pPr>
              <w:jc w:val="center"/>
              <w:rPr>
                <w:b/>
                <w:bCs/>
                <w:noProof/>
                <w:sz w:val="24"/>
                <w:szCs w:val="24"/>
              </w:rPr>
            </w:pPr>
            <w:r w:rsidRPr="00A946E1">
              <w:rPr>
                <w:b/>
                <w:bCs/>
                <w:noProof/>
                <w:sz w:val="24"/>
                <w:szCs w:val="24"/>
              </w:rPr>
              <w:t>Informs</w:t>
            </w:r>
          </w:p>
        </w:tc>
        <w:tc>
          <w:tcPr>
            <w:tcW w:w="536" w:type="pct"/>
            <w:vAlign w:val="center"/>
          </w:tcPr>
          <w:p w14:paraId="1F2D2BBF" w14:textId="77777777" w:rsidR="006D5D48" w:rsidRPr="00A946E1" w:rsidRDefault="006D5D48" w:rsidP="0B14F086">
            <w:pPr>
              <w:jc w:val="center"/>
              <w:rPr>
                <w:b/>
                <w:bCs/>
                <w:noProof/>
                <w:sz w:val="24"/>
                <w:szCs w:val="24"/>
              </w:rPr>
            </w:pPr>
            <w:r w:rsidRPr="00A946E1">
              <w:rPr>
                <w:b/>
                <w:bCs/>
                <w:noProof/>
                <w:sz w:val="24"/>
                <w:szCs w:val="24"/>
              </w:rPr>
              <w:t>Studies</w:t>
            </w:r>
          </w:p>
        </w:tc>
        <w:tc>
          <w:tcPr>
            <w:tcW w:w="766" w:type="pct"/>
            <w:vAlign w:val="center"/>
          </w:tcPr>
          <w:p w14:paraId="22F40AF7" w14:textId="77777777" w:rsidR="006D5D48" w:rsidRPr="00A946E1" w:rsidRDefault="006D5D48" w:rsidP="0B14F086">
            <w:pPr>
              <w:jc w:val="center"/>
              <w:rPr>
                <w:b/>
                <w:bCs/>
                <w:noProof/>
                <w:sz w:val="24"/>
                <w:szCs w:val="24"/>
              </w:rPr>
            </w:pPr>
            <w:r w:rsidRPr="00A946E1">
              <w:rPr>
                <w:b/>
                <w:bCs/>
                <w:noProof/>
                <w:sz w:val="24"/>
                <w:szCs w:val="24"/>
              </w:rPr>
              <w:t>Conferences</w:t>
            </w:r>
          </w:p>
        </w:tc>
        <w:tc>
          <w:tcPr>
            <w:tcW w:w="954" w:type="pct"/>
            <w:vAlign w:val="center"/>
          </w:tcPr>
          <w:p w14:paraId="075571A3" w14:textId="77777777" w:rsidR="006D5D48" w:rsidRPr="00A946E1" w:rsidRDefault="006D5D48" w:rsidP="0B14F086">
            <w:pPr>
              <w:jc w:val="center"/>
              <w:rPr>
                <w:b/>
                <w:bCs/>
                <w:noProof/>
                <w:sz w:val="24"/>
                <w:szCs w:val="24"/>
              </w:rPr>
            </w:pPr>
            <w:r w:rsidRPr="00A946E1">
              <w:rPr>
                <w:b/>
                <w:bCs/>
                <w:noProof/>
                <w:sz w:val="24"/>
                <w:szCs w:val="24"/>
              </w:rPr>
              <w:t>Other events</w:t>
            </w:r>
          </w:p>
        </w:tc>
      </w:tr>
      <w:tr w:rsidR="006D5D48" w:rsidRPr="00A946E1" w14:paraId="4B1C7BC1" w14:textId="77777777" w:rsidTr="00DA61F7">
        <w:tc>
          <w:tcPr>
            <w:tcW w:w="1440" w:type="pct"/>
            <w:vAlign w:val="center"/>
          </w:tcPr>
          <w:p w14:paraId="1FE990D8" w14:textId="77777777" w:rsidR="006D5D48" w:rsidRPr="00A946E1" w:rsidRDefault="006D5D48" w:rsidP="00DA61F7">
            <w:pPr>
              <w:spacing w:after="0"/>
              <w:rPr>
                <w:noProof/>
                <w:sz w:val="24"/>
                <w:szCs w:val="24"/>
              </w:rPr>
            </w:pPr>
            <w:r w:rsidRPr="00A946E1">
              <w:rPr>
                <w:noProof/>
                <w:sz w:val="24"/>
                <w:szCs w:val="24"/>
              </w:rPr>
              <w:t>COVID-19</w:t>
            </w:r>
          </w:p>
        </w:tc>
        <w:tc>
          <w:tcPr>
            <w:tcW w:w="690" w:type="pct"/>
          </w:tcPr>
          <w:p w14:paraId="5E6683CF" w14:textId="77777777" w:rsidR="006D5D48" w:rsidRPr="00A946E1" w:rsidRDefault="006D5D48" w:rsidP="00DA61F7">
            <w:pPr>
              <w:spacing w:after="0"/>
              <w:jc w:val="center"/>
              <w:rPr>
                <w:noProof/>
                <w:sz w:val="24"/>
                <w:szCs w:val="24"/>
              </w:rPr>
            </w:pPr>
            <w:r w:rsidRPr="00A946E1">
              <w:rPr>
                <w:noProof/>
                <w:sz w:val="24"/>
                <w:szCs w:val="24"/>
              </w:rPr>
              <w:t>5</w:t>
            </w:r>
          </w:p>
        </w:tc>
        <w:tc>
          <w:tcPr>
            <w:tcW w:w="614" w:type="pct"/>
          </w:tcPr>
          <w:p w14:paraId="1DDB9822" w14:textId="77777777" w:rsidR="006D5D48" w:rsidRPr="00A946E1" w:rsidRDefault="006D5D48" w:rsidP="00DA61F7">
            <w:pPr>
              <w:spacing w:after="0"/>
              <w:jc w:val="center"/>
              <w:rPr>
                <w:noProof/>
                <w:sz w:val="24"/>
                <w:szCs w:val="24"/>
              </w:rPr>
            </w:pPr>
            <w:r w:rsidRPr="00A946E1">
              <w:rPr>
                <w:noProof/>
                <w:sz w:val="24"/>
                <w:szCs w:val="24"/>
              </w:rPr>
              <w:t>7</w:t>
            </w:r>
          </w:p>
        </w:tc>
        <w:tc>
          <w:tcPr>
            <w:tcW w:w="536" w:type="pct"/>
          </w:tcPr>
          <w:p w14:paraId="0C681477" w14:textId="77777777" w:rsidR="006D5D48" w:rsidRPr="00A946E1" w:rsidRDefault="006D5D48" w:rsidP="00DA61F7">
            <w:pPr>
              <w:spacing w:after="0"/>
              <w:jc w:val="center"/>
              <w:rPr>
                <w:noProof/>
                <w:sz w:val="24"/>
                <w:szCs w:val="24"/>
              </w:rPr>
            </w:pPr>
            <w:r w:rsidRPr="00A946E1">
              <w:rPr>
                <w:noProof/>
                <w:sz w:val="24"/>
                <w:szCs w:val="24"/>
              </w:rPr>
              <w:t>0</w:t>
            </w:r>
          </w:p>
        </w:tc>
        <w:tc>
          <w:tcPr>
            <w:tcW w:w="766" w:type="pct"/>
          </w:tcPr>
          <w:p w14:paraId="0FE5D0FB" w14:textId="77777777" w:rsidR="006D5D48" w:rsidRPr="00A946E1" w:rsidRDefault="006D5D48" w:rsidP="00DA61F7">
            <w:pPr>
              <w:spacing w:after="0"/>
              <w:jc w:val="center"/>
              <w:rPr>
                <w:noProof/>
                <w:sz w:val="24"/>
                <w:szCs w:val="24"/>
              </w:rPr>
            </w:pPr>
            <w:r w:rsidRPr="00A946E1">
              <w:rPr>
                <w:noProof/>
                <w:sz w:val="24"/>
                <w:szCs w:val="24"/>
              </w:rPr>
              <w:t xml:space="preserve">1 </w:t>
            </w:r>
          </w:p>
        </w:tc>
        <w:tc>
          <w:tcPr>
            <w:tcW w:w="954" w:type="pct"/>
          </w:tcPr>
          <w:p w14:paraId="7E8EE60D" w14:textId="77777777" w:rsidR="006D5D48" w:rsidRPr="00A946E1" w:rsidRDefault="006D5D48" w:rsidP="00DA61F7">
            <w:pPr>
              <w:spacing w:after="0"/>
              <w:jc w:val="center"/>
              <w:rPr>
                <w:noProof/>
                <w:sz w:val="24"/>
                <w:szCs w:val="24"/>
              </w:rPr>
            </w:pPr>
            <w:r w:rsidRPr="00A946E1">
              <w:rPr>
                <w:noProof/>
                <w:sz w:val="24"/>
                <w:szCs w:val="24"/>
              </w:rPr>
              <w:t>5</w:t>
            </w:r>
          </w:p>
        </w:tc>
      </w:tr>
      <w:tr w:rsidR="006D5D48" w:rsidRPr="00A946E1" w14:paraId="6715626D" w14:textId="77777777" w:rsidTr="00DA61F7">
        <w:tc>
          <w:tcPr>
            <w:tcW w:w="1440" w:type="pct"/>
            <w:vAlign w:val="center"/>
          </w:tcPr>
          <w:p w14:paraId="1EC47ED8" w14:textId="77777777" w:rsidR="006D5D48" w:rsidRPr="00A946E1" w:rsidRDefault="006D5D48" w:rsidP="00DA61F7">
            <w:pPr>
              <w:spacing w:after="0"/>
              <w:rPr>
                <w:noProof/>
                <w:sz w:val="24"/>
                <w:szCs w:val="24"/>
              </w:rPr>
            </w:pPr>
            <w:r w:rsidRPr="00A946E1">
              <w:rPr>
                <w:noProof/>
                <w:sz w:val="24"/>
                <w:szCs w:val="24"/>
              </w:rPr>
              <w:t>Border management</w:t>
            </w:r>
          </w:p>
        </w:tc>
        <w:tc>
          <w:tcPr>
            <w:tcW w:w="690" w:type="pct"/>
          </w:tcPr>
          <w:p w14:paraId="7342F53D" w14:textId="77777777" w:rsidR="006D5D48" w:rsidRPr="00A946E1" w:rsidRDefault="006D5D48" w:rsidP="00DA61F7">
            <w:pPr>
              <w:spacing w:after="0"/>
              <w:jc w:val="center"/>
              <w:rPr>
                <w:noProof/>
                <w:sz w:val="24"/>
                <w:szCs w:val="24"/>
              </w:rPr>
            </w:pPr>
            <w:r w:rsidRPr="00A946E1">
              <w:rPr>
                <w:noProof/>
                <w:sz w:val="24"/>
                <w:szCs w:val="24"/>
              </w:rPr>
              <w:t>95</w:t>
            </w:r>
          </w:p>
        </w:tc>
        <w:tc>
          <w:tcPr>
            <w:tcW w:w="614" w:type="pct"/>
          </w:tcPr>
          <w:p w14:paraId="6AC71E04" w14:textId="77777777" w:rsidR="006D5D48" w:rsidRPr="00A946E1" w:rsidRDefault="006D5D48" w:rsidP="00DA61F7">
            <w:pPr>
              <w:spacing w:after="0"/>
              <w:jc w:val="center"/>
              <w:rPr>
                <w:noProof/>
                <w:sz w:val="24"/>
                <w:szCs w:val="24"/>
              </w:rPr>
            </w:pPr>
            <w:r w:rsidRPr="00A946E1">
              <w:rPr>
                <w:noProof/>
                <w:sz w:val="24"/>
                <w:szCs w:val="24"/>
              </w:rPr>
              <w:t>15</w:t>
            </w:r>
          </w:p>
        </w:tc>
        <w:tc>
          <w:tcPr>
            <w:tcW w:w="536" w:type="pct"/>
          </w:tcPr>
          <w:p w14:paraId="73D77F34" w14:textId="77777777" w:rsidR="006D5D48" w:rsidRPr="00A946E1" w:rsidRDefault="006D5D48" w:rsidP="00DA61F7">
            <w:pPr>
              <w:spacing w:after="0"/>
              <w:jc w:val="center"/>
              <w:rPr>
                <w:noProof/>
                <w:sz w:val="24"/>
                <w:szCs w:val="24"/>
              </w:rPr>
            </w:pPr>
            <w:r w:rsidRPr="00A946E1">
              <w:rPr>
                <w:noProof/>
                <w:sz w:val="24"/>
                <w:szCs w:val="24"/>
              </w:rPr>
              <w:t>7</w:t>
            </w:r>
          </w:p>
        </w:tc>
        <w:tc>
          <w:tcPr>
            <w:tcW w:w="766" w:type="pct"/>
          </w:tcPr>
          <w:p w14:paraId="2D37E28E" w14:textId="77777777" w:rsidR="006D5D48" w:rsidRPr="00A946E1" w:rsidRDefault="006D5D48" w:rsidP="00DA61F7">
            <w:pPr>
              <w:spacing w:after="0"/>
              <w:jc w:val="center"/>
              <w:rPr>
                <w:noProof/>
                <w:sz w:val="24"/>
                <w:szCs w:val="24"/>
              </w:rPr>
            </w:pPr>
            <w:r w:rsidRPr="00A946E1">
              <w:rPr>
                <w:noProof/>
                <w:sz w:val="24"/>
                <w:szCs w:val="24"/>
              </w:rPr>
              <w:t>0</w:t>
            </w:r>
          </w:p>
        </w:tc>
        <w:tc>
          <w:tcPr>
            <w:tcW w:w="954" w:type="pct"/>
          </w:tcPr>
          <w:p w14:paraId="53FB3461" w14:textId="77777777" w:rsidR="006D5D48" w:rsidRPr="00A946E1" w:rsidRDefault="006D5D48" w:rsidP="00DA61F7">
            <w:pPr>
              <w:spacing w:after="0"/>
              <w:jc w:val="center"/>
              <w:rPr>
                <w:noProof/>
                <w:sz w:val="24"/>
                <w:szCs w:val="24"/>
              </w:rPr>
            </w:pPr>
            <w:r w:rsidRPr="00A946E1">
              <w:rPr>
                <w:noProof/>
                <w:sz w:val="24"/>
                <w:szCs w:val="24"/>
              </w:rPr>
              <w:t>0</w:t>
            </w:r>
          </w:p>
        </w:tc>
      </w:tr>
      <w:tr w:rsidR="006D5D48" w:rsidRPr="00A946E1" w14:paraId="22F7BAFB" w14:textId="77777777" w:rsidTr="00DA61F7">
        <w:tc>
          <w:tcPr>
            <w:tcW w:w="1440" w:type="pct"/>
            <w:vAlign w:val="center"/>
          </w:tcPr>
          <w:p w14:paraId="3A6DCCBC" w14:textId="77777777" w:rsidR="006D5D48" w:rsidRPr="00A946E1" w:rsidRDefault="006D5D48" w:rsidP="00DA61F7">
            <w:pPr>
              <w:spacing w:after="0"/>
              <w:rPr>
                <w:noProof/>
                <w:sz w:val="24"/>
                <w:szCs w:val="24"/>
              </w:rPr>
            </w:pPr>
            <w:r w:rsidRPr="00A946E1">
              <w:rPr>
                <w:noProof/>
                <w:sz w:val="24"/>
                <w:szCs w:val="24"/>
              </w:rPr>
              <w:t>Labour market</w:t>
            </w:r>
          </w:p>
        </w:tc>
        <w:tc>
          <w:tcPr>
            <w:tcW w:w="690" w:type="pct"/>
          </w:tcPr>
          <w:p w14:paraId="215419AC" w14:textId="77777777" w:rsidR="006D5D48" w:rsidRPr="00A946E1" w:rsidRDefault="006D5D48" w:rsidP="00DA61F7">
            <w:pPr>
              <w:spacing w:after="0"/>
              <w:jc w:val="center"/>
              <w:rPr>
                <w:noProof/>
                <w:sz w:val="24"/>
                <w:szCs w:val="24"/>
              </w:rPr>
            </w:pPr>
            <w:r w:rsidRPr="00A946E1">
              <w:rPr>
                <w:noProof/>
                <w:sz w:val="24"/>
                <w:szCs w:val="24"/>
              </w:rPr>
              <w:t>37</w:t>
            </w:r>
          </w:p>
        </w:tc>
        <w:tc>
          <w:tcPr>
            <w:tcW w:w="614" w:type="pct"/>
          </w:tcPr>
          <w:p w14:paraId="32699900" w14:textId="77777777" w:rsidR="006D5D48" w:rsidRPr="00A946E1" w:rsidRDefault="006D5D48" w:rsidP="00DA61F7">
            <w:pPr>
              <w:spacing w:after="0"/>
              <w:jc w:val="center"/>
              <w:rPr>
                <w:noProof/>
                <w:sz w:val="24"/>
                <w:szCs w:val="24"/>
              </w:rPr>
            </w:pPr>
            <w:r w:rsidRPr="00A946E1">
              <w:rPr>
                <w:noProof/>
                <w:sz w:val="24"/>
                <w:szCs w:val="24"/>
              </w:rPr>
              <w:t>1</w:t>
            </w:r>
          </w:p>
        </w:tc>
        <w:tc>
          <w:tcPr>
            <w:tcW w:w="536" w:type="pct"/>
          </w:tcPr>
          <w:p w14:paraId="181F73B6" w14:textId="77777777" w:rsidR="006D5D48" w:rsidRPr="00A946E1" w:rsidRDefault="006D5D48" w:rsidP="00DA61F7">
            <w:pPr>
              <w:spacing w:after="0"/>
              <w:jc w:val="center"/>
              <w:rPr>
                <w:noProof/>
                <w:sz w:val="24"/>
                <w:szCs w:val="24"/>
              </w:rPr>
            </w:pPr>
            <w:r w:rsidRPr="00A946E1">
              <w:rPr>
                <w:noProof/>
                <w:sz w:val="24"/>
                <w:szCs w:val="24"/>
              </w:rPr>
              <w:t>3</w:t>
            </w:r>
          </w:p>
        </w:tc>
        <w:tc>
          <w:tcPr>
            <w:tcW w:w="766" w:type="pct"/>
          </w:tcPr>
          <w:p w14:paraId="09A6D760" w14:textId="77777777" w:rsidR="006D5D48" w:rsidRPr="00A946E1" w:rsidRDefault="006D5D48" w:rsidP="00DA61F7">
            <w:pPr>
              <w:spacing w:after="0"/>
              <w:jc w:val="center"/>
              <w:rPr>
                <w:noProof/>
                <w:sz w:val="24"/>
                <w:szCs w:val="24"/>
              </w:rPr>
            </w:pPr>
            <w:r w:rsidRPr="00A946E1">
              <w:rPr>
                <w:noProof/>
                <w:sz w:val="24"/>
                <w:szCs w:val="24"/>
              </w:rPr>
              <w:t>0</w:t>
            </w:r>
          </w:p>
        </w:tc>
        <w:tc>
          <w:tcPr>
            <w:tcW w:w="954" w:type="pct"/>
          </w:tcPr>
          <w:p w14:paraId="60A13193" w14:textId="77777777" w:rsidR="006D5D48" w:rsidRPr="00A946E1" w:rsidRDefault="006D5D48" w:rsidP="00DA61F7">
            <w:pPr>
              <w:spacing w:after="0"/>
              <w:jc w:val="center"/>
              <w:rPr>
                <w:noProof/>
                <w:sz w:val="24"/>
                <w:szCs w:val="24"/>
              </w:rPr>
            </w:pPr>
            <w:r w:rsidRPr="00A946E1">
              <w:rPr>
                <w:noProof/>
                <w:sz w:val="24"/>
                <w:szCs w:val="24"/>
              </w:rPr>
              <w:t>1</w:t>
            </w:r>
          </w:p>
        </w:tc>
      </w:tr>
      <w:tr w:rsidR="006D5D48" w:rsidRPr="00A946E1" w14:paraId="0C6F6F6C" w14:textId="77777777" w:rsidTr="00DA61F7">
        <w:tc>
          <w:tcPr>
            <w:tcW w:w="1440" w:type="pct"/>
            <w:vAlign w:val="center"/>
          </w:tcPr>
          <w:p w14:paraId="14CCFC36" w14:textId="77777777" w:rsidR="006D5D48" w:rsidRPr="00A946E1" w:rsidRDefault="006D5D48" w:rsidP="00DA61F7">
            <w:pPr>
              <w:spacing w:after="0"/>
              <w:rPr>
                <w:noProof/>
                <w:sz w:val="24"/>
                <w:szCs w:val="24"/>
              </w:rPr>
            </w:pPr>
            <w:r w:rsidRPr="00A946E1">
              <w:rPr>
                <w:noProof/>
                <w:sz w:val="24"/>
                <w:szCs w:val="24"/>
              </w:rPr>
              <w:t>Vulnerable groups</w:t>
            </w:r>
          </w:p>
        </w:tc>
        <w:tc>
          <w:tcPr>
            <w:tcW w:w="690" w:type="pct"/>
          </w:tcPr>
          <w:p w14:paraId="16F472F8" w14:textId="77777777" w:rsidR="006D5D48" w:rsidRPr="00A946E1" w:rsidRDefault="006D5D48" w:rsidP="00DA61F7">
            <w:pPr>
              <w:spacing w:after="0"/>
              <w:jc w:val="center"/>
              <w:rPr>
                <w:noProof/>
                <w:sz w:val="24"/>
                <w:szCs w:val="24"/>
              </w:rPr>
            </w:pPr>
            <w:r w:rsidRPr="00A946E1">
              <w:rPr>
                <w:noProof/>
                <w:sz w:val="24"/>
                <w:szCs w:val="24"/>
              </w:rPr>
              <w:t>18</w:t>
            </w:r>
          </w:p>
        </w:tc>
        <w:tc>
          <w:tcPr>
            <w:tcW w:w="614" w:type="pct"/>
          </w:tcPr>
          <w:p w14:paraId="3AEB5548" w14:textId="77777777" w:rsidR="006D5D48" w:rsidRPr="00A946E1" w:rsidRDefault="006D5D48" w:rsidP="00DA61F7">
            <w:pPr>
              <w:spacing w:after="0"/>
              <w:jc w:val="center"/>
              <w:rPr>
                <w:noProof/>
                <w:sz w:val="24"/>
                <w:szCs w:val="24"/>
              </w:rPr>
            </w:pPr>
            <w:r w:rsidRPr="00A946E1">
              <w:rPr>
                <w:noProof/>
                <w:sz w:val="24"/>
                <w:szCs w:val="24"/>
              </w:rPr>
              <w:t>7</w:t>
            </w:r>
          </w:p>
        </w:tc>
        <w:tc>
          <w:tcPr>
            <w:tcW w:w="536" w:type="pct"/>
          </w:tcPr>
          <w:p w14:paraId="7133860B" w14:textId="77777777" w:rsidR="006D5D48" w:rsidRPr="00A946E1" w:rsidRDefault="006D5D48" w:rsidP="00DA61F7">
            <w:pPr>
              <w:spacing w:after="0"/>
              <w:jc w:val="center"/>
              <w:rPr>
                <w:noProof/>
                <w:sz w:val="24"/>
                <w:szCs w:val="24"/>
              </w:rPr>
            </w:pPr>
            <w:r w:rsidRPr="00A946E1">
              <w:rPr>
                <w:noProof/>
                <w:sz w:val="24"/>
                <w:szCs w:val="24"/>
              </w:rPr>
              <w:t>2</w:t>
            </w:r>
          </w:p>
        </w:tc>
        <w:tc>
          <w:tcPr>
            <w:tcW w:w="766" w:type="pct"/>
          </w:tcPr>
          <w:p w14:paraId="60AA3A7F" w14:textId="77777777" w:rsidR="006D5D48" w:rsidRPr="00A946E1" w:rsidRDefault="006D5D48" w:rsidP="00DA61F7">
            <w:pPr>
              <w:spacing w:after="0"/>
              <w:jc w:val="center"/>
              <w:rPr>
                <w:noProof/>
                <w:sz w:val="24"/>
                <w:szCs w:val="24"/>
              </w:rPr>
            </w:pPr>
            <w:r w:rsidRPr="00A946E1">
              <w:rPr>
                <w:noProof/>
                <w:sz w:val="24"/>
                <w:szCs w:val="24"/>
              </w:rPr>
              <w:t>0</w:t>
            </w:r>
          </w:p>
        </w:tc>
        <w:tc>
          <w:tcPr>
            <w:tcW w:w="954" w:type="pct"/>
          </w:tcPr>
          <w:p w14:paraId="7D93068E" w14:textId="77777777" w:rsidR="006D5D48" w:rsidRPr="00A946E1" w:rsidRDefault="006D5D48" w:rsidP="00DA61F7">
            <w:pPr>
              <w:spacing w:after="0"/>
              <w:jc w:val="center"/>
              <w:rPr>
                <w:noProof/>
                <w:sz w:val="24"/>
                <w:szCs w:val="24"/>
              </w:rPr>
            </w:pPr>
            <w:r w:rsidRPr="00A946E1">
              <w:rPr>
                <w:noProof/>
                <w:sz w:val="24"/>
                <w:szCs w:val="24"/>
              </w:rPr>
              <w:t>0</w:t>
            </w:r>
          </w:p>
        </w:tc>
      </w:tr>
      <w:tr w:rsidR="006D5D48" w:rsidRPr="00A946E1" w14:paraId="0D634E54" w14:textId="77777777" w:rsidTr="00DA61F7">
        <w:tc>
          <w:tcPr>
            <w:tcW w:w="1440" w:type="pct"/>
            <w:vAlign w:val="center"/>
          </w:tcPr>
          <w:p w14:paraId="2A124333" w14:textId="77777777" w:rsidR="006D5D48" w:rsidRPr="00A946E1" w:rsidRDefault="006D5D48" w:rsidP="00DA61F7">
            <w:pPr>
              <w:spacing w:after="0"/>
              <w:rPr>
                <w:noProof/>
                <w:sz w:val="24"/>
                <w:szCs w:val="24"/>
              </w:rPr>
            </w:pPr>
            <w:r w:rsidRPr="00A946E1">
              <w:rPr>
                <w:noProof/>
                <w:sz w:val="24"/>
                <w:szCs w:val="24"/>
              </w:rPr>
              <w:t>Innovation in migration</w:t>
            </w:r>
          </w:p>
        </w:tc>
        <w:tc>
          <w:tcPr>
            <w:tcW w:w="690" w:type="pct"/>
          </w:tcPr>
          <w:p w14:paraId="19A8C183" w14:textId="77777777" w:rsidR="006D5D48" w:rsidRPr="00A946E1" w:rsidRDefault="006D5D48" w:rsidP="00DA61F7">
            <w:pPr>
              <w:spacing w:after="0"/>
              <w:jc w:val="center"/>
              <w:rPr>
                <w:noProof/>
                <w:sz w:val="24"/>
                <w:szCs w:val="24"/>
              </w:rPr>
            </w:pPr>
            <w:r w:rsidRPr="00A946E1">
              <w:rPr>
                <w:noProof/>
                <w:sz w:val="24"/>
                <w:szCs w:val="24"/>
              </w:rPr>
              <w:t>10</w:t>
            </w:r>
          </w:p>
        </w:tc>
        <w:tc>
          <w:tcPr>
            <w:tcW w:w="614" w:type="pct"/>
          </w:tcPr>
          <w:p w14:paraId="7A148B17" w14:textId="77777777" w:rsidR="006D5D48" w:rsidRPr="00A946E1" w:rsidRDefault="006D5D48" w:rsidP="00DA61F7">
            <w:pPr>
              <w:spacing w:after="0"/>
              <w:jc w:val="center"/>
              <w:rPr>
                <w:noProof/>
                <w:sz w:val="24"/>
                <w:szCs w:val="24"/>
              </w:rPr>
            </w:pPr>
            <w:r w:rsidRPr="00A946E1">
              <w:rPr>
                <w:noProof/>
                <w:sz w:val="24"/>
                <w:szCs w:val="24"/>
              </w:rPr>
              <w:t>4</w:t>
            </w:r>
          </w:p>
        </w:tc>
        <w:tc>
          <w:tcPr>
            <w:tcW w:w="536" w:type="pct"/>
          </w:tcPr>
          <w:p w14:paraId="0128DCA8" w14:textId="77777777" w:rsidR="006D5D48" w:rsidRPr="00A946E1" w:rsidRDefault="006D5D48" w:rsidP="00DA61F7">
            <w:pPr>
              <w:spacing w:after="0"/>
              <w:jc w:val="center"/>
              <w:rPr>
                <w:noProof/>
                <w:sz w:val="24"/>
                <w:szCs w:val="24"/>
              </w:rPr>
            </w:pPr>
            <w:r w:rsidRPr="00A946E1">
              <w:rPr>
                <w:noProof/>
                <w:sz w:val="24"/>
                <w:szCs w:val="24"/>
              </w:rPr>
              <w:t>1</w:t>
            </w:r>
          </w:p>
        </w:tc>
        <w:tc>
          <w:tcPr>
            <w:tcW w:w="766" w:type="pct"/>
          </w:tcPr>
          <w:p w14:paraId="17A5D0B5" w14:textId="77777777" w:rsidR="006D5D48" w:rsidRPr="00A946E1" w:rsidRDefault="006D5D48" w:rsidP="00DA61F7">
            <w:pPr>
              <w:spacing w:after="0"/>
              <w:jc w:val="center"/>
              <w:rPr>
                <w:noProof/>
                <w:sz w:val="24"/>
                <w:szCs w:val="24"/>
              </w:rPr>
            </w:pPr>
            <w:r w:rsidRPr="00A946E1">
              <w:rPr>
                <w:noProof/>
                <w:sz w:val="24"/>
                <w:szCs w:val="24"/>
              </w:rPr>
              <w:t xml:space="preserve">3 </w:t>
            </w:r>
          </w:p>
        </w:tc>
        <w:tc>
          <w:tcPr>
            <w:tcW w:w="954" w:type="pct"/>
          </w:tcPr>
          <w:p w14:paraId="4F4461A8" w14:textId="77777777" w:rsidR="006D5D48" w:rsidRPr="00A946E1" w:rsidRDefault="006D5D48" w:rsidP="00DA61F7">
            <w:pPr>
              <w:spacing w:after="0"/>
              <w:jc w:val="center"/>
              <w:rPr>
                <w:noProof/>
                <w:sz w:val="24"/>
                <w:szCs w:val="24"/>
              </w:rPr>
            </w:pPr>
            <w:r w:rsidRPr="00A946E1">
              <w:rPr>
                <w:noProof/>
                <w:sz w:val="24"/>
                <w:szCs w:val="24"/>
              </w:rPr>
              <w:t>0</w:t>
            </w:r>
          </w:p>
        </w:tc>
      </w:tr>
      <w:tr w:rsidR="006D5D48" w:rsidRPr="00A946E1" w14:paraId="201BAA8D" w14:textId="77777777" w:rsidTr="00DA61F7">
        <w:tc>
          <w:tcPr>
            <w:tcW w:w="1440" w:type="pct"/>
            <w:vAlign w:val="center"/>
          </w:tcPr>
          <w:p w14:paraId="35C091AE" w14:textId="77777777" w:rsidR="006D5D48" w:rsidRPr="00A946E1" w:rsidRDefault="006D5D48" w:rsidP="00DA61F7">
            <w:pPr>
              <w:spacing w:after="0"/>
              <w:rPr>
                <w:noProof/>
                <w:sz w:val="24"/>
                <w:szCs w:val="24"/>
              </w:rPr>
            </w:pPr>
            <w:r w:rsidRPr="00A946E1">
              <w:rPr>
                <w:noProof/>
                <w:sz w:val="24"/>
                <w:szCs w:val="24"/>
              </w:rPr>
              <w:t>Migration management</w:t>
            </w:r>
          </w:p>
        </w:tc>
        <w:tc>
          <w:tcPr>
            <w:tcW w:w="690" w:type="pct"/>
          </w:tcPr>
          <w:p w14:paraId="37A19DA6" w14:textId="77777777" w:rsidR="006D5D48" w:rsidRPr="00A946E1" w:rsidRDefault="006D5D48" w:rsidP="00DA61F7">
            <w:pPr>
              <w:spacing w:after="0"/>
              <w:jc w:val="center"/>
              <w:rPr>
                <w:noProof/>
                <w:sz w:val="24"/>
                <w:szCs w:val="24"/>
              </w:rPr>
            </w:pPr>
            <w:r w:rsidRPr="00A946E1">
              <w:rPr>
                <w:noProof/>
                <w:sz w:val="24"/>
                <w:szCs w:val="24"/>
              </w:rPr>
              <w:t>33</w:t>
            </w:r>
          </w:p>
        </w:tc>
        <w:tc>
          <w:tcPr>
            <w:tcW w:w="614" w:type="pct"/>
          </w:tcPr>
          <w:p w14:paraId="4E29B030" w14:textId="77777777" w:rsidR="006D5D48" w:rsidRPr="00A946E1" w:rsidRDefault="006D5D48" w:rsidP="00DA61F7">
            <w:pPr>
              <w:spacing w:after="0"/>
              <w:jc w:val="center"/>
              <w:rPr>
                <w:noProof/>
                <w:sz w:val="24"/>
                <w:szCs w:val="24"/>
              </w:rPr>
            </w:pPr>
            <w:r w:rsidRPr="00A946E1">
              <w:rPr>
                <w:noProof/>
                <w:sz w:val="24"/>
                <w:szCs w:val="24"/>
              </w:rPr>
              <w:t>0</w:t>
            </w:r>
          </w:p>
        </w:tc>
        <w:tc>
          <w:tcPr>
            <w:tcW w:w="536" w:type="pct"/>
          </w:tcPr>
          <w:p w14:paraId="3058F4D5" w14:textId="77777777" w:rsidR="006D5D48" w:rsidRPr="00A946E1" w:rsidRDefault="006D5D48" w:rsidP="00DA61F7">
            <w:pPr>
              <w:spacing w:after="0"/>
              <w:jc w:val="center"/>
              <w:rPr>
                <w:noProof/>
                <w:sz w:val="24"/>
                <w:szCs w:val="24"/>
              </w:rPr>
            </w:pPr>
            <w:r w:rsidRPr="00A946E1">
              <w:rPr>
                <w:noProof/>
                <w:sz w:val="24"/>
                <w:szCs w:val="24"/>
              </w:rPr>
              <w:t>4</w:t>
            </w:r>
          </w:p>
        </w:tc>
        <w:tc>
          <w:tcPr>
            <w:tcW w:w="766" w:type="pct"/>
          </w:tcPr>
          <w:p w14:paraId="5FB56F96" w14:textId="77777777" w:rsidR="006D5D48" w:rsidRPr="00A946E1" w:rsidRDefault="006D5D48" w:rsidP="00DA61F7">
            <w:pPr>
              <w:spacing w:after="0"/>
              <w:jc w:val="center"/>
              <w:rPr>
                <w:noProof/>
                <w:sz w:val="24"/>
                <w:szCs w:val="24"/>
              </w:rPr>
            </w:pPr>
            <w:r w:rsidRPr="00A946E1">
              <w:rPr>
                <w:noProof/>
                <w:sz w:val="24"/>
                <w:szCs w:val="24"/>
              </w:rPr>
              <w:t xml:space="preserve">5 </w:t>
            </w:r>
          </w:p>
        </w:tc>
        <w:tc>
          <w:tcPr>
            <w:tcW w:w="954" w:type="pct"/>
          </w:tcPr>
          <w:p w14:paraId="4E86B006" w14:textId="77777777" w:rsidR="006D5D48" w:rsidRPr="00A946E1" w:rsidRDefault="006D5D48" w:rsidP="00DA61F7">
            <w:pPr>
              <w:spacing w:after="0"/>
              <w:jc w:val="center"/>
              <w:rPr>
                <w:noProof/>
                <w:sz w:val="24"/>
                <w:szCs w:val="24"/>
              </w:rPr>
            </w:pPr>
            <w:r w:rsidRPr="00A946E1">
              <w:rPr>
                <w:noProof/>
                <w:sz w:val="24"/>
                <w:szCs w:val="24"/>
              </w:rPr>
              <w:t>3</w:t>
            </w:r>
          </w:p>
        </w:tc>
      </w:tr>
    </w:tbl>
    <w:p w14:paraId="606AAAED" w14:textId="403652EB" w:rsidR="006D5D48" w:rsidRPr="00A946E1" w:rsidRDefault="00FD390F" w:rsidP="006D5D48">
      <w:pPr>
        <w:rPr>
          <w:rFonts w:ascii="Times New Roman" w:hAnsi="Times New Roman" w:cs="Times New Roman"/>
          <w:noProof/>
          <w:sz w:val="20"/>
          <w:szCs w:val="20"/>
        </w:rPr>
      </w:pPr>
      <w:r w:rsidRPr="00A946E1">
        <w:rPr>
          <w:rFonts w:ascii="Times New Roman" w:hAnsi="Times New Roman" w:cs="Times New Roman"/>
          <w:noProof/>
          <w:sz w:val="20"/>
          <w:szCs w:val="20"/>
        </w:rPr>
        <w:t xml:space="preserve">Source: </w:t>
      </w:r>
      <w:r w:rsidR="00E07E8C" w:rsidRPr="00A946E1">
        <w:rPr>
          <w:rFonts w:ascii="Times New Roman" w:hAnsi="Times New Roman" w:cs="Times New Roman"/>
          <w:noProof/>
          <w:sz w:val="20"/>
          <w:szCs w:val="20"/>
        </w:rPr>
        <w:t>Independent external evaluation of the European Migration Network 2018-2021. Final report.</w:t>
      </w:r>
    </w:p>
    <w:p w14:paraId="4B4455D3" w14:textId="64E372D4" w:rsidR="0B14F086" w:rsidRPr="00A946E1" w:rsidRDefault="0B14F086" w:rsidP="0B14F086">
      <w:pPr>
        <w:spacing w:after="160" w:line="257" w:lineRule="auto"/>
        <w:rPr>
          <w:rFonts w:ascii="Times New Roman" w:eastAsia="Times New Roman" w:hAnsi="Times New Roman" w:cs="Times New Roman"/>
          <w:b/>
          <w:bCs/>
          <w:noProof/>
          <w:sz w:val="24"/>
          <w:szCs w:val="24"/>
        </w:rPr>
      </w:pPr>
    </w:p>
    <w:p w14:paraId="5A9708D7" w14:textId="33945FFD" w:rsidR="5AE42E47" w:rsidRPr="00A946E1" w:rsidRDefault="5AE42E47" w:rsidP="0022567C">
      <w:pPr>
        <w:spacing w:after="160" w:line="257" w:lineRule="auto"/>
        <w:jc w:val="both"/>
        <w:rPr>
          <w:rFonts w:ascii="Times New Roman" w:eastAsia="Times New Roman" w:hAnsi="Times New Roman" w:cs="Times New Roman"/>
          <w:b/>
          <w:bCs/>
          <w:noProof/>
          <w:sz w:val="24"/>
          <w:szCs w:val="24"/>
        </w:rPr>
      </w:pPr>
      <w:r w:rsidRPr="00A946E1">
        <w:rPr>
          <w:rFonts w:ascii="Times New Roman" w:eastAsia="Times New Roman" w:hAnsi="Times New Roman" w:cs="Times New Roman"/>
          <w:b/>
          <w:bCs/>
          <w:noProof/>
          <w:sz w:val="24"/>
          <w:szCs w:val="24"/>
        </w:rPr>
        <w:t>Question 14: To what extent have Council Decision 2008/381/EC and the actions carried out by the EMN been relevant in view of specific needs of stakeholders, in particular Member States and civil society?</w:t>
      </w:r>
    </w:p>
    <w:p w14:paraId="182CBF1E" w14:textId="158ACDBD" w:rsidR="0B14F086" w:rsidRPr="00A946E1" w:rsidRDefault="0B14F086" w:rsidP="0B14F086">
      <w:pPr>
        <w:rPr>
          <w:rFonts w:ascii="Times New Roman" w:hAnsi="Times New Roman" w:cs="Times New Roman"/>
          <w:b/>
          <w:bCs/>
          <w:noProof/>
          <w:sz w:val="24"/>
          <w:szCs w:val="24"/>
          <w:lang w:eastAsia="fr-FR"/>
        </w:rPr>
      </w:pPr>
    </w:p>
    <w:p w14:paraId="7797B4E5" w14:textId="23C4B651" w:rsidR="006D5D48" w:rsidRPr="00A946E1" w:rsidRDefault="0058454D" w:rsidP="78D80A52">
      <w:pPr>
        <w:jc w:val="both"/>
        <w:rPr>
          <w:rFonts w:ascii="Times New Roman" w:hAnsi="Times New Roman" w:cs="Times New Roman"/>
          <w:noProof/>
          <w:sz w:val="24"/>
          <w:szCs w:val="24"/>
        </w:rPr>
      </w:pPr>
      <w:r w:rsidRPr="00A946E1">
        <w:rPr>
          <w:rFonts w:ascii="Times New Roman" w:hAnsi="Times New Roman" w:cs="Times New Roman"/>
          <w:noProof/>
          <w:sz w:val="24"/>
          <w:szCs w:val="24"/>
          <w:lang w:eastAsia="fr-FR"/>
        </w:rPr>
        <w:t>A</w:t>
      </w:r>
      <w:r w:rsidR="006D5D48" w:rsidRPr="00A946E1">
        <w:rPr>
          <w:rFonts w:ascii="Times New Roman" w:hAnsi="Times New Roman" w:cs="Times New Roman"/>
          <w:noProof/>
          <w:sz w:val="24"/>
          <w:szCs w:val="24"/>
          <w:lang w:eastAsia="fr-FR"/>
        </w:rPr>
        <w:t xml:space="preserve">lignment between </w:t>
      </w:r>
      <w:r w:rsidR="006D5D48" w:rsidRPr="00A946E1">
        <w:rPr>
          <w:rFonts w:ascii="Times New Roman" w:hAnsi="Times New Roman" w:cs="Times New Roman"/>
          <w:noProof/>
          <w:sz w:val="24"/>
          <w:szCs w:val="24"/>
        </w:rPr>
        <w:t xml:space="preserve">the focus of the EMN </w:t>
      </w:r>
      <w:r w:rsidR="5ACA5A78" w:rsidRPr="00A946E1">
        <w:rPr>
          <w:rFonts w:ascii="Times New Roman" w:hAnsi="Times New Roman" w:cs="Times New Roman"/>
          <w:noProof/>
          <w:sz w:val="24"/>
          <w:szCs w:val="24"/>
        </w:rPr>
        <w:t xml:space="preserve">activities and </w:t>
      </w:r>
      <w:r w:rsidR="006D5D48" w:rsidRPr="00A946E1">
        <w:rPr>
          <w:rFonts w:ascii="Times New Roman" w:hAnsi="Times New Roman" w:cs="Times New Roman"/>
          <w:noProof/>
          <w:sz w:val="24"/>
          <w:szCs w:val="24"/>
        </w:rPr>
        <w:t xml:space="preserve">products and the priority topics proposed by NCPs was </w:t>
      </w:r>
      <w:r w:rsidR="376A39CE" w:rsidRPr="00A946E1">
        <w:rPr>
          <w:rFonts w:ascii="Times New Roman" w:hAnsi="Times New Roman" w:cs="Times New Roman"/>
          <w:noProof/>
          <w:sz w:val="24"/>
          <w:szCs w:val="24"/>
        </w:rPr>
        <w:t>ensured throughout the evaluation period</w:t>
      </w:r>
      <w:r w:rsidR="006D5D48" w:rsidRPr="00A946E1">
        <w:rPr>
          <w:rFonts w:ascii="Times New Roman" w:hAnsi="Times New Roman" w:cs="Times New Roman"/>
          <w:noProof/>
          <w:sz w:val="24"/>
          <w:szCs w:val="24"/>
        </w:rPr>
        <w:t xml:space="preserve">. The EMN mechanisms </w:t>
      </w:r>
      <w:r w:rsidR="43E622F3" w:rsidRPr="00A946E1">
        <w:rPr>
          <w:rFonts w:ascii="Times New Roman" w:hAnsi="Times New Roman" w:cs="Times New Roman"/>
          <w:noProof/>
          <w:sz w:val="24"/>
          <w:szCs w:val="24"/>
        </w:rPr>
        <w:t>guaranteed</w:t>
      </w:r>
      <w:r w:rsidR="006D5D48" w:rsidRPr="00A946E1">
        <w:rPr>
          <w:rFonts w:ascii="Times New Roman" w:hAnsi="Times New Roman" w:cs="Times New Roman"/>
          <w:noProof/>
          <w:sz w:val="24"/>
          <w:szCs w:val="24"/>
        </w:rPr>
        <w:t xml:space="preserve"> that the Network’s activities and outputs were relevant to its stakeholders. The proposed topics of deliverables </w:t>
      </w:r>
      <w:r w:rsidR="00655B6D" w:rsidRPr="00A946E1">
        <w:rPr>
          <w:rFonts w:ascii="Times New Roman" w:hAnsi="Times New Roman" w:cs="Times New Roman"/>
          <w:noProof/>
          <w:sz w:val="24"/>
          <w:szCs w:val="24"/>
        </w:rPr>
        <w:t>were always</w:t>
      </w:r>
      <w:r w:rsidR="006D5D48" w:rsidRPr="00A946E1">
        <w:rPr>
          <w:rFonts w:ascii="Times New Roman" w:hAnsi="Times New Roman" w:cs="Times New Roman"/>
          <w:noProof/>
          <w:sz w:val="24"/>
          <w:szCs w:val="24"/>
        </w:rPr>
        <w:t xml:space="preserve"> approved by the SB in a vote, which guaranteed </w:t>
      </w:r>
      <w:r w:rsidR="00655B6D" w:rsidRPr="00A946E1">
        <w:rPr>
          <w:rFonts w:ascii="Times New Roman" w:hAnsi="Times New Roman" w:cs="Times New Roman"/>
          <w:noProof/>
          <w:sz w:val="24"/>
          <w:szCs w:val="24"/>
        </w:rPr>
        <w:t xml:space="preserve">alignment </w:t>
      </w:r>
      <w:r w:rsidR="006D5D48" w:rsidRPr="00A946E1">
        <w:rPr>
          <w:rFonts w:ascii="Times New Roman" w:hAnsi="Times New Roman" w:cs="Times New Roman"/>
          <w:noProof/>
          <w:sz w:val="24"/>
          <w:szCs w:val="24"/>
        </w:rPr>
        <w:t xml:space="preserve">with the information needs and national priorities of </w:t>
      </w:r>
      <w:r w:rsidR="002E36B7" w:rsidRPr="00A946E1">
        <w:rPr>
          <w:rFonts w:ascii="Times New Roman" w:hAnsi="Times New Roman" w:cs="Times New Roman"/>
          <w:noProof/>
          <w:sz w:val="24"/>
          <w:szCs w:val="24"/>
        </w:rPr>
        <w:t xml:space="preserve">a </w:t>
      </w:r>
      <w:r w:rsidR="006D5D48" w:rsidRPr="00A946E1">
        <w:rPr>
          <w:rFonts w:ascii="Times New Roman" w:hAnsi="Times New Roman" w:cs="Times New Roman"/>
          <w:noProof/>
          <w:sz w:val="24"/>
          <w:szCs w:val="24"/>
        </w:rPr>
        <w:t xml:space="preserve">majority of the Member States. It was also confirmed in the evaluation that the EMN products met the information needs of the NCPs, of policymakers at the national level in the field of migration and asylum, as well as of the </w:t>
      </w:r>
      <w:r w:rsidR="004E6E82" w:rsidRPr="00A946E1">
        <w:rPr>
          <w:rFonts w:ascii="Times New Roman" w:hAnsi="Times New Roman" w:cs="Times New Roman"/>
          <w:noProof/>
          <w:sz w:val="24"/>
          <w:szCs w:val="24"/>
        </w:rPr>
        <w:t>N</w:t>
      </w:r>
      <w:r w:rsidR="006D5D48" w:rsidRPr="00A946E1">
        <w:rPr>
          <w:rFonts w:ascii="Times New Roman" w:hAnsi="Times New Roman" w:cs="Times New Roman"/>
          <w:noProof/>
          <w:sz w:val="24"/>
          <w:szCs w:val="24"/>
        </w:rPr>
        <w:t xml:space="preserve">ational </w:t>
      </w:r>
      <w:r w:rsidR="004E6E82" w:rsidRPr="00A946E1">
        <w:rPr>
          <w:rFonts w:ascii="Times New Roman" w:hAnsi="Times New Roman" w:cs="Times New Roman"/>
          <w:noProof/>
          <w:sz w:val="24"/>
          <w:szCs w:val="24"/>
        </w:rPr>
        <w:t>M</w:t>
      </w:r>
      <w:r w:rsidR="006D5D48" w:rsidRPr="00A946E1">
        <w:rPr>
          <w:rFonts w:ascii="Times New Roman" w:hAnsi="Times New Roman" w:cs="Times New Roman"/>
          <w:noProof/>
          <w:sz w:val="24"/>
          <w:szCs w:val="24"/>
        </w:rPr>
        <w:t xml:space="preserve">igration </w:t>
      </w:r>
      <w:r w:rsidR="004E6E82" w:rsidRPr="00A946E1">
        <w:rPr>
          <w:rFonts w:ascii="Times New Roman" w:hAnsi="Times New Roman" w:cs="Times New Roman"/>
          <w:noProof/>
          <w:sz w:val="24"/>
          <w:szCs w:val="24"/>
        </w:rPr>
        <w:t>N</w:t>
      </w:r>
      <w:r w:rsidR="006D5D48" w:rsidRPr="00A946E1">
        <w:rPr>
          <w:rFonts w:ascii="Times New Roman" w:hAnsi="Times New Roman" w:cs="Times New Roman"/>
          <w:noProof/>
          <w:sz w:val="24"/>
          <w:szCs w:val="24"/>
        </w:rPr>
        <w:t>etworks.</w:t>
      </w:r>
    </w:p>
    <w:p w14:paraId="7CCB9DB7" w14:textId="3E11C4D9" w:rsidR="0037215A" w:rsidRPr="00A946E1" w:rsidRDefault="006D5D48" w:rsidP="006D5D48">
      <w:pPr>
        <w:jc w:val="both"/>
        <w:rPr>
          <w:rStyle w:val="BodyChar"/>
          <w:rFonts w:ascii="Times New Roman" w:eastAsiaTheme="minorHAnsi" w:hAnsi="Times New Roman"/>
          <w:bCs/>
          <w:noProof/>
          <w:sz w:val="24"/>
          <w:szCs w:val="24"/>
        </w:rPr>
      </w:pPr>
      <w:r w:rsidRPr="00A946E1">
        <w:rPr>
          <w:rFonts w:ascii="Times New Roman" w:hAnsi="Times New Roman" w:cs="Times New Roman"/>
          <w:bCs/>
          <w:noProof/>
          <w:sz w:val="24"/>
          <w:szCs w:val="24"/>
        </w:rPr>
        <w:t xml:space="preserve">Some room for improvement was identified </w:t>
      </w:r>
      <w:r w:rsidR="002E36B7" w:rsidRPr="00A946E1">
        <w:rPr>
          <w:rFonts w:ascii="Times New Roman" w:hAnsi="Times New Roman" w:cs="Times New Roman"/>
          <w:bCs/>
          <w:noProof/>
          <w:sz w:val="24"/>
          <w:szCs w:val="24"/>
        </w:rPr>
        <w:t xml:space="preserve">within the </w:t>
      </w:r>
      <w:r w:rsidRPr="00A946E1">
        <w:rPr>
          <w:rFonts w:ascii="Times New Roman" w:hAnsi="Times New Roman" w:cs="Times New Roman"/>
          <w:bCs/>
          <w:noProof/>
          <w:sz w:val="24"/>
          <w:szCs w:val="24"/>
        </w:rPr>
        <w:t xml:space="preserve">time-consuming EMN publication procedures. </w:t>
      </w:r>
      <w:r w:rsidR="00837D34" w:rsidRPr="00A946E1">
        <w:rPr>
          <w:rFonts w:ascii="Times New Roman" w:hAnsi="Times New Roman" w:cs="Times New Roman"/>
          <w:bCs/>
          <w:noProof/>
          <w:sz w:val="24"/>
          <w:szCs w:val="24"/>
        </w:rPr>
        <w:t>The evaluation confirmed</w:t>
      </w:r>
      <w:r w:rsidRPr="00A946E1">
        <w:rPr>
          <w:rFonts w:ascii="Times New Roman" w:hAnsi="Times New Roman" w:cs="Times New Roman"/>
          <w:bCs/>
          <w:noProof/>
          <w:sz w:val="24"/>
          <w:szCs w:val="24"/>
        </w:rPr>
        <w:t xml:space="preserve"> that the topic selection process required a series of negotiation rounds,</w:t>
      </w:r>
      <w:r w:rsidRPr="00A946E1">
        <w:rPr>
          <w:rFonts w:ascii="Times New Roman" w:hAnsi="Times New Roman" w:cs="Times New Roman"/>
          <w:bCs/>
          <w:noProof/>
          <w:sz w:val="24"/>
          <w:szCs w:val="24"/>
          <w:lang w:eastAsia="en-GB"/>
        </w:rPr>
        <w:t xml:space="preserve"> reducing the EMN’s timeliness which, in turn, affected its overall effectiveness and relevance. On the other hand, in terms of the overall integrity of the process,</w:t>
      </w:r>
      <w:r w:rsidRPr="00A946E1">
        <w:rPr>
          <w:rStyle w:val="BodyChar"/>
          <w:rFonts w:ascii="Times New Roman" w:eastAsiaTheme="minorHAnsi" w:hAnsi="Times New Roman"/>
          <w:bCs/>
          <w:noProof/>
          <w:sz w:val="24"/>
          <w:szCs w:val="24"/>
        </w:rPr>
        <w:t xml:space="preserve"> the proposal and ranking of study topics were handled in a well-structured manner, beginning with the proposal of study topics, merging or reformulating of proposals, ranking through a vote, and final submission to the SB.</w:t>
      </w:r>
    </w:p>
    <w:p w14:paraId="12039BEC" w14:textId="4AB988C8" w:rsidR="006D5D48" w:rsidRPr="00A946E1" w:rsidRDefault="0037215A" w:rsidP="006D5D48">
      <w:pPr>
        <w:jc w:val="both"/>
        <w:rPr>
          <w:rFonts w:ascii="Times New Roman" w:hAnsi="Times New Roman" w:cs="Times New Roman"/>
          <w:bCs/>
          <w:noProof/>
          <w:sz w:val="24"/>
          <w:szCs w:val="24"/>
        </w:rPr>
      </w:pPr>
      <w:r w:rsidRPr="00A946E1">
        <w:rPr>
          <w:rStyle w:val="BodyChar"/>
          <w:rFonts w:ascii="Times New Roman" w:eastAsiaTheme="minorHAnsi" w:hAnsi="Times New Roman"/>
          <w:bCs/>
          <w:noProof/>
          <w:sz w:val="24"/>
          <w:szCs w:val="24"/>
        </w:rPr>
        <w:t>A</w:t>
      </w:r>
      <w:r w:rsidR="00233B25" w:rsidRPr="00A946E1">
        <w:rPr>
          <w:rStyle w:val="BodyChar"/>
          <w:rFonts w:ascii="Times New Roman" w:eastAsiaTheme="minorHAnsi" w:hAnsi="Times New Roman"/>
          <w:bCs/>
          <w:noProof/>
          <w:sz w:val="24"/>
          <w:szCs w:val="24"/>
        </w:rPr>
        <w:t xml:space="preserve">nother </w:t>
      </w:r>
      <w:r w:rsidR="008134A6" w:rsidRPr="00A946E1">
        <w:rPr>
          <w:rStyle w:val="BodyChar"/>
          <w:rFonts w:ascii="Times New Roman" w:eastAsiaTheme="minorHAnsi" w:hAnsi="Times New Roman"/>
          <w:bCs/>
          <w:noProof/>
          <w:sz w:val="24"/>
          <w:szCs w:val="24"/>
        </w:rPr>
        <w:t>area</w:t>
      </w:r>
      <w:r w:rsidR="00F80DDF" w:rsidRPr="00A946E1">
        <w:rPr>
          <w:rStyle w:val="BodyChar"/>
          <w:rFonts w:ascii="Times New Roman" w:eastAsiaTheme="minorHAnsi" w:hAnsi="Times New Roman"/>
          <w:bCs/>
          <w:noProof/>
          <w:sz w:val="24"/>
          <w:szCs w:val="24"/>
        </w:rPr>
        <w:t xml:space="preserve"> </w:t>
      </w:r>
      <w:r w:rsidR="006C679C" w:rsidRPr="00A946E1">
        <w:rPr>
          <w:rStyle w:val="BodyChar"/>
          <w:rFonts w:ascii="Times New Roman" w:eastAsiaTheme="minorHAnsi" w:hAnsi="Times New Roman"/>
          <w:bCs/>
          <w:noProof/>
          <w:sz w:val="24"/>
          <w:szCs w:val="24"/>
        </w:rPr>
        <w:t xml:space="preserve">where relevance could be further improved is </w:t>
      </w:r>
      <w:r w:rsidR="00622895" w:rsidRPr="00A946E1">
        <w:rPr>
          <w:rStyle w:val="BodyChar"/>
          <w:rFonts w:ascii="Times New Roman" w:eastAsiaTheme="minorHAnsi" w:hAnsi="Times New Roman"/>
          <w:bCs/>
          <w:noProof/>
          <w:sz w:val="24"/>
          <w:szCs w:val="24"/>
        </w:rPr>
        <w:t xml:space="preserve">EU-wide </w:t>
      </w:r>
      <w:r w:rsidR="007E0B27" w:rsidRPr="00A946E1">
        <w:rPr>
          <w:rFonts w:ascii="Times New Roman" w:hAnsi="Times New Roman" w:cs="Times New Roman"/>
          <w:bCs/>
          <w:noProof/>
          <w:sz w:val="24"/>
          <w:szCs w:val="24"/>
        </w:rPr>
        <w:t xml:space="preserve">comparability of </w:t>
      </w:r>
      <w:r w:rsidR="00622895" w:rsidRPr="00A946E1">
        <w:rPr>
          <w:rFonts w:ascii="Times New Roman" w:hAnsi="Times New Roman" w:cs="Times New Roman"/>
          <w:bCs/>
          <w:noProof/>
          <w:sz w:val="24"/>
          <w:szCs w:val="24"/>
        </w:rPr>
        <w:t>migration</w:t>
      </w:r>
      <w:r w:rsidR="007E0B27" w:rsidRPr="00A946E1">
        <w:rPr>
          <w:rFonts w:ascii="Times New Roman" w:hAnsi="Times New Roman" w:cs="Times New Roman"/>
          <w:bCs/>
          <w:noProof/>
          <w:sz w:val="24"/>
          <w:szCs w:val="24"/>
        </w:rPr>
        <w:t xml:space="preserve"> statistics collected at the national level.</w:t>
      </w:r>
      <w:r w:rsidR="00622895" w:rsidRPr="00A946E1">
        <w:rPr>
          <w:rFonts w:ascii="Times New Roman" w:hAnsi="Times New Roman" w:cs="Times New Roman"/>
          <w:bCs/>
          <w:noProof/>
          <w:sz w:val="24"/>
          <w:szCs w:val="24"/>
        </w:rPr>
        <w:t xml:space="preserve"> </w:t>
      </w:r>
      <w:r w:rsidR="00DB00B9" w:rsidRPr="00A946E1">
        <w:rPr>
          <w:rStyle w:val="BodyChar"/>
          <w:rFonts w:ascii="Times New Roman" w:eastAsiaTheme="minorHAnsi" w:hAnsi="Times New Roman"/>
          <w:bCs/>
          <w:noProof/>
          <w:sz w:val="24"/>
          <w:szCs w:val="24"/>
        </w:rPr>
        <w:t>Specific</w:t>
      </w:r>
      <w:r w:rsidR="00A62315" w:rsidRPr="00A946E1">
        <w:rPr>
          <w:rStyle w:val="BodyChar"/>
          <w:rFonts w:ascii="Times New Roman" w:eastAsiaTheme="minorHAnsi" w:hAnsi="Times New Roman"/>
          <w:bCs/>
          <w:noProof/>
          <w:sz w:val="24"/>
          <w:szCs w:val="24"/>
        </w:rPr>
        <w:t xml:space="preserve"> </w:t>
      </w:r>
      <w:r w:rsidR="00DC63B8" w:rsidRPr="00A946E1">
        <w:rPr>
          <w:rStyle w:val="BodyChar"/>
          <w:rFonts w:ascii="Times New Roman" w:eastAsiaTheme="minorHAnsi" w:hAnsi="Times New Roman"/>
          <w:bCs/>
          <w:noProof/>
          <w:sz w:val="24"/>
          <w:szCs w:val="24"/>
        </w:rPr>
        <w:t xml:space="preserve">guidelines on national </w:t>
      </w:r>
      <w:r w:rsidR="009E573D" w:rsidRPr="00A946E1">
        <w:rPr>
          <w:rStyle w:val="BodyChar"/>
          <w:rFonts w:ascii="Times New Roman" w:eastAsiaTheme="minorHAnsi" w:hAnsi="Times New Roman"/>
          <w:bCs/>
          <w:noProof/>
          <w:sz w:val="24"/>
          <w:szCs w:val="24"/>
        </w:rPr>
        <w:t xml:space="preserve">migration </w:t>
      </w:r>
      <w:r w:rsidR="00DC63B8" w:rsidRPr="00A946E1">
        <w:rPr>
          <w:rStyle w:val="BodyChar"/>
          <w:rFonts w:ascii="Times New Roman" w:eastAsiaTheme="minorHAnsi" w:hAnsi="Times New Roman"/>
          <w:bCs/>
          <w:noProof/>
          <w:sz w:val="24"/>
          <w:szCs w:val="24"/>
        </w:rPr>
        <w:t>statistics</w:t>
      </w:r>
      <w:r w:rsidR="00D53DC8" w:rsidRPr="00A946E1">
        <w:rPr>
          <w:rStyle w:val="BodyChar"/>
          <w:rFonts w:ascii="Times New Roman" w:eastAsiaTheme="minorHAnsi" w:hAnsi="Times New Roman"/>
          <w:bCs/>
          <w:noProof/>
          <w:sz w:val="24"/>
          <w:szCs w:val="24"/>
        </w:rPr>
        <w:t xml:space="preserve"> </w:t>
      </w:r>
      <w:r w:rsidR="00DB00B9" w:rsidRPr="00A946E1">
        <w:rPr>
          <w:rStyle w:val="BodyChar"/>
          <w:rFonts w:ascii="Times New Roman" w:eastAsiaTheme="minorHAnsi" w:hAnsi="Times New Roman"/>
          <w:bCs/>
          <w:noProof/>
          <w:sz w:val="24"/>
          <w:szCs w:val="24"/>
        </w:rPr>
        <w:t>would be useful to address the deficiency</w:t>
      </w:r>
      <w:r w:rsidR="00D371E5" w:rsidRPr="00A946E1">
        <w:rPr>
          <w:rStyle w:val="BodyChar"/>
          <w:rFonts w:ascii="Times New Roman" w:eastAsiaTheme="minorHAnsi" w:hAnsi="Times New Roman"/>
          <w:bCs/>
          <w:noProof/>
          <w:sz w:val="24"/>
          <w:szCs w:val="24"/>
        </w:rPr>
        <w:t>.</w:t>
      </w:r>
    </w:p>
    <w:p w14:paraId="2F816169" w14:textId="56F7F39C" w:rsidR="006D5D48" w:rsidRPr="00A946E1" w:rsidRDefault="006D5D48" w:rsidP="006D5D48">
      <w:pPr>
        <w:jc w:val="both"/>
        <w:rPr>
          <w:rFonts w:ascii="Times New Roman" w:hAnsi="Times New Roman" w:cs="Times New Roman"/>
          <w:bCs/>
          <w:noProof/>
          <w:sz w:val="24"/>
          <w:szCs w:val="24"/>
        </w:rPr>
      </w:pPr>
      <w:r w:rsidRPr="00A946E1">
        <w:rPr>
          <w:rFonts w:ascii="Times New Roman" w:hAnsi="Times New Roman" w:cs="Times New Roman"/>
          <w:noProof/>
          <w:sz w:val="24"/>
          <w:szCs w:val="24"/>
          <w:lang w:eastAsia="fr-FR"/>
        </w:rPr>
        <w:t xml:space="preserve">Although the Network was found fit for purpose </w:t>
      </w:r>
      <w:r w:rsidR="00AD0350" w:rsidRPr="00A946E1">
        <w:rPr>
          <w:rFonts w:ascii="Times New Roman" w:hAnsi="Times New Roman" w:cs="Times New Roman"/>
          <w:noProof/>
          <w:sz w:val="24"/>
          <w:szCs w:val="24"/>
          <w:lang w:eastAsia="fr-FR"/>
        </w:rPr>
        <w:t>as regards the</w:t>
      </w:r>
      <w:r w:rsidRPr="00A946E1">
        <w:rPr>
          <w:rFonts w:ascii="Times New Roman" w:hAnsi="Times New Roman" w:cs="Times New Roman"/>
          <w:noProof/>
          <w:sz w:val="24"/>
          <w:szCs w:val="24"/>
          <w:lang w:eastAsia="fr-FR"/>
        </w:rPr>
        <w:t xml:space="preserve"> needs of national policymakers, only partial alignment with the needs of the general public was confirmed, similarly to the findings of the 2015 evaluation. </w:t>
      </w:r>
      <w:r w:rsidR="00AD0350" w:rsidRPr="00A946E1">
        <w:rPr>
          <w:rFonts w:ascii="Times New Roman" w:hAnsi="Times New Roman" w:cs="Times New Roman"/>
          <w:noProof/>
          <w:sz w:val="24"/>
          <w:szCs w:val="24"/>
          <w:lang w:eastAsia="fr-FR"/>
        </w:rPr>
        <w:t>In order to address that shortcoming, t</w:t>
      </w:r>
      <w:r w:rsidRPr="00A946E1">
        <w:rPr>
          <w:rFonts w:ascii="Times New Roman" w:hAnsi="Times New Roman" w:cs="Times New Roman"/>
          <w:noProof/>
          <w:sz w:val="24"/>
          <w:szCs w:val="24"/>
          <w:lang w:eastAsia="fr-FR"/>
        </w:rPr>
        <w:t xml:space="preserve">he EMN 2021-2025 </w:t>
      </w:r>
      <w:r w:rsidR="005E765C" w:rsidRPr="00A946E1">
        <w:rPr>
          <w:rFonts w:ascii="Times New Roman" w:hAnsi="Times New Roman" w:cs="Times New Roman"/>
          <w:noProof/>
          <w:sz w:val="24"/>
          <w:szCs w:val="24"/>
          <w:lang w:eastAsia="fr-FR"/>
        </w:rPr>
        <w:t>c</w:t>
      </w:r>
      <w:r w:rsidRPr="00A946E1">
        <w:rPr>
          <w:rFonts w:ascii="Times New Roman" w:hAnsi="Times New Roman" w:cs="Times New Roman"/>
          <w:noProof/>
          <w:sz w:val="24"/>
          <w:szCs w:val="24"/>
          <w:lang w:eastAsia="fr-FR"/>
        </w:rPr>
        <w:t xml:space="preserve">ommunication </w:t>
      </w:r>
      <w:r w:rsidR="00712702" w:rsidRPr="00A946E1">
        <w:rPr>
          <w:rFonts w:ascii="Times New Roman" w:hAnsi="Times New Roman" w:cs="Times New Roman"/>
          <w:noProof/>
          <w:sz w:val="24"/>
          <w:szCs w:val="24"/>
          <w:lang w:eastAsia="fr-FR"/>
        </w:rPr>
        <w:t>strategy</w:t>
      </w:r>
      <w:r w:rsidRPr="00A946E1">
        <w:rPr>
          <w:rFonts w:ascii="Times New Roman" w:hAnsi="Times New Roman" w:cs="Times New Roman"/>
          <w:noProof/>
          <w:sz w:val="24"/>
          <w:szCs w:val="24"/>
          <w:lang w:eastAsia="fr-FR"/>
        </w:rPr>
        <w:t xml:space="preserve"> provided for mainstreamed and improved presentation of EMN products, including the production of </w:t>
      </w:r>
      <w:r w:rsidR="002A0C94" w:rsidRPr="00A946E1">
        <w:rPr>
          <w:rFonts w:ascii="Times New Roman" w:hAnsi="Times New Roman" w:cs="Times New Roman"/>
          <w:noProof/>
          <w:sz w:val="24"/>
          <w:szCs w:val="24"/>
          <w:lang w:eastAsia="fr-FR"/>
        </w:rPr>
        <w:t>f</w:t>
      </w:r>
      <w:r w:rsidRPr="00A946E1">
        <w:rPr>
          <w:rFonts w:ascii="Times New Roman" w:hAnsi="Times New Roman" w:cs="Times New Roman"/>
          <w:noProof/>
          <w:sz w:val="24"/>
          <w:szCs w:val="24"/>
          <w:lang w:eastAsia="fr-FR"/>
        </w:rPr>
        <w:t>lashes</w:t>
      </w:r>
      <w:r w:rsidR="0054521E" w:rsidRPr="00A946E1">
        <w:rPr>
          <w:rFonts w:ascii="Times New Roman" w:hAnsi="Times New Roman" w:cs="Times New Roman"/>
          <w:noProof/>
          <w:sz w:val="24"/>
          <w:szCs w:val="24"/>
          <w:lang w:eastAsia="fr-FR"/>
        </w:rPr>
        <w:t xml:space="preserve">, </w:t>
      </w:r>
      <w:r w:rsidRPr="00A946E1">
        <w:rPr>
          <w:rFonts w:ascii="Times New Roman" w:hAnsi="Times New Roman" w:cs="Times New Roman"/>
          <w:noProof/>
          <w:sz w:val="24"/>
          <w:szCs w:val="24"/>
          <w:lang w:eastAsia="fr-FR"/>
        </w:rPr>
        <w:t xml:space="preserve">reader-friendly outputs with a more </w:t>
      </w:r>
      <w:r w:rsidR="005E765C" w:rsidRPr="00A946E1">
        <w:rPr>
          <w:rFonts w:ascii="Times New Roman" w:hAnsi="Times New Roman" w:cs="Times New Roman"/>
          <w:noProof/>
          <w:sz w:val="24"/>
          <w:szCs w:val="24"/>
          <w:lang w:eastAsia="fr-FR"/>
        </w:rPr>
        <w:t xml:space="preserve">engaging </w:t>
      </w:r>
      <w:r w:rsidRPr="00A946E1">
        <w:rPr>
          <w:rFonts w:ascii="Times New Roman" w:hAnsi="Times New Roman" w:cs="Times New Roman"/>
          <w:noProof/>
          <w:sz w:val="24"/>
          <w:szCs w:val="24"/>
          <w:lang w:eastAsia="fr-FR"/>
        </w:rPr>
        <w:t>presentation to be more appealing and accessible to the general public</w:t>
      </w:r>
      <w:r w:rsidRPr="00A946E1">
        <w:rPr>
          <w:rStyle w:val="FootnoteReference"/>
          <w:rFonts w:ascii="Times New Roman" w:hAnsi="Times New Roman" w:cs="Times New Roman"/>
          <w:noProof/>
          <w:sz w:val="24"/>
          <w:szCs w:val="24"/>
          <w:lang w:eastAsia="fr-FR"/>
        </w:rPr>
        <w:footnoteReference w:id="42"/>
      </w:r>
      <w:r w:rsidR="00A22A47" w:rsidRPr="00A946E1">
        <w:rPr>
          <w:rFonts w:ascii="Times New Roman" w:hAnsi="Times New Roman" w:cs="Times New Roman"/>
          <w:noProof/>
          <w:sz w:val="24"/>
          <w:szCs w:val="24"/>
          <w:lang w:eastAsia="fr-FR"/>
        </w:rPr>
        <w:t>.</w:t>
      </w:r>
      <w:r w:rsidRPr="00A946E1">
        <w:rPr>
          <w:rFonts w:ascii="Times New Roman" w:hAnsi="Times New Roman" w:cs="Times New Roman"/>
          <w:noProof/>
          <w:sz w:val="24"/>
          <w:szCs w:val="24"/>
          <w:lang w:eastAsia="fr-FR"/>
        </w:rPr>
        <w:t xml:space="preserve"> </w:t>
      </w:r>
      <w:r w:rsidR="0054521E" w:rsidRPr="00A946E1">
        <w:rPr>
          <w:rFonts w:ascii="Times New Roman" w:hAnsi="Times New Roman" w:cs="Times New Roman"/>
          <w:noProof/>
          <w:sz w:val="24"/>
          <w:szCs w:val="24"/>
          <w:lang w:eastAsia="fr-FR"/>
        </w:rPr>
        <w:t>Adjusting EMN products to meet the needs of the general public was also facilitated by e</w:t>
      </w:r>
      <w:r w:rsidRPr="00A946E1">
        <w:rPr>
          <w:rFonts w:ascii="Times New Roman" w:hAnsi="Times New Roman" w:cs="Times New Roman"/>
          <w:noProof/>
          <w:sz w:val="24"/>
          <w:szCs w:val="24"/>
        </w:rPr>
        <w:t xml:space="preserve">nhancing and expanding EMN partnerships and networking to embrace both </w:t>
      </w:r>
      <w:r w:rsidR="00353681" w:rsidRPr="00A946E1">
        <w:rPr>
          <w:rFonts w:ascii="Times New Roman" w:hAnsi="Times New Roman" w:cs="Times New Roman"/>
          <w:noProof/>
          <w:sz w:val="24"/>
          <w:szCs w:val="24"/>
        </w:rPr>
        <w:t xml:space="preserve">broader engagement by </w:t>
      </w:r>
      <w:r w:rsidRPr="00A946E1">
        <w:rPr>
          <w:rFonts w:ascii="Times New Roman" w:hAnsi="Times New Roman" w:cs="Times New Roman"/>
          <w:noProof/>
          <w:sz w:val="24"/>
          <w:szCs w:val="24"/>
        </w:rPr>
        <w:t>knowledge centres with various individuals and practitioners beyond policymakers.</w:t>
      </w:r>
    </w:p>
    <w:p w14:paraId="5D293BB1" w14:textId="77777777" w:rsidR="00A00081" w:rsidRDefault="00A00081" w:rsidP="006D5D48">
      <w:pPr>
        <w:jc w:val="both"/>
        <w:rPr>
          <w:rFonts w:ascii="Times New Roman" w:hAnsi="Times New Roman" w:cs="Times New Roman"/>
          <w:bCs/>
          <w:noProof/>
          <w:sz w:val="24"/>
          <w:szCs w:val="24"/>
        </w:rPr>
      </w:pPr>
    </w:p>
    <w:p w14:paraId="4C9AFCC7" w14:textId="77777777" w:rsidR="00FA01BB" w:rsidRDefault="00FA01BB" w:rsidP="006D5D48">
      <w:pPr>
        <w:jc w:val="both"/>
        <w:rPr>
          <w:rFonts w:ascii="Times New Roman" w:hAnsi="Times New Roman" w:cs="Times New Roman"/>
          <w:bCs/>
          <w:noProof/>
          <w:sz w:val="24"/>
          <w:szCs w:val="24"/>
        </w:rPr>
      </w:pPr>
    </w:p>
    <w:p w14:paraId="594CAFB4" w14:textId="77777777" w:rsidR="00FA01BB" w:rsidRPr="00A946E1" w:rsidRDefault="00FA01BB" w:rsidP="006D5D48">
      <w:pPr>
        <w:jc w:val="both"/>
        <w:rPr>
          <w:rFonts w:ascii="Times New Roman" w:hAnsi="Times New Roman" w:cs="Times New Roman"/>
          <w:bCs/>
          <w:noProof/>
          <w:sz w:val="24"/>
          <w:szCs w:val="24"/>
        </w:rPr>
      </w:pPr>
    </w:p>
    <w:p w14:paraId="5BF00449" w14:textId="27A9490D" w:rsidR="00A00081" w:rsidRPr="00A946E1" w:rsidRDefault="00A00081" w:rsidP="00A56596">
      <w:pPr>
        <w:pStyle w:val="Heading1"/>
        <w:rPr>
          <w:noProof/>
        </w:rPr>
      </w:pPr>
      <w:bookmarkStart w:id="36" w:name="_Toc964488778"/>
      <w:r w:rsidRPr="00A946E1">
        <w:rPr>
          <w:noProof/>
        </w:rPr>
        <w:t>5. What are the conclusions and lessons learn</w:t>
      </w:r>
      <w:r w:rsidR="711A7FD1" w:rsidRPr="00A946E1">
        <w:rPr>
          <w:noProof/>
        </w:rPr>
        <w:t>ed</w:t>
      </w:r>
      <w:r w:rsidRPr="00A946E1">
        <w:rPr>
          <w:noProof/>
        </w:rPr>
        <w:t>?</w:t>
      </w:r>
      <w:bookmarkStart w:id="37" w:name="_Toc164429744"/>
      <w:bookmarkEnd w:id="36"/>
    </w:p>
    <w:p w14:paraId="28808468" w14:textId="76DFA3FA" w:rsidR="00A00081" w:rsidRPr="00A946E1" w:rsidRDefault="003A1B7C" w:rsidP="00A56596">
      <w:pPr>
        <w:pStyle w:val="Heading2"/>
        <w:rPr>
          <w:noProof/>
        </w:rPr>
      </w:pPr>
      <w:bookmarkStart w:id="38" w:name="_Toc49105088"/>
      <w:r w:rsidRPr="00A946E1">
        <w:rPr>
          <w:noProof/>
        </w:rPr>
        <w:t xml:space="preserve">5.1 </w:t>
      </w:r>
      <w:r w:rsidR="152730B0" w:rsidRPr="00A946E1">
        <w:rPr>
          <w:noProof/>
        </w:rPr>
        <w:t>Conclusions</w:t>
      </w:r>
      <w:bookmarkEnd w:id="37"/>
      <w:bookmarkEnd w:id="38"/>
    </w:p>
    <w:p w14:paraId="13D7FA62" w14:textId="5295154D" w:rsidR="00A00081" w:rsidRPr="00A946E1" w:rsidRDefault="00B93AE7" w:rsidP="00A00081">
      <w:pPr>
        <w:jc w:val="both"/>
        <w:rPr>
          <w:rFonts w:ascii="Times New Roman" w:hAnsi="Times New Roman" w:cs="Times New Roman"/>
          <w:bCs/>
          <w:noProof/>
          <w:sz w:val="24"/>
          <w:szCs w:val="24"/>
        </w:rPr>
      </w:pPr>
      <w:r w:rsidRPr="00A946E1">
        <w:rPr>
          <w:rFonts w:ascii="Times New Roman" w:hAnsi="Times New Roman" w:cs="Times New Roman"/>
          <w:noProof/>
          <w:sz w:val="24"/>
          <w:szCs w:val="24"/>
        </w:rPr>
        <w:t xml:space="preserve">Between 2018 and 2021, the EMN’s performance was </w:t>
      </w:r>
      <w:r w:rsidR="2B351890" w:rsidRPr="00A946E1">
        <w:rPr>
          <w:rFonts w:ascii="Times New Roman" w:hAnsi="Times New Roman" w:cs="Times New Roman"/>
          <w:noProof/>
          <w:sz w:val="24"/>
          <w:szCs w:val="24"/>
        </w:rPr>
        <w:t xml:space="preserve">found to be </w:t>
      </w:r>
      <w:r w:rsidRPr="00A946E1">
        <w:rPr>
          <w:rFonts w:ascii="Times New Roman" w:hAnsi="Times New Roman" w:cs="Times New Roman"/>
          <w:noProof/>
          <w:sz w:val="24"/>
          <w:szCs w:val="24"/>
        </w:rPr>
        <w:t xml:space="preserve">in line with its mandate </w:t>
      </w:r>
      <w:r w:rsidR="00353681" w:rsidRPr="00A946E1">
        <w:rPr>
          <w:rFonts w:ascii="Times New Roman" w:hAnsi="Times New Roman" w:cs="Times New Roman"/>
          <w:noProof/>
          <w:sz w:val="24"/>
          <w:szCs w:val="24"/>
        </w:rPr>
        <w:t xml:space="preserve">and </w:t>
      </w:r>
      <w:r w:rsidRPr="00A946E1">
        <w:rPr>
          <w:rFonts w:ascii="Times New Roman" w:hAnsi="Times New Roman" w:cs="Times New Roman"/>
          <w:noProof/>
          <w:sz w:val="24"/>
          <w:szCs w:val="24"/>
        </w:rPr>
        <w:t>its objectives.</w:t>
      </w:r>
      <w:r w:rsidR="00A22A47" w:rsidRPr="00A946E1">
        <w:rPr>
          <w:rFonts w:ascii="Times New Roman" w:hAnsi="Times New Roman" w:cs="Times New Roman"/>
          <w:noProof/>
          <w:sz w:val="24"/>
          <w:szCs w:val="24"/>
        </w:rPr>
        <w:t xml:space="preserve"> </w:t>
      </w:r>
      <w:r w:rsidR="00A00081" w:rsidRPr="00A946E1">
        <w:rPr>
          <w:rFonts w:ascii="Times New Roman" w:hAnsi="Times New Roman" w:cs="Times New Roman"/>
          <w:bCs/>
          <w:noProof/>
          <w:sz w:val="24"/>
          <w:szCs w:val="24"/>
        </w:rPr>
        <w:t>Compared to the 2015 evaluation, the EMN improved its capacity to support EU policy</w:t>
      </w:r>
      <w:r w:rsidR="00F535A8" w:rsidRPr="00A946E1">
        <w:rPr>
          <w:rFonts w:ascii="Times New Roman" w:hAnsi="Times New Roman" w:cs="Times New Roman"/>
          <w:bCs/>
          <w:noProof/>
          <w:sz w:val="24"/>
          <w:szCs w:val="24"/>
        </w:rPr>
        <w:t>-making</w:t>
      </w:r>
      <w:r w:rsidR="00A00081" w:rsidRPr="00A946E1">
        <w:rPr>
          <w:rFonts w:ascii="Times New Roman" w:hAnsi="Times New Roman" w:cs="Times New Roman"/>
          <w:bCs/>
          <w:noProof/>
          <w:sz w:val="24"/>
          <w:szCs w:val="24"/>
        </w:rPr>
        <w:t xml:space="preserve"> in the field of migration and asylum. Two main mechanisms </w:t>
      </w:r>
      <w:r w:rsidRPr="00A946E1">
        <w:rPr>
          <w:rFonts w:ascii="Times New Roman" w:hAnsi="Times New Roman" w:cs="Times New Roman"/>
          <w:bCs/>
          <w:noProof/>
          <w:sz w:val="24"/>
          <w:szCs w:val="24"/>
        </w:rPr>
        <w:t>made it possible for the EMN to support</w:t>
      </w:r>
      <w:r w:rsidR="00A00081" w:rsidRPr="00A946E1">
        <w:rPr>
          <w:rFonts w:ascii="Times New Roman" w:hAnsi="Times New Roman" w:cs="Times New Roman"/>
          <w:bCs/>
          <w:noProof/>
          <w:sz w:val="24"/>
          <w:szCs w:val="24"/>
        </w:rPr>
        <w:t xml:space="preserve"> the Network. First, the EMN provided up-to-date, objective, reliable, comparable, easily readable, and accessible information, which was </w:t>
      </w:r>
      <w:r w:rsidRPr="00A946E1">
        <w:rPr>
          <w:rFonts w:ascii="Times New Roman" w:hAnsi="Times New Roman" w:cs="Times New Roman"/>
          <w:bCs/>
          <w:noProof/>
          <w:sz w:val="24"/>
          <w:szCs w:val="24"/>
        </w:rPr>
        <w:t xml:space="preserve">widely </w:t>
      </w:r>
      <w:r w:rsidR="00A00081" w:rsidRPr="00A946E1">
        <w:rPr>
          <w:rFonts w:ascii="Times New Roman" w:hAnsi="Times New Roman" w:cs="Times New Roman"/>
          <w:bCs/>
          <w:noProof/>
          <w:sz w:val="24"/>
          <w:szCs w:val="24"/>
        </w:rPr>
        <w:t xml:space="preserve">used to identify and respond to EU policy priorities, to design and implement new policy initiatives and to inform national policy and decision-making. Second, the EMN contributed </w:t>
      </w:r>
      <w:r w:rsidRPr="00A946E1">
        <w:rPr>
          <w:rFonts w:ascii="Times New Roman" w:hAnsi="Times New Roman" w:cs="Times New Roman"/>
          <w:bCs/>
          <w:noProof/>
          <w:sz w:val="24"/>
          <w:szCs w:val="24"/>
        </w:rPr>
        <w:t>to</w:t>
      </w:r>
      <w:r w:rsidR="00A00081" w:rsidRPr="00A946E1">
        <w:rPr>
          <w:rFonts w:ascii="Times New Roman" w:hAnsi="Times New Roman" w:cs="Times New Roman"/>
          <w:bCs/>
          <w:noProof/>
          <w:sz w:val="24"/>
          <w:szCs w:val="24"/>
        </w:rPr>
        <w:t xml:space="preserve"> mutual understanding and trust </w:t>
      </w:r>
      <w:r w:rsidRPr="00A946E1">
        <w:rPr>
          <w:rFonts w:ascii="Times New Roman" w:hAnsi="Times New Roman" w:cs="Times New Roman"/>
          <w:bCs/>
          <w:noProof/>
          <w:sz w:val="24"/>
          <w:szCs w:val="24"/>
        </w:rPr>
        <w:t xml:space="preserve">building among its </w:t>
      </w:r>
      <w:r w:rsidR="00905E06" w:rsidRPr="00A946E1">
        <w:rPr>
          <w:rFonts w:ascii="Times New Roman" w:hAnsi="Times New Roman" w:cs="Times New Roman"/>
          <w:bCs/>
          <w:noProof/>
          <w:sz w:val="24"/>
          <w:szCs w:val="24"/>
        </w:rPr>
        <w:t>various stakeholders</w:t>
      </w:r>
      <w:r w:rsidRPr="00A946E1">
        <w:rPr>
          <w:rFonts w:ascii="Times New Roman" w:hAnsi="Times New Roman" w:cs="Times New Roman"/>
          <w:bCs/>
          <w:noProof/>
          <w:sz w:val="24"/>
          <w:szCs w:val="24"/>
        </w:rPr>
        <w:t>.</w:t>
      </w:r>
    </w:p>
    <w:p w14:paraId="437DF2F5" w14:textId="09B959D8" w:rsidR="00174973" w:rsidRPr="00A946E1" w:rsidRDefault="00174973" w:rsidP="00A00081">
      <w:pPr>
        <w:jc w:val="both"/>
        <w:rPr>
          <w:rFonts w:ascii="Times New Roman" w:hAnsi="Times New Roman" w:cs="Times New Roman"/>
          <w:bCs/>
          <w:noProof/>
          <w:sz w:val="24"/>
          <w:szCs w:val="24"/>
        </w:rPr>
      </w:pPr>
      <w:bookmarkStart w:id="39" w:name="_Hlk207693236"/>
      <w:r w:rsidRPr="00A946E1">
        <w:rPr>
          <w:rFonts w:ascii="Times New Roman" w:hAnsi="Times New Roman" w:cs="Times New Roman"/>
          <w:bCs/>
          <w:noProof/>
          <w:sz w:val="24"/>
          <w:szCs w:val="24"/>
        </w:rPr>
        <w:t xml:space="preserve">EMN’s increasing </w:t>
      </w:r>
      <w:r w:rsidRPr="00A946E1">
        <w:rPr>
          <w:rFonts w:ascii="Times New Roman" w:hAnsi="Times New Roman" w:cs="Times New Roman"/>
          <w:b/>
          <w:noProof/>
          <w:sz w:val="24"/>
          <w:szCs w:val="24"/>
        </w:rPr>
        <w:t>effectiveness</w:t>
      </w:r>
      <w:r w:rsidRPr="00A946E1">
        <w:rPr>
          <w:rFonts w:ascii="Times New Roman" w:hAnsi="Times New Roman" w:cs="Times New Roman"/>
          <w:bCs/>
          <w:noProof/>
          <w:sz w:val="24"/>
          <w:szCs w:val="24"/>
        </w:rPr>
        <w:t xml:space="preserve"> was also confirmed in focusing on activities enhancing its visibility (EMN’s online platform, central and national websites, the various EMN products, social media accounts and EMN events). Further strengthening of that role was found necessary at the Member State level in order to better mobilise national partners to promote EMN activities.</w:t>
      </w:r>
    </w:p>
    <w:p w14:paraId="08192A16" w14:textId="5F68C7BB" w:rsidR="0021341E" w:rsidRPr="00A946E1" w:rsidRDefault="0018325B" w:rsidP="00A00081">
      <w:pPr>
        <w:jc w:val="both"/>
        <w:rPr>
          <w:rFonts w:ascii="Times New Roman" w:hAnsi="Times New Roman" w:cs="Times New Roman"/>
          <w:bCs/>
          <w:noProof/>
          <w:sz w:val="24"/>
          <w:szCs w:val="24"/>
        </w:rPr>
      </w:pPr>
      <w:r w:rsidRPr="00A946E1">
        <w:rPr>
          <w:rFonts w:ascii="Times New Roman" w:hAnsi="Times New Roman" w:cs="Times New Roman"/>
          <w:bCs/>
          <w:noProof/>
          <w:sz w:val="24"/>
          <w:szCs w:val="24"/>
        </w:rPr>
        <w:t xml:space="preserve">Analysing </w:t>
      </w:r>
      <w:r w:rsidRPr="00A946E1">
        <w:rPr>
          <w:rFonts w:ascii="Times New Roman" w:hAnsi="Times New Roman" w:cs="Times New Roman"/>
          <w:b/>
          <w:noProof/>
          <w:sz w:val="24"/>
          <w:szCs w:val="24"/>
        </w:rPr>
        <w:t>efficiency</w:t>
      </w:r>
      <w:r w:rsidRPr="00A946E1">
        <w:rPr>
          <w:rFonts w:ascii="Times New Roman" w:hAnsi="Times New Roman" w:cs="Times New Roman"/>
          <w:bCs/>
          <w:noProof/>
          <w:sz w:val="24"/>
          <w:szCs w:val="24"/>
        </w:rPr>
        <w:t xml:space="preserve"> of the EMN in the evaluation posed a methodological challenge due to the missing financial data. </w:t>
      </w:r>
      <w:r w:rsidR="0021341E" w:rsidRPr="00A946E1">
        <w:rPr>
          <w:rFonts w:ascii="Times New Roman" w:hAnsi="Times New Roman" w:cs="Times New Roman"/>
          <w:bCs/>
          <w:noProof/>
          <w:sz w:val="24"/>
          <w:szCs w:val="24"/>
        </w:rPr>
        <w:t>Despite the limitations regarding availability of financial data and basing the analysis on budgetary allocations (and not on actually incurred costs, as these continue not to be available for the EMN as a whole due to delayed reporting by some Member States), the evaluation confirmed that the</w:t>
      </w:r>
      <w:r w:rsidRPr="00A946E1">
        <w:rPr>
          <w:rFonts w:ascii="Times New Roman" w:hAnsi="Times New Roman" w:cs="Times New Roman"/>
          <w:bCs/>
          <w:noProof/>
          <w:sz w:val="24"/>
          <w:szCs w:val="24"/>
        </w:rPr>
        <w:t xml:space="preserve"> funding from AMIF was largely sufficient to cover the operation of the EMN and proportionate to the plethora of activities carried out by the EMN. It was also found that the architecture of the EMN governance was adequate for the purpose of implementing the various activities according to the Work Programmes</w:t>
      </w:r>
      <w:r w:rsidR="007E2154" w:rsidRPr="00A946E1">
        <w:rPr>
          <w:rFonts w:ascii="Times New Roman" w:hAnsi="Times New Roman" w:cs="Times New Roman"/>
          <w:bCs/>
          <w:noProof/>
          <w:sz w:val="24"/>
          <w:szCs w:val="24"/>
        </w:rPr>
        <w:t xml:space="preserve"> in the period under evaluation</w:t>
      </w:r>
      <w:r w:rsidRPr="00A946E1">
        <w:rPr>
          <w:rFonts w:ascii="Times New Roman" w:hAnsi="Times New Roman" w:cs="Times New Roman"/>
          <w:bCs/>
          <w:noProof/>
          <w:sz w:val="24"/>
          <w:szCs w:val="24"/>
        </w:rPr>
        <w:t>.</w:t>
      </w:r>
      <w:r w:rsidR="007E2154" w:rsidRPr="00A946E1">
        <w:rPr>
          <w:rFonts w:ascii="Times New Roman" w:hAnsi="Times New Roman" w:cs="Times New Roman"/>
          <w:bCs/>
          <w:noProof/>
          <w:sz w:val="24"/>
          <w:szCs w:val="24"/>
        </w:rPr>
        <w:t xml:space="preserve"> Also, the EMN Service Provider played an important part in ensuring smooth operation of the Network.</w:t>
      </w:r>
      <w:r w:rsidRPr="00A946E1">
        <w:rPr>
          <w:rFonts w:ascii="Times New Roman" w:hAnsi="Times New Roman" w:cs="Times New Roman"/>
          <w:bCs/>
          <w:noProof/>
          <w:sz w:val="24"/>
          <w:szCs w:val="24"/>
        </w:rPr>
        <w:t xml:space="preserve"> </w:t>
      </w:r>
    </w:p>
    <w:p w14:paraId="3ADB1595" w14:textId="23A962EE" w:rsidR="00A00081" w:rsidRPr="00A946E1" w:rsidRDefault="00A00081" w:rsidP="78D80A52">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At the EU level, </w:t>
      </w:r>
      <w:r w:rsidR="001E1813" w:rsidRPr="00A946E1">
        <w:rPr>
          <w:rFonts w:ascii="Times New Roman" w:hAnsi="Times New Roman" w:cs="Times New Roman"/>
          <w:noProof/>
          <w:sz w:val="24"/>
          <w:szCs w:val="24"/>
        </w:rPr>
        <w:t xml:space="preserve">a </w:t>
      </w:r>
      <w:r w:rsidRPr="00A946E1">
        <w:rPr>
          <w:rFonts w:ascii="Times New Roman" w:hAnsi="Times New Roman" w:cs="Times New Roman"/>
          <w:noProof/>
          <w:sz w:val="24"/>
          <w:szCs w:val="24"/>
        </w:rPr>
        <w:t xml:space="preserve">high </w:t>
      </w:r>
      <w:r w:rsidR="001E1813" w:rsidRPr="00A946E1">
        <w:rPr>
          <w:rFonts w:ascii="Times New Roman" w:hAnsi="Times New Roman" w:cs="Times New Roman"/>
          <w:noProof/>
          <w:sz w:val="24"/>
          <w:szCs w:val="24"/>
        </w:rPr>
        <w:t xml:space="preserve">level of </w:t>
      </w:r>
      <w:r w:rsidR="0018325B" w:rsidRPr="00A946E1">
        <w:rPr>
          <w:rFonts w:ascii="Times New Roman" w:hAnsi="Times New Roman" w:cs="Times New Roman"/>
          <w:b/>
          <w:bCs/>
          <w:noProof/>
          <w:sz w:val="24"/>
          <w:szCs w:val="24"/>
        </w:rPr>
        <w:t>coherence</w:t>
      </w:r>
      <w:r w:rsidR="0018325B"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between </w:t>
      </w:r>
      <w:r w:rsidR="00353681" w:rsidRPr="00A946E1">
        <w:rPr>
          <w:rFonts w:ascii="Times New Roman" w:hAnsi="Times New Roman" w:cs="Times New Roman"/>
          <w:noProof/>
          <w:sz w:val="24"/>
          <w:szCs w:val="24"/>
        </w:rPr>
        <w:t xml:space="preserve">EMN </w:t>
      </w:r>
      <w:r w:rsidR="0095158D" w:rsidRPr="00A946E1">
        <w:rPr>
          <w:rFonts w:ascii="Times New Roman" w:hAnsi="Times New Roman" w:cs="Times New Roman"/>
          <w:noProof/>
          <w:sz w:val="24"/>
          <w:szCs w:val="24"/>
        </w:rPr>
        <w:t>activities</w:t>
      </w:r>
      <w:r w:rsidRPr="00A946E1">
        <w:rPr>
          <w:rFonts w:ascii="Times New Roman" w:hAnsi="Times New Roman" w:cs="Times New Roman"/>
          <w:noProof/>
          <w:sz w:val="24"/>
          <w:szCs w:val="24"/>
        </w:rPr>
        <w:t xml:space="preserve"> and key EU priorities in the field of migration and asylum</w:t>
      </w:r>
      <w:r w:rsidR="0095158D" w:rsidRPr="00A946E1">
        <w:rPr>
          <w:rFonts w:ascii="Times New Roman" w:hAnsi="Times New Roman" w:cs="Times New Roman"/>
          <w:noProof/>
          <w:sz w:val="24"/>
          <w:szCs w:val="24"/>
        </w:rPr>
        <w:t xml:space="preserve"> was confirmed in the evaluation</w:t>
      </w:r>
      <w:r w:rsidRPr="00A946E1">
        <w:rPr>
          <w:rFonts w:ascii="Times New Roman" w:hAnsi="Times New Roman" w:cs="Times New Roman"/>
          <w:noProof/>
          <w:sz w:val="24"/>
          <w:szCs w:val="24"/>
        </w:rPr>
        <w:t>.</w:t>
      </w:r>
      <w:r w:rsidR="0095158D" w:rsidRPr="00A946E1">
        <w:rPr>
          <w:rFonts w:ascii="Times New Roman" w:hAnsi="Times New Roman" w:cs="Times New Roman"/>
          <w:noProof/>
          <w:sz w:val="24"/>
          <w:szCs w:val="24"/>
        </w:rPr>
        <w:t xml:space="preserve"> T</w:t>
      </w:r>
      <w:r w:rsidRPr="00A946E1">
        <w:rPr>
          <w:rFonts w:ascii="Times New Roman" w:hAnsi="Times New Roman" w:cs="Times New Roman"/>
          <w:noProof/>
          <w:sz w:val="24"/>
          <w:szCs w:val="24"/>
        </w:rPr>
        <w:t xml:space="preserve">he objectives of the EMN </w:t>
      </w:r>
      <w:r w:rsidR="00340B97" w:rsidRPr="00A946E1">
        <w:rPr>
          <w:rFonts w:ascii="Times New Roman" w:hAnsi="Times New Roman" w:cs="Times New Roman"/>
          <w:noProof/>
          <w:sz w:val="24"/>
          <w:szCs w:val="24"/>
        </w:rPr>
        <w:t>were found</w:t>
      </w:r>
      <w:r w:rsidRPr="00A946E1">
        <w:rPr>
          <w:rFonts w:ascii="Times New Roman" w:hAnsi="Times New Roman" w:cs="Times New Roman"/>
          <w:noProof/>
          <w:sz w:val="24"/>
          <w:szCs w:val="24"/>
        </w:rPr>
        <w:t xml:space="preserve"> to be aligned with </w:t>
      </w:r>
      <w:r w:rsidR="005B557D" w:rsidRPr="00A946E1">
        <w:rPr>
          <w:rFonts w:ascii="Times New Roman" w:hAnsi="Times New Roman" w:cs="Times New Roman"/>
          <w:noProof/>
          <w:sz w:val="24"/>
          <w:szCs w:val="24"/>
        </w:rPr>
        <w:t>the selected</w:t>
      </w:r>
      <w:r w:rsidRPr="00A946E1">
        <w:rPr>
          <w:rFonts w:ascii="Times New Roman" w:hAnsi="Times New Roman" w:cs="Times New Roman"/>
          <w:noProof/>
          <w:sz w:val="24"/>
          <w:szCs w:val="24"/>
        </w:rPr>
        <w:t xml:space="preserve"> relevant initiatives taken in the EU during the evaluation period, namely the</w:t>
      </w:r>
      <w:r w:rsidR="00B53C78" w:rsidRPr="00A946E1">
        <w:rPr>
          <w:rFonts w:ascii="Times New Roman" w:hAnsi="Times New Roman" w:cs="Times New Roman"/>
          <w:noProof/>
          <w:sz w:val="24"/>
          <w:szCs w:val="24"/>
        </w:rPr>
        <w:t xml:space="preserve"> </w:t>
      </w:r>
      <w:r w:rsidRPr="00A946E1">
        <w:rPr>
          <w:rFonts w:ascii="Times New Roman" w:hAnsi="Times New Roman" w:cs="Times New Roman"/>
          <w:noProof/>
          <w:sz w:val="24"/>
          <w:szCs w:val="24"/>
        </w:rPr>
        <w:t xml:space="preserve">Pact on Migration and Asylum, the </w:t>
      </w:r>
      <w:r w:rsidR="4B53A980" w:rsidRPr="00A946E1">
        <w:rPr>
          <w:rFonts w:ascii="Times New Roman" w:hAnsi="Times New Roman" w:cs="Times New Roman"/>
          <w:noProof/>
          <w:sz w:val="24"/>
          <w:szCs w:val="24"/>
        </w:rPr>
        <w:t xml:space="preserve">revised </w:t>
      </w:r>
      <w:r w:rsidRPr="00A946E1">
        <w:rPr>
          <w:rFonts w:ascii="Times New Roman" w:hAnsi="Times New Roman" w:cs="Times New Roman"/>
          <w:noProof/>
          <w:sz w:val="24"/>
          <w:szCs w:val="24"/>
        </w:rPr>
        <w:t xml:space="preserve">EU Blue Card Directive, the EU </w:t>
      </w:r>
      <w:r w:rsidR="004E6C36" w:rsidRPr="00A946E1">
        <w:rPr>
          <w:rFonts w:ascii="Times New Roman" w:hAnsi="Times New Roman" w:cs="Times New Roman"/>
          <w:noProof/>
          <w:sz w:val="24"/>
          <w:szCs w:val="24"/>
        </w:rPr>
        <w:t>a</w:t>
      </w:r>
      <w:r w:rsidRPr="00A946E1">
        <w:rPr>
          <w:rFonts w:ascii="Times New Roman" w:hAnsi="Times New Roman" w:cs="Times New Roman"/>
          <w:noProof/>
          <w:sz w:val="24"/>
          <w:szCs w:val="24"/>
        </w:rPr>
        <w:t xml:space="preserve">ction </w:t>
      </w:r>
      <w:r w:rsidR="004E6C36" w:rsidRPr="00A946E1">
        <w:rPr>
          <w:rFonts w:ascii="Times New Roman" w:hAnsi="Times New Roman" w:cs="Times New Roman"/>
          <w:noProof/>
          <w:sz w:val="24"/>
          <w:szCs w:val="24"/>
        </w:rPr>
        <w:t>p</w:t>
      </w:r>
      <w:r w:rsidRPr="00A946E1">
        <w:rPr>
          <w:rFonts w:ascii="Times New Roman" w:hAnsi="Times New Roman" w:cs="Times New Roman"/>
          <w:noProof/>
          <w:sz w:val="24"/>
          <w:szCs w:val="24"/>
        </w:rPr>
        <w:t xml:space="preserve">lan against migrant smuggling. </w:t>
      </w:r>
      <w:r w:rsidR="0095158D" w:rsidRPr="00A946E1">
        <w:rPr>
          <w:rFonts w:ascii="Times New Roman" w:hAnsi="Times New Roman" w:cs="Times New Roman"/>
          <w:noProof/>
          <w:sz w:val="24"/>
          <w:szCs w:val="24"/>
        </w:rPr>
        <w:t>T</w:t>
      </w:r>
      <w:r w:rsidRPr="00A946E1">
        <w:rPr>
          <w:rFonts w:ascii="Times New Roman" w:hAnsi="Times New Roman" w:cs="Times New Roman"/>
          <w:noProof/>
          <w:sz w:val="24"/>
          <w:szCs w:val="24"/>
        </w:rPr>
        <w:t xml:space="preserve">he </w:t>
      </w:r>
      <w:r w:rsidR="00FB0895" w:rsidRPr="00A946E1">
        <w:rPr>
          <w:rFonts w:ascii="Times New Roman" w:hAnsi="Times New Roman" w:cs="Times New Roman"/>
          <w:noProof/>
          <w:sz w:val="24"/>
          <w:szCs w:val="24"/>
        </w:rPr>
        <w:t xml:space="preserve">EMN’s </w:t>
      </w:r>
      <w:r w:rsidRPr="00A946E1">
        <w:rPr>
          <w:rFonts w:ascii="Times New Roman" w:hAnsi="Times New Roman" w:cs="Times New Roman"/>
          <w:noProof/>
          <w:sz w:val="24"/>
          <w:szCs w:val="24"/>
        </w:rPr>
        <w:t xml:space="preserve">comprehensive approach </w:t>
      </w:r>
      <w:r w:rsidR="0095158D" w:rsidRPr="00A946E1">
        <w:rPr>
          <w:rFonts w:ascii="Times New Roman" w:hAnsi="Times New Roman" w:cs="Times New Roman"/>
          <w:noProof/>
          <w:sz w:val="24"/>
          <w:szCs w:val="24"/>
        </w:rPr>
        <w:t>to the migration phenomenon</w:t>
      </w:r>
      <w:r w:rsidRPr="00A946E1">
        <w:rPr>
          <w:rFonts w:ascii="Times New Roman" w:hAnsi="Times New Roman" w:cs="Times New Roman"/>
          <w:noProof/>
          <w:sz w:val="24"/>
          <w:szCs w:val="24"/>
        </w:rPr>
        <w:t xml:space="preserve"> was </w:t>
      </w:r>
      <w:r w:rsidR="00340B97" w:rsidRPr="00A946E1">
        <w:rPr>
          <w:rFonts w:ascii="Times New Roman" w:hAnsi="Times New Roman" w:cs="Times New Roman"/>
          <w:noProof/>
          <w:sz w:val="24"/>
          <w:szCs w:val="24"/>
        </w:rPr>
        <w:t xml:space="preserve">also found </w:t>
      </w:r>
      <w:r w:rsidR="00353681" w:rsidRPr="00A946E1">
        <w:rPr>
          <w:rFonts w:ascii="Times New Roman" w:hAnsi="Times New Roman" w:cs="Times New Roman"/>
          <w:noProof/>
          <w:sz w:val="24"/>
          <w:szCs w:val="24"/>
        </w:rPr>
        <w:t xml:space="preserve">to be </w:t>
      </w:r>
      <w:r w:rsidRPr="00A946E1">
        <w:rPr>
          <w:rFonts w:ascii="Times New Roman" w:hAnsi="Times New Roman" w:cs="Times New Roman"/>
          <w:noProof/>
          <w:sz w:val="24"/>
          <w:szCs w:val="24"/>
        </w:rPr>
        <w:t>consistent</w:t>
      </w:r>
      <w:r w:rsidR="00E66484" w:rsidRPr="00A946E1">
        <w:rPr>
          <w:rFonts w:ascii="Times New Roman" w:hAnsi="Times New Roman" w:cs="Times New Roman"/>
          <w:noProof/>
          <w:sz w:val="24"/>
          <w:szCs w:val="24"/>
        </w:rPr>
        <w:t>ly</w:t>
      </w:r>
      <w:r w:rsidR="00FB0895" w:rsidRPr="00A946E1">
        <w:rPr>
          <w:rFonts w:ascii="Times New Roman" w:hAnsi="Times New Roman" w:cs="Times New Roman"/>
          <w:noProof/>
          <w:sz w:val="24"/>
          <w:szCs w:val="24"/>
        </w:rPr>
        <w:t xml:space="preserve"> </w:t>
      </w:r>
      <w:r w:rsidR="00B53C78" w:rsidRPr="00A946E1">
        <w:rPr>
          <w:rFonts w:ascii="Times New Roman" w:hAnsi="Times New Roman" w:cs="Times New Roman"/>
          <w:noProof/>
          <w:sz w:val="24"/>
          <w:szCs w:val="24"/>
        </w:rPr>
        <w:t>in line</w:t>
      </w:r>
      <w:r w:rsidRPr="00A946E1">
        <w:rPr>
          <w:rFonts w:ascii="Times New Roman" w:hAnsi="Times New Roman" w:cs="Times New Roman"/>
          <w:noProof/>
          <w:sz w:val="24"/>
          <w:szCs w:val="24"/>
        </w:rPr>
        <w:t xml:space="preserve"> with the specific scope of action of each of these initiatives. </w:t>
      </w:r>
      <w:r w:rsidR="00A605A0" w:rsidRPr="00A605A0">
        <w:rPr>
          <w:rFonts w:ascii="Times New Roman" w:hAnsi="Times New Roman" w:cs="Times New Roman"/>
          <w:noProof/>
          <w:sz w:val="24"/>
          <w:szCs w:val="24"/>
        </w:rPr>
        <w:t xml:space="preserve">These initiatives </w:t>
      </w:r>
      <w:r w:rsidR="00A605A0">
        <w:rPr>
          <w:rFonts w:ascii="Times New Roman" w:hAnsi="Times New Roman" w:cs="Times New Roman"/>
          <w:noProof/>
          <w:sz w:val="24"/>
          <w:szCs w:val="24"/>
        </w:rPr>
        <w:t>were</w:t>
      </w:r>
      <w:r w:rsidR="00A605A0" w:rsidRPr="00A605A0">
        <w:rPr>
          <w:rFonts w:ascii="Times New Roman" w:hAnsi="Times New Roman" w:cs="Times New Roman"/>
          <w:noProof/>
          <w:sz w:val="24"/>
          <w:szCs w:val="24"/>
        </w:rPr>
        <w:t xml:space="preserve"> highlighted due to their direct relevance to the EMN’s analytical and information exchange activities, while recognising that </w:t>
      </w:r>
      <w:r w:rsidR="00A605A0">
        <w:rPr>
          <w:rFonts w:ascii="Times New Roman" w:hAnsi="Times New Roman" w:cs="Times New Roman"/>
          <w:noProof/>
          <w:sz w:val="24"/>
          <w:szCs w:val="24"/>
        </w:rPr>
        <w:t>this not exhaustive for</w:t>
      </w:r>
      <w:r w:rsidR="00A605A0" w:rsidRPr="00A605A0">
        <w:rPr>
          <w:rFonts w:ascii="Times New Roman" w:hAnsi="Times New Roman" w:cs="Times New Roman"/>
          <w:noProof/>
          <w:sz w:val="24"/>
          <w:szCs w:val="24"/>
        </w:rPr>
        <w:t xml:space="preserve"> migration policy developments during the evaluation period.</w:t>
      </w:r>
      <w:r w:rsidR="00A605A0">
        <w:rPr>
          <w:rFonts w:ascii="Times New Roman" w:hAnsi="Times New Roman" w:cs="Times New Roman"/>
          <w:noProof/>
          <w:sz w:val="24"/>
          <w:szCs w:val="24"/>
        </w:rPr>
        <w:t xml:space="preserve"> </w:t>
      </w:r>
      <w:r w:rsidR="00A605A0" w:rsidRPr="00D85EC7">
        <w:rPr>
          <w:rFonts w:ascii="Times New Roman" w:hAnsi="Times New Roman" w:cs="Times New Roman"/>
          <w:noProof/>
          <w:sz w:val="24"/>
          <w:szCs w:val="24"/>
        </w:rPr>
        <w:t>Their inclusion reflects the specific policy areas in which Member States most frequently sought comparative information and analytical support.</w:t>
      </w:r>
      <w:r w:rsidR="00A605A0">
        <w:rPr>
          <w:rFonts w:ascii="Times New Roman" w:hAnsi="Times New Roman" w:cs="Times New Roman"/>
          <w:noProof/>
          <w:sz w:val="24"/>
          <w:szCs w:val="24"/>
        </w:rPr>
        <w:t xml:space="preserve"> </w:t>
      </w:r>
      <w:r w:rsidR="006645F3" w:rsidRPr="00A946E1">
        <w:rPr>
          <w:rFonts w:ascii="Times New Roman" w:hAnsi="Times New Roman" w:cs="Times New Roman"/>
          <w:noProof/>
          <w:sz w:val="24"/>
          <w:szCs w:val="24"/>
        </w:rPr>
        <w:t>The</w:t>
      </w:r>
      <w:r w:rsidRPr="00A946E1">
        <w:rPr>
          <w:rFonts w:ascii="Times New Roman" w:hAnsi="Times New Roman" w:cs="Times New Roman"/>
          <w:noProof/>
          <w:sz w:val="24"/>
          <w:szCs w:val="24"/>
        </w:rPr>
        <w:t xml:space="preserve"> uniqueness of EMN</w:t>
      </w:r>
      <w:r w:rsidR="00B53C78" w:rsidRPr="00A946E1">
        <w:rPr>
          <w:rFonts w:ascii="Times New Roman" w:hAnsi="Times New Roman" w:cs="Times New Roman"/>
          <w:noProof/>
          <w:sz w:val="24"/>
          <w:szCs w:val="24"/>
        </w:rPr>
        <w:t xml:space="preserve"> products</w:t>
      </w:r>
      <w:r w:rsidRPr="00A946E1">
        <w:rPr>
          <w:rFonts w:ascii="Times New Roman" w:hAnsi="Times New Roman" w:cs="Times New Roman"/>
          <w:noProof/>
          <w:sz w:val="24"/>
          <w:szCs w:val="24"/>
        </w:rPr>
        <w:t xml:space="preserve"> </w:t>
      </w:r>
      <w:r w:rsidR="00E66484" w:rsidRPr="00A946E1">
        <w:rPr>
          <w:rFonts w:ascii="Times New Roman" w:hAnsi="Times New Roman" w:cs="Times New Roman"/>
          <w:noProof/>
          <w:sz w:val="24"/>
          <w:szCs w:val="24"/>
        </w:rPr>
        <w:t>lie</w:t>
      </w:r>
      <w:r w:rsidR="001E1813" w:rsidRPr="00A946E1">
        <w:rPr>
          <w:rFonts w:ascii="Times New Roman" w:hAnsi="Times New Roman" w:cs="Times New Roman"/>
          <w:noProof/>
          <w:sz w:val="24"/>
          <w:szCs w:val="24"/>
        </w:rPr>
        <w:t>s</w:t>
      </w:r>
      <w:r w:rsidR="00E66484" w:rsidRPr="00A946E1">
        <w:rPr>
          <w:rFonts w:ascii="Times New Roman" w:hAnsi="Times New Roman" w:cs="Times New Roman"/>
          <w:noProof/>
          <w:sz w:val="24"/>
          <w:szCs w:val="24"/>
        </w:rPr>
        <w:t xml:space="preserve"> in </w:t>
      </w:r>
      <w:r w:rsidRPr="00A946E1">
        <w:rPr>
          <w:rFonts w:ascii="Times New Roman" w:hAnsi="Times New Roman" w:cs="Times New Roman"/>
          <w:noProof/>
          <w:sz w:val="24"/>
          <w:szCs w:val="24"/>
        </w:rPr>
        <w:t xml:space="preserve">the broad spectrum of topics covered </w:t>
      </w:r>
      <w:r w:rsidR="00E66484" w:rsidRPr="00A946E1">
        <w:rPr>
          <w:rFonts w:ascii="Times New Roman" w:hAnsi="Times New Roman" w:cs="Times New Roman"/>
          <w:noProof/>
          <w:sz w:val="24"/>
          <w:szCs w:val="24"/>
        </w:rPr>
        <w:t>in</w:t>
      </w:r>
      <w:r w:rsidRPr="00A946E1">
        <w:rPr>
          <w:rFonts w:ascii="Times New Roman" w:hAnsi="Times New Roman" w:cs="Times New Roman"/>
          <w:noProof/>
          <w:sz w:val="24"/>
          <w:szCs w:val="24"/>
        </w:rPr>
        <w:t xml:space="preserve"> its</w:t>
      </w:r>
      <w:r w:rsidR="00E66484" w:rsidRPr="00A946E1">
        <w:rPr>
          <w:rFonts w:ascii="Times New Roman" w:hAnsi="Times New Roman" w:cs="Times New Roman"/>
          <w:noProof/>
          <w:sz w:val="24"/>
          <w:szCs w:val="24"/>
        </w:rPr>
        <w:t xml:space="preserve"> deliverables</w:t>
      </w:r>
      <w:r w:rsidRPr="00A946E1">
        <w:rPr>
          <w:rFonts w:ascii="Times New Roman" w:hAnsi="Times New Roman" w:cs="Times New Roman"/>
          <w:noProof/>
          <w:sz w:val="24"/>
          <w:szCs w:val="24"/>
        </w:rPr>
        <w:t xml:space="preserve"> as well as </w:t>
      </w:r>
      <w:r w:rsidR="00B64E67" w:rsidRPr="00A946E1">
        <w:rPr>
          <w:rFonts w:ascii="Times New Roman" w:hAnsi="Times New Roman" w:cs="Times New Roman"/>
          <w:noProof/>
          <w:sz w:val="24"/>
          <w:szCs w:val="24"/>
        </w:rPr>
        <w:t xml:space="preserve">in </w:t>
      </w:r>
      <w:r w:rsidRPr="00A946E1">
        <w:rPr>
          <w:rFonts w:ascii="Times New Roman" w:hAnsi="Times New Roman" w:cs="Times New Roman"/>
          <w:noProof/>
          <w:sz w:val="24"/>
          <w:szCs w:val="24"/>
        </w:rPr>
        <w:t>the capacity to collect data and information directly by the Member States</w:t>
      </w:r>
      <w:r w:rsidR="00B64E67" w:rsidRPr="00A946E1">
        <w:rPr>
          <w:rFonts w:ascii="Times New Roman" w:hAnsi="Times New Roman" w:cs="Times New Roman"/>
          <w:noProof/>
          <w:sz w:val="24"/>
          <w:szCs w:val="24"/>
        </w:rPr>
        <w:t xml:space="preserve"> which translated into </w:t>
      </w:r>
      <w:r w:rsidRPr="00A946E1">
        <w:rPr>
          <w:rFonts w:ascii="Times New Roman" w:hAnsi="Times New Roman" w:cs="Times New Roman"/>
          <w:noProof/>
          <w:sz w:val="24"/>
          <w:szCs w:val="24"/>
        </w:rPr>
        <w:t xml:space="preserve">higher reliability and comparability. </w:t>
      </w:r>
      <w:r w:rsidR="00B64E67" w:rsidRPr="00A946E1">
        <w:rPr>
          <w:rFonts w:ascii="Times New Roman" w:hAnsi="Times New Roman" w:cs="Times New Roman"/>
          <w:noProof/>
          <w:sz w:val="24"/>
          <w:szCs w:val="24"/>
        </w:rPr>
        <w:t>Finally,</w:t>
      </w:r>
      <w:r w:rsidRPr="00A946E1">
        <w:rPr>
          <w:rFonts w:ascii="Times New Roman" w:hAnsi="Times New Roman" w:cs="Times New Roman"/>
          <w:noProof/>
          <w:sz w:val="24"/>
          <w:szCs w:val="24"/>
        </w:rPr>
        <w:t xml:space="preserve"> </w:t>
      </w:r>
      <w:r w:rsidR="00B64E67" w:rsidRPr="00A946E1">
        <w:rPr>
          <w:rFonts w:ascii="Times New Roman" w:hAnsi="Times New Roman" w:cs="Times New Roman"/>
          <w:noProof/>
          <w:sz w:val="24"/>
          <w:szCs w:val="24"/>
        </w:rPr>
        <w:t>enhanced</w:t>
      </w:r>
      <w:r w:rsidRPr="00A946E1">
        <w:rPr>
          <w:rFonts w:ascii="Times New Roman" w:hAnsi="Times New Roman" w:cs="Times New Roman"/>
          <w:noProof/>
          <w:sz w:val="24"/>
          <w:szCs w:val="24"/>
        </w:rPr>
        <w:t xml:space="preserve"> cooperation between the EMN and </w:t>
      </w:r>
      <w:r w:rsidR="00B64E67" w:rsidRPr="00A946E1">
        <w:rPr>
          <w:rFonts w:ascii="Times New Roman" w:hAnsi="Times New Roman" w:cs="Times New Roman"/>
          <w:noProof/>
          <w:sz w:val="24"/>
          <w:szCs w:val="24"/>
        </w:rPr>
        <w:t>the representatives at the EU level</w:t>
      </w:r>
      <w:r w:rsidRPr="00A946E1">
        <w:rPr>
          <w:rFonts w:ascii="Times New Roman" w:hAnsi="Times New Roman" w:cs="Times New Roman"/>
          <w:noProof/>
          <w:sz w:val="24"/>
          <w:szCs w:val="24"/>
        </w:rPr>
        <w:t xml:space="preserve"> </w:t>
      </w:r>
      <w:r w:rsidR="001A52EB" w:rsidRPr="00A946E1">
        <w:rPr>
          <w:rFonts w:ascii="Times New Roman" w:hAnsi="Times New Roman" w:cs="Times New Roman"/>
          <w:noProof/>
          <w:sz w:val="24"/>
          <w:szCs w:val="24"/>
        </w:rPr>
        <w:t xml:space="preserve">served to </w:t>
      </w:r>
      <w:r w:rsidRPr="00A946E1">
        <w:rPr>
          <w:rFonts w:ascii="Times New Roman" w:hAnsi="Times New Roman" w:cs="Times New Roman"/>
          <w:noProof/>
          <w:sz w:val="24"/>
          <w:szCs w:val="24"/>
        </w:rPr>
        <w:t xml:space="preserve">ensure that the common purposes did not </w:t>
      </w:r>
      <w:r w:rsidR="00B64E67" w:rsidRPr="00A946E1">
        <w:rPr>
          <w:rFonts w:ascii="Times New Roman" w:hAnsi="Times New Roman" w:cs="Times New Roman"/>
          <w:noProof/>
          <w:sz w:val="24"/>
          <w:szCs w:val="24"/>
        </w:rPr>
        <w:t>cause any</w:t>
      </w:r>
      <w:r w:rsidRPr="00A946E1">
        <w:rPr>
          <w:rFonts w:ascii="Times New Roman" w:hAnsi="Times New Roman" w:cs="Times New Roman"/>
          <w:noProof/>
          <w:sz w:val="24"/>
          <w:szCs w:val="24"/>
        </w:rPr>
        <w:t xml:space="preserve"> duplication of efforts.</w:t>
      </w:r>
    </w:p>
    <w:p w14:paraId="01D7BFFD" w14:textId="4FA6931D" w:rsidR="00A00081" w:rsidRPr="00A946E1" w:rsidRDefault="00A00081" w:rsidP="00A00081">
      <w:pPr>
        <w:jc w:val="both"/>
        <w:rPr>
          <w:rFonts w:ascii="Times New Roman" w:hAnsi="Times New Roman" w:cs="Times New Roman"/>
          <w:bCs/>
          <w:noProof/>
          <w:sz w:val="24"/>
          <w:szCs w:val="24"/>
        </w:rPr>
      </w:pPr>
      <w:r w:rsidRPr="00A946E1">
        <w:rPr>
          <w:rFonts w:ascii="Times New Roman" w:hAnsi="Times New Roman" w:cs="Times New Roman"/>
          <w:noProof/>
          <w:sz w:val="24"/>
          <w:szCs w:val="24"/>
        </w:rPr>
        <w:t xml:space="preserve">At the national level, </w:t>
      </w:r>
      <w:r w:rsidR="001E1813" w:rsidRPr="00A946E1">
        <w:rPr>
          <w:rFonts w:ascii="Times New Roman" w:hAnsi="Times New Roman" w:cs="Times New Roman"/>
          <w:noProof/>
          <w:sz w:val="24"/>
          <w:szCs w:val="24"/>
        </w:rPr>
        <w:t xml:space="preserve">a </w:t>
      </w:r>
      <w:r w:rsidRPr="00A946E1">
        <w:rPr>
          <w:rFonts w:ascii="Times New Roman" w:hAnsi="Times New Roman" w:cs="Times New Roman"/>
          <w:noProof/>
          <w:sz w:val="24"/>
          <w:szCs w:val="24"/>
        </w:rPr>
        <w:t xml:space="preserve">high </w:t>
      </w:r>
      <w:r w:rsidR="001E1813" w:rsidRPr="00A946E1">
        <w:rPr>
          <w:rFonts w:ascii="Times New Roman" w:hAnsi="Times New Roman" w:cs="Times New Roman"/>
          <w:noProof/>
          <w:sz w:val="24"/>
          <w:szCs w:val="24"/>
        </w:rPr>
        <w:t xml:space="preserve">level of </w:t>
      </w:r>
      <w:r w:rsidRPr="00A946E1">
        <w:rPr>
          <w:rFonts w:ascii="Times New Roman" w:hAnsi="Times New Roman" w:cs="Times New Roman"/>
          <w:noProof/>
          <w:sz w:val="24"/>
          <w:szCs w:val="24"/>
        </w:rPr>
        <w:t>consistency between topics covered by EMN outputs and Member States’ policy developments between 2018 and 2021</w:t>
      </w:r>
      <w:r w:rsidR="0016705A" w:rsidRPr="00A946E1">
        <w:rPr>
          <w:rFonts w:ascii="Times New Roman" w:hAnsi="Times New Roman" w:cs="Times New Roman"/>
          <w:noProof/>
          <w:sz w:val="24"/>
          <w:szCs w:val="24"/>
        </w:rPr>
        <w:t xml:space="preserve"> was </w:t>
      </w:r>
      <w:r w:rsidR="000430BA" w:rsidRPr="00A946E1">
        <w:rPr>
          <w:rFonts w:ascii="Times New Roman" w:hAnsi="Times New Roman" w:cs="Times New Roman"/>
          <w:noProof/>
          <w:sz w:val="24"/>
          <w:szCs w:val="24"/>
        </w:rPr>
        <w:t xml:space="preserve">also </w:t>
      </w:r>
      <w:r w:rsidR="0016705A" w:rsidRPr="00A946E1">
        <w:rPr>
          <w:rFonts w:ascii="Times New Roman" w:hAnsi="Times New Roman" w:cs="Times New Roman"/>
          <w:noProof/>
          <w:sz w:val="24"/>
          <w:szCs w:val="24"/>
        </w:rPr>
        <w:t>identified.</w:t>
      </w:r>
      <w:r w:rsidRPr="00A946E1">
        <w:rPr>
          <w:rFonts w:ascii="Times New Roman" w:hAnsi="Times New Roman" w:cs="Times New Roman"/>
          <w:noProof/>
          <w:sz w:val="24"/>
          <w:szCs w:val="24"/>
        </w:rPr>
        <w:t xml:space="preserve"> This was </w:t>
      </w:r>
      <w:r w:rsidR="0016705A" w:rsidRPr="00A946E1">
        <w:rPr>
          <w:rFonts w:ascii="Times New Roman" w:hAnsi="Times New Roman" w:cs="Times New Roman"/>
          <w:noProof/>
          <w:sz w:val="24"/>
          <w:szCs w:val="24"/>
        </w:rPr>
        <w:t>primarily</w:t>
      </w:r>
      <w:r w:rsidRPr="00A946E1">
        <w:rPr>
          <w:rFonts w:ascii="Times New Roman" w:hAnsi="Times New Roman" w:cs="Times New Roman"/>
          <w:noProof/>
          <w:sz w:val="24"/>
          <w:szCs w:val="24"/>
        </w:rPr>
        <w:t xml:space="preserve"> the result of the EMN consultative </w:t>
      </w:r>
      <w:r w:rsidR="0016705A" w:rsidRPr="00A946E1">
        <w:rPr>
          <w:rFonts w:ascii="Times New Roman" w:hAnsi="Times New Roman" w:cs="Times New Roman"/>
          <w:noProof/>
          <w:sz w:val="24"/>
          <w:szCs w:val="24"/>
        </w:rPr>
        <w:t>selection process</w:t>
      </w:r>
      <w:r w:rsidRPr="00A946E1">
        <w:rPr>
          <w:rFonts w:ascii="Times New Roman" w:hAnsi="Times New Roman" w:cs="Times New Roman"/>
          <w:noProof/>
          <w:sz w:val="24"/>
          <w:szCs w:val="24"/>
        </w:rPr>
        <w:t xml:space="preserve"> of topics to be prioritised in its products, which </w:t>
      </w:r>
      <w:r w:rsidR="0016705A" w:rsidRPr="00A946E1">
        <w:rPr>
          <w:rFonts w:ascii="Times New Roman" w:hAnsi="Times New Roman" w:cs="Times New Roman"/>
          <w:noProof/>
          <w:sz w:val="24"/>
          <w:szCs w:val="24"/>
        </w:rPr>
        <w:t>required</w:t>
      </w:r>
      <w:r w:rsidRPr="00A946E1">
        <w:rPr>
          <w:rFonts w:ascii="Times New Roman" w:hAnsi="Times New Roman" w:cs="Times New Roman"/>
          <w:noProof/>
          <w:sz w:val="24"/>
          <w:szCs w:val="24"/>
        </w:rPr>
        <w:t xml:space="preserve"> several rounds of consultations between the Commission and the Member States both in the SB and the NCPs</w:t>
      </w:r>
      <w:r w:rsidR="00412F37" w:rsidRPr="00A946E1">
        <w:rPr>
          <w:rFonts w:ascii="Times New Roman" w:hAnsi="Times New Roman" w:cs="Times New Roman"/>
          <w:noProof/>
          <w:sz w:val="24"/>
          <w:szCs w:val="24"/>
        </w:rPr>
        <w:t xml:space="preserve"> which helped</w:t>
      </w:r>
      <w:r w:rsidRPr="00A946E1">
        <w:rPr>
          <w:rFonts w:ascii="Times New Roman" w:hAnsi="Times New Roman" w:cs="Times New Roman"/>
          <w:noProof/>
          <w:sz w:val="24"/>
          <w:szCs w:val="24"/>
        </w:rPr>
        <w:t xml:space="preserve"> to respond to the needs of various stakeholders </w:t>
      </w:r>
      <w:r w:rsidR="00412F37" w:rsidRPr="00A946E1">
        <w:rPr>
          <w:rFonts w:ascii="Times New Roman" w:hAnsi="Times New Roman" w:cs="Times New Roman"/>
          <w:noProof/>
          <w:sz w:val="24"/>
          <w:szCs w:val="24"/>
        </w:rPr>
        <w:t>at the national level</w:t>
      </w:r>
      <w:r w:rsidRPr="00A946E1">
        <w:rPr>
          <w:rFonts w:ascii="Times New Roman" w:hAnsi="Times New Roman" w:cs="Times New Roman"/>
          <w:noProof/>
          <w:sz w:val="24"/>
          <w:szCs w:val="24"/>
        </w:rPr>
        <w:t xml:space="preserve">. </w:t>
      </w:r>
      <w:r w:rsidR="00412F37" w:rsidRPr="00A946E1">
        <w:rPr>
          <w:rFonts w:ascii="Times New Roman" w:hAnsi="Times New Roman" w:cs="Times New Roman"/>
          <w:noProof/>
          <w:sz w:val="24"/>
          <w:szCs w:val="24"/>
        </w:rPr>
        <w:t>The consultative process, a distinctive feature of the Network, had, however, its relative weakness:</w:t>
      </w:r>
      <w:r w:rsidRPr="00A946E1">
        <w:rPr>
          <w:rFonts w:ascii="Times New Roman" w:hAnsi="Times New Roman" w:cs="Times New Roman"/>
          <w:noProof/>
          <w:sz w:val="24"/>
          <w:szCs w:val="24"/>
        </w:rPr>
        <w:t xml:space="preserve"> the reiterated rounds of consultation </w:t>
      </w:r>
      <w:r w:rsidR="00412F37" w:rsidRPr="00A946E1">
        <w:rPr>
          <w:rFonts w:ascii="Times New Roman" w:hAnsi="Times New Roman" w:cs="Times New Roman"/>
          <w:noProof/>
          <w:sz w:val="24"/>
          <w:szCs w:val="24"/>
        </w:rPr>
        <w:t>were time</w:t>
      </w:r>
      <w:r w:rsidR="001E1813" w:rsidRPr="00A946E1">
        <w:rPr>
          <w:rFonts w:ascii="Times New Roman" w:hAnsi="Times New Roman" w:cs="Times New Roman"/>
          <w:noProof/>
          <w:sz w:val="24"/>
          <w:szCs w:val="24"/>
        </w:rPr>
        <w:t>-</w:t>
      </w:r>
      <w:r w:rsidR="00412F37" w:rsidRPr="00A946E1">
        <w:rPr>
          <w:rFonts w:ascii="Times New Roman" w:hAnsi="Times New Roman" w:cs="Times New Roman"/>
          <w:noProof/>
          <w:sz w:val="24"/>
          <w:szCs w:val="24"/>
        </w:rPr>
        <w:t>consuming</w:t>
      </w:r>
      <w:r w:rsidRPr="00A946E1">
        <w:rPr>
          <w:rFonts w:ascii="Times New Roman" w:hAnsi="Times New Roman" w:cs="Times New Roman"/>
          <w:noProof/>
          <w:sz w:val="24"/>
          <w:szCs w:val="24"/>
        </w:rPr>
        <w:t xml:space="preserve">. </w:t>
      </w:r>
      <w:r w:rsidR="00412F37" w:rsidRPr="00A946E1">
        <w:rPr>
          <w:rFonts w:ascii="Times New Roman" w:hAnsi="Times New Roman" w:cs="Times New Roman"/>
          <w:noProof/>
          <w:sz w:val="24"/>
          <w:szCs w:val="24"/>
        </w:rPr>
        <w:t>Yet, t</w:t>
      </w:r>
      <w:r w:rsidRPr="00A946E1">
        <w:rPr>
          <w:rFonts w:ascii="Times New Roman" w:hAnsi="Times New Roman" w:cs="Times New Roman"/>
          <w:noProof/>
          <w:sz w:val="24"/>
          <w:szCs w:val="24"/>
        </w:rPr>
        <w:t xml:space="preserve">he </w:t>
      </w:r>
      <w:r w:rsidR="00412F37" w:rsidRPr="00A946E1">
        <w:rPr>
          <w:rFonts w:ascii="Times New Roman" w:hAnsi="Times New Roman" w:cs="Times New Roman"/>
          <w:noProof/>
          <w:sz w:val="24"/>
          <w:szCs w:val="24"/>
        </w:rPr>
        <w:t xml:space="preserve">perceived </w:t>
      </w:r>
      <w:r w:rsidRPr="00A946E1">
        <w:rPr>
          <w:rFonts w:ascii="Times New Roman" w:hAnsi="Times New Roman" w:cs="Times New Roman"/>
          <w:noProof/>
          <w:sz w:val="24"/>
          <w:szCs w:val="24"/>
        </w:rPr>
        <w:t xml:space="preserve">cost of consultation rounds </w:t>
      </w:r>
      <w:r w:rsidR="00412F37" w:rsidRPr="00A946E1">
        <w:rPr>
          <w:rFonts w:ascii="Times New Roman" w:hAnsi="Times New Roman" w:cs="Times New Roman"/>
          <w:noProof/>
          <w:sz w:val="24"/>
          <w:szCs w:val="24"/>
        </w:rPr>
        <w:t xml:space="preserve">was found to be </w:t>
      </w:r>
      <w:r w:rsidRPr="00A946E1">
        <w:rPr>
          <w:rFonts w:ascii="Times New Roman" w:hAnsi="Times New Roman" w:cs="Times New Roman"/>
          <w:noProof/>
          <w:sz w:val="24"/>
          <w:szCs w:val="24"/>
        </w:rPr>
        <w:t xml:space="preserve">overweighed by </w:t>
      </w:r>
      <w:r w:rsidR="00412F37" w:rsidRPr="00A946E1">
        <w:rPr>
          <w:rFonts w:ascii="Times New Roman" w:hAnsi="Times New Roman" w:cs="Times New Roman"/>
          <w:noProof/>
          <w:sz w:val="24"/>
          <w:szCs w:val="24"/>
        </w:rPr>
        <w:t>the</w:t>
      </w:r>
      <w:r w:rsidRPr="00A946E1">
        <w:rPr>
          <w:rFonts w:ascii="Times New Roman" w:hAnsi="Times New Roman" w:cs="Times New Roman"/>
          <w:noProof/>
          <w:sz w:val="24"/>
          <w:szCs w:val="24"/>
        </w:rPr>
        <w:t xml:space="preserve"> benefits</w:t>
      </w:r>
      <w:r w:rsidR="00412F37" w:rsidRPr="00A946E1">
        <w:rPr>
          <w:rFonts w:ascii="Times New Roman" w:hAnsi="Times New Roman" w:cs="Times New Roman"/>
          <w:noProof/>
          <w:sz w:val="24"/>
          <w:szCs w:val="24"/>
        </w:rPr>
        <w:t xml:space="preserve"> of the process</w:t>
      </w:r>
      <w:r w:rsidR="00D86B85" w:rsidRPr="00A946E1">
        <w:rPr>
          <w:rFonts w:ascii="Times New Roman" w:hAnsi="Times New Roman" w:cs="Times New Roman"/>
          <w:noProof/>
          <w:sz w:val="24"/>
          <w:szCs w:val="24"/>
        </w:rPr>
        <w:t xml:space="preserve"> and the consensus reached</w:t>
      </w:r>
      <w:r w:rsidRPr="00A946E1">
        <w:rPr>
          <w:rFonts w:ascii="Times New Roman" w:hAnsi="Times New Roman" w:cs="Times New Roman"/>
          <w:noProof/>
          <w:sz w:val="24"/>
          <w:szCs w:val="24"/>
        </w:rPr>
        <w:t>.</w:t>
      </w:r>
    </w:p>
    <w:p w14:paraId="4CECEBA1" w14:textId="616A6EFA" w:rsidR="00A00081" w:rsidRPr="00A946E1" w:rsidRDefault="008F6BF7" w:rsidP="00A00081">
      <w:pPr>
        <w:jc w:val="both"/>
        <w:rPr>
          <w:rFonts w:ascii="Times New Roman" w:hAnsi="Times New Roman" w:cs="Times New Roman"/>
          <w:bCs/>
          <w:noProof/>
          <w:sz w:val="24"/>
          <w:szCs w:val="24"/>
        </w:rPr>
      </w:pPr>
      <w:r w:rsidRPr="00A946E1">
        <w:rPr>
          <w:rFonts w:ascii="Times New Roman" w:hAnsi="Times New Roman" w:cs="Times New Roman"/>
          <w:noProof/>
          <w:sz w:val="24"/>
          <w:szCs w:val="24"/>
        </w:rPr>
        <w:t xml:space="preserve">The evaluation </w:t>
      </w:r>
      <w:r w:rsidR="00457834" w:rsidRPr="00A946E1">
        <w:rPr>
          <w:rFonts w:ascii="Times New Roman" w:hAnsi="Times New Roman" w:cs="Times New Roman"/>
          <w:noProof/>
          <w:sz w:val="24"/>
          <w:szCs w:val="24"/>
        </w:rPr>
        <w:t>also found</w:t>
      </w:r>
      <w:r w:rsidRPr="00A946E1">
        <w:rPr>
          <w:rFonts w:ascii="Times New Roman" w:hAnsi="Times New Roman" w:cs="Times New Roman"/>
          <w:noProof/>
          <w:sz w:val="24"/>
          <w:szCs w:val="24"/>
        </w:rPr>
        <w:t xml:space="preserve"> that t</w:t>
      </w:r>
      <w:r w:rsidR="00322D54" w:rsidRPr="00A946E1">
        <w:rPr>
          <w:rFonts w:ascii="Times New Roman" w:hAnsi="Times New Roman" w:cs="Times New Roman"/>
          <w:noProof/>
          <w:sz w:val="24"/>
          <w:szCs w:val="24"/>
        </w:rPr>
        <w:t>he</w:t>
      </w:r>
      <w:r w:rsidR="00A00081" w:rsidRPr="00A946E1">
        <w:rPr>
          <w:rFonts w:ascii="Times New Roman" w:hAnsi="Times New Roman" w:cs="Times New Roman"/>
          <w:noProof/>
          <w:sz w:val="24"/>
          <w:szCs w:val="24"/>
        </w:rPr>
        <w:t xml:space="preserve"> responsiveness of the EMN to the </w:t>
      </w:r>
      <w:r w:rsidR="00322D54" w:rsidRPr="00A946E1">
        <w:rPr>
          <w:rFonts w:ascii="Times New Roman" w:hAnsi="Times New Roman" w:cs="Times New Roman"/>
          <w:noProof/>
          <w:sz w:val="24"/>
          <w:szCs w:val="24"/>
        </w:rPr>
        <w:t xml:space="preserve">needs of the </w:t>
      </w:r>
      <w:r w:rsidR="00A00081" w:rsidRPr="00A946E1">
        <w:rPr>
          <w:rFonts w:ascii="Times New Roman" w:hAnsi="Times New Roman" w:cs="Times New Roman"/>
          <w:noProof/>
          <w:sz w:val="24"/>
          <w:szCs w:val="24"/>
        </w:rPr>
        <w:t>general public remain</w:t>
      </w:r>
      <w:r w:rsidR="00322D54" w:rsidRPr="00A946E1">
        <w:rPr>
          <w:rFonts w:ascii="Times New Roman" w:hAnsi="Times New Roman" w:cs="Times New Roman"/>
          <w:noProof/>
          <w:sz w:val="24"/>
          <w:szCs w:val="24"/>
        </w:rPr>
        <w:t>ed</w:t>
      </w:r>
      <w:r w:rsidR="00A00081" w:rsidRPr="00A946E1">
        <w:rPr>
          <w:rFonts w:ascii="Times New Roman" w:hAnsi="Times New Roman" w:cs="Times New Roman"/>
          <w:noProof/>
          <w:sz w:val="24"/>
          <w:szCs w:val="24"/>
        </w:rPr>
        <w:t xml:space="preserve"> an area </w:t>
      </w:r>
      <w:r w:rsidR="001E1813" w:rsidRPr="00A946E1">
        <w:rPr>
          <w:rFonts w:ascii="Times New Roman" w:hAnsi="Times New Roman" w:cs="Times New Roman"/>
          <w:noProof/>
          <w:sz w:val="24"/>
          <w:szCs w:val="24"/>
        </w:rPr>
        <w:t xml:space="preserve">requiring </w:t>
      </w:r>
      <w:r w:rsidR="00A00081" w:rsidRPr="00A946E1">
        <w:rPr>
          <w:rFonts w:ascii="Times New Roman" w:hAnsi="Times New Roman" w:cs="Times New Roman"/>
          <w:noProof/>
          <w:sz w:val="24"/>
          <w:szCs w:val="24"/>
        </w:rPr>
        <w:t xml:space="preserve">further </w:t>
      </w:r>
      <w:r w:rsidR="00C82B7F" w:rsidRPr="00A946E1">
        <w:rPr>
          <w:rFonts w:ascii="Times New Roman" w:hAnsi="Times New Roman" w:cs="Times New Roman"/>
          <w:noProof/>
          <w:sz w:val="24"/>
          <w:szCs w:val="24"/>
        </w:rPr>
        <w:t>improve</w:t>
      </w:r>
      <w:r w:rsidR="001E1813" w:rsidRPr="00A946E1">
        <w:rPr>
          <w:rFonts w:ascii="Times New Roman" w:hAnsi="Times New Roman" w:cs="Times New Roman"/>
          <w:noProof/>
          <w:sz w:val="24"/>
          <w:szCs w:val="24"/>
        </w:rPr>
        <w:t>ment</w:t>
      </w:r>
      <w:r w:rsidR="00A00081" w:rsidRPr="00A946E1">
        <w:rPr>
          <w:rFonts w:ascii="Times New Roman" w:hAnsi="Times New Roman" w:cs="Times New Roman"/>
          <w:noProof/>
          <w:sz w:val="24"/>
          <w:szCs w:val="24"/>
        </w:rPr>
        <w:t xml:space="preserve">. </w:t>
      </w:r>
      <w:r w:rsidR="00322D54" w:rsidRPr="00A946E1">
        <w:rPr>
          <w:rFonts w:ascii="Times New Roman" w:hAnsi="Times New Roman" w:cs="Times New Roman"/>
          <w:noProof/>
          <w:sz w:val="24"/>
          <w:szCs w:val="24"/>
        </w:rPr>
        <w:t>T</w:t>
      </w:r>
      <w:r w:rsidR="00A00081" w:rsidRPr="00A946E1">
        <w:rPr>
          <w:rFonts w:ascii="Times New Roman" w:hAnsi="Times New Roman" w:cs="Times New Roman"/>
          <w:noProof/>
          <w:sz w:val="24"/>
          <w:szCs w:val="24"/>
        </w:rPr>
        <w:t xml:space="preserve">he information produced by the EMN </w:t>
      </w:r>
      <w:r w:rsidR="00105594" w:rsidRPr="00A946E1">
        <w:rPr>
          <w:rFonts w:ascii="Times New Roman" w:hAnsi="Times New Roman" w:cs="Times New Roman"/>
          <w:noProof/>
          <w:sz w:val="24"/>
          <w:szCs w:val="24"/>
        </w:rPr>
        <w:t>was</w:t>
      </w:r>
      <w:r w:rsidR="00A00081" w:rsidRPr="00A946E1">
        <w:rPr>
          <w:rFonts w:ascii="Times New Roman" w:hAnsi="Times New Roman" w:cs="Times New Roman"/>
          <w:noProof/>
          <w:sz w:val="24"/>
          <w:szCs w:val="24"/>
        </w:rPr>
        <w:t xml:space="preserve"> </w:t>
      </w:r>
      <w:r w:rsidR="00C92CF4" w:rsidRPr="00A946E1">
        <w:rPr>
          <w:rFonts w:ascii="Times New Roman" w:hAnsi="Times New Roman" w:cs="Times New Roman"/>
          <w:noProof/>
          <w:sz w:val="24"/>
          <w:szCs w:val="24"/>
        </w:rPr>
        <w:t xml:space="preserve">at times </w:t>
      </w:r>
      <w:r w:rsidR="008B3CDC" w:rsidRPr="00A946E1">
        <w:rPr>
          <w:rFonts w:ascii="Times New Roman" w:hAnsi="Times New Roman" w:cs="Times New Roman"/>
          <w:noProof/>
          <w:sz w:val="24"/>
          <w:szCs w:val="24"/>
        </w:rPr>
        <w:t>of a</w:t>
      </w:r>
      <w:r w:rsidR="00A00081" w:rsidRPr="00A946E1">
        <w:rPr>
          <w:rFonts w:ascii="Times New Roman" w:hAnsi="Times New Roman" w:cs="Times New Roman"/>
          <w:noProof/>
          <w:sz w:val="24"/>
          <w:szCs w:val="24"/>
        </w:rPr>
        <w:t xml:space="preserve"> t</w:t>
      </w:r>
      <w:r w:rsidR="00C92CF4" w:rsidRPr="00A946E1">
        <w:rPr>
          <w:rFonts w:ascii="Times New Roman" w:hAnsi="Times New Roman" w:cs="Times New Roman"/>
          <w:noProof/>
          <w:sz w:val="24"/>
          <w:szCs w:val="24"/>
        </w:rPr>
        <w:t>echnical</w:t>
      </w:r>
      <w:r w:rsidR="00322D54" w:rsidRPr="00A946E1">
        <w:rPr>
          <w:rFonts w:ascii="Times New Roman" w:hAnsi="Times New Roman" w:cs="Times New Roman"/>
          <w:noProof/>
          <w:sz w:val="24"/>
          <w:szCs w:val="24"/>
        </w:rPr>
        <w:t xml:space="preserve"> </w:t>
      </w:r>
      <w:r w:rsidR="008B3CDC" w:rsidRPr="00A946E1">
        <w:rPr>
          <w:rFonts w:ascii="Times New Roman" w:hAnsi="Times New Roman" w:cs="Times New Roman"/>
          <w:noProof/>
          <w:sz w:val="24"/>
          <w:szCs w:val="24"/>
        </w:rPr>
        <w:t xml:space="preserve">nature </w:t>
      </w:r>
      <w:r w:rsidR="00322D54" w:rsidRPr="00A946E1">
        <w:rPr>
          <w:rFonts w:ascii="Times New Roman" w:hAnsi="Times New Roman" w:cs="Times New Roman"/>
          <w:noProof/>
          <w:sz w:val="24"/>
          <w:szCs w:val="24"/>
        </w:rPr>
        <w:t xml:space="preserve">and </w:t>
      </w:r>
      <w:r w:rsidR="00C92CF4" w:rsidRPr="00A946E1">
        <w:rPr>
          <w:rFonts w:ascii="Times New Roman" w:hAnsi="Times New Roman" w:cs="Times New Roman"/>
          <w:noProof/>
          <w:sz w:val="24"/>
          <w:szCs w:val="24"/>
        </w:rPr>
        <w:t xml:space="preserve">therefore </w:t>
      </w:r>
      <w:r w:rsidR="00A00081" w:rsidRPr="00A946E1">
        <w:rPr>
          <w:rFonts w:ascii="Times New Roman" w:hAnsi="Times New Roman" w:cs="Times New Roman"/>
          <w:noProof/>
          <w:sz w:val="24"/>
          <w:szCs w:val="24"/>
        </w:rPr>
        <w:t xml:space="preserve">not </w:t>
      </w:r>
      <w:r w:rsidR="0017034E" w:rsidRPr="00A946E1">
        <w:rPr>
          <w:rFonts w:ascii="Times New Roman" w:hAnsi="Times New Roman" w:cs="Times New Roman"/>
          <w:noProof/>
          <w:sz w:val="24"/>
          <w:szCs w:val="24"/>
        </w:rPr>
        <w:t>adequately</w:t>
      </w:r>
      <w:r w:rsidR="00C92CF4" w:rsidRPr="00A946E1">
        <w:rPr>
          <w:rFonts w:ascii="Times New Roman" w:hAnsi="Times New Roman" w:cs="Times New Roman"/>
          <w:noProof/>
          <w:sz w:val="24"/>
          <w:szCs w:val="24"/>
        </w:rPr>
        <w:t xml:space="preserve"> </w:t>
      </w:r>
      <w:r w:rsidR="00A00081" w:rsidRPr="00A946E1">
        <w:rPr>
          <w:rFonts w:ascii="Times New Roman" w:hAnsi="Times New Roman" w:cs="Times New Roman"/>
          <w:noProof/>
          <w:sz w:val="24"/>
          <w:szCs w:val="24"/>
        </w:rPr>
        <w:t>tailored to</w:t>
      </w:r>
      <w:r w:rsidR="00322D54" w:rsidRPr="00A946E1">
        <w:rPr>
          <w:rFonts w:ascii="Times New Roman" w:hAnsi="Times New Roman" w:cs="Times New Roman"/>
          <w:noProof/>
          <w:sz w:val="24"/>
          <w:szCs w:val="24"/>
        </w:rPr>
        <w:t xml:space="preserve"> the needs of</w:t>
      </w:r>
      <w:r w:rsidR="00A00081" w:rsidRPr="00A946E1">
        <w:rPr>
          <w:rFonts w:ascii="Times New Roman" w:hAnsi="Times New Roman" w:cs="Times New Roman"/>
          <w:noProof/>
          <w:sz w:val="24"/>
          <w:szCs w:val="24"/>
        </w:rPr>
        <w:t xml:space="preserve"> the general public. </w:t>
      </w:r>
      <w:r w:rsidR="00353681" w:rsidRPr="00A946E1">
        <w:rPr>
          <w:rFonts w:ascii="Times New Roman" w:hAnsi="Times New Roman" w:cs="Times New Roman"/>
          <w:noProof/>
          <w:sz w:val="24"/>
          <w:szCs w:val="24"/>
        </w:rPr>
        <w:t>R</w:t>
      </w:r>
      <w:r w:rsidR="00A00081" w:rsidRPr="00A946E1">
        <w:rPr>
          <w:rFonts w:ascii="Times New Roman" w:hAnsi="Times New Roman" w:cs="Times New Roman"/>
          <w:noProof/>
          <w:sz w:val="24"/>
          <w:szCs w:val="24"/>
        </w:rPr>
        <w:t xml:space="preserve">oom for improvement was </w:t>
      </w:r>
      <w:r w:rsidR="00353681" w:rsidRPr="00A946E1">
        <w:rPr>
          <w:rFonts w:ascii="Times New Roman" w:hAnsi="Times New Roman" w:cs="Times New Roman"/>
          <w:noProof/>
          <w:sz w:val="24"/>
          <w:szCs w:val="24"/>
        </w:rPr>
        <w:t xml:space="preserve">also </w:t>
      </w:r>
      <w:r w:rsidR="00A00081" w:rsidRPr="00A946E1">
        <w:rPr>
          <w:rFonts w:ascii="Times New Roman" w:hAnsi="Times New Roman" w:cs="Times New Roman"/>
          <w:noProof/>
          <w:sz w:val="24"/>
          <w:szCs w:val="24"/>
        </w:rPr>
        <w:t xml:space="preserve">identified </w:t>
      </w:r>
      <w:r w:rsidR="002E36B7" w:rsidRPr="00A946E1">
        <w:rPr>
          <w:rFonts w:ascii="Times New Roman" w:hAnsi="Times New Roman" w:cs="Times New Roman"/>
          <w:noProof/>
          <w:sz w:val="24"/>
          <w:szCs w:val="24"/>
        </w:rPr>
        <w:t xml:space="preserve">in how </w:t>
      </w:r>
      <w:r w:rsidR="00A00081" w:rsidRPr="00A946E1">
        <w:rPr>
          <w:rFonts w:ascii="Times New Roman" w:hAnsi="Times New Roman" w:cs="Times New Roman"/>
          <w:noProof/>
          <w:sz w:val="24"/>
          <w:szCs w:val="24"/>
        </w:rPr>
        <w:t>EMN results</w:t>
      </w:r>
      <w:r w:rsidR="002E36B7" w:rsidRPr="00A946E1">
        <w:rPr>
          <w:rFonts w:ascii="Times New Roman" w:hAnsi="Times New Roman" w:cs="Times New Roman"/>
          <w:noProof/>
          <w:sz w:val="24"/>
          <w:szCs w:val="24"/>
        </w:rPr>
        <w:t xml:space="preserve"> are shared</w:t>
      </w:r>
      <w:r w:rsidR="00A00081" w:rsidRPr="00A946E1">
        <w:rPr>
          <w:rFonts w:ascii="Times New Roman" w:hAnsi="Times New Roman" w:cs="Times New Roman"/>
          <w:noProof/>
          <w:sz w:val="24"/>
          <w:szCs w:val="24"/>
        </w:rPr>
        <w:t xml:space="preserve">. </w:t>
      </w:r>
      <w:r w:rsidR="00C82B7F" w:rsidRPr="00A946E1">
        <w:rPr>
          <w:rFonts w:ascii="Times New Roman" w:hAnsi="Times New Roman" w:cs="Times New Roman"/>
          <w:noProof/>
          <w:sz w:val="24"/>
          <w:szCs w:val="24"/>
        </w:rPr>
        <w:t>Despite achieving</w:t>
      </w:r>
      <w:r w:rsidR="00A00081" w:rsidRPr="00A946E1">
        <w:rPr>
          <w:rFonts w:ascii="Times New Roman" w:hAnsi="Times New Roman" w:cs="Times New Roman"/>
          <w:noProof/>
          <w:sz w:val="24"/>
          <w:szCs w:val="24"/>
        </w:rPr>
        <w:t xml:space="preserve"> increased visibility </w:t>
      </w:r>
      <w:r w:rsidR="00353681" w:rsidRPr="00A946E1">
        <w:rPr>
          <w:rFonts w:ascii="Times New Roman" w:hAnsi="Times New Roman" w:cs="Times New Roman"/>
          <w:noProof/>
          <w:sz w:val="24"/>
          <w:szCs w:val="24"/>
        </w:rPr>
        <w:t xml:space="preserve">for </w:t>
      </w:r>
      <w:r w:rsidR="00A00081" w:rsidRPr="00A946E1">
        <w:rPr>
          <w:rFonts w:ascii="Times New Roman" w:hAnsi="Times New Roman" w:cs="Times New Roman"/>
          <w:noProof/>
          <w:sz w:val="24"/>
          <w:szCs w:val="24"/>
        </w:rPr>
        <w:t xml:space="preserve">the EMN at the EU level, </w:t>
      </w:r>
      <w:r w:rsidR="00353681" w:rsidRPr="00A946E1">
        <w:rPr>
          <w:rFonts w:ascii="Times New Roman" w:hAnsi="Times New Roman" w:cs="Times New Roman"/>
          <w:noProof/>
          <w:sz w:val="24"/>
          <w:szCs w:val="24"/>
        </w:rPr>
        <w:t xml:space="preserve">information-sharing </w:t>
      </w:r>
      <w:r w:rsidR="00A00081" w:rsidRPr="00A946E1">
        <w:rPr>
          <w:rFonts w:ascii="Times New Roman" w:hAnsi="Times New Roman" w:cs="Times New Roman"/>
          <w:noProof/>
          <w:sz w:val="24"/>
          <w:szCs w:val="24"/>
        </w:rPr>
        <w:t xml:space="preserve">activities at the national level, including communication with the media, proved to be </w:t>
      </w:r>
      <w:r w:rsidR="00370419" w:rsidRPr="00A946E1">
        <w:rPr>
          <w:rFonts w:ascii="Times New Roman" w:hAnsi="Times New Roman" w:cs="Times New Roman"/>
          <w:noProof/>
          <w:sz w:val="24"/>
          <w:szCs w:val="24"/>
        </w:rPr>
        <w:t xml:space="preserve">somewhat </w:t>
      </w:r>
      <w:r w:rsidR="00A00081" w:rsidRPr="00A946E1">
        <w:rPr>
          <w:rFonts w:ascii="Times New Roman" w:hAnsi="Times New Roman" w:cs="Times New Roman"/>
          <w:noProof/>
          <w:sz w:val="24"/>
          <w:szCs w:val="24"/>
        </w:rPr>
        <w:t xml:space="preserve">limited both in numbers and outreach, and communication of EMN activities remained mainly </w:t>
      </w:r>
      <w:r w:rsidR="00322D54" w:rsidRPr="00A946E1">
        <w:rPr>
          <w:rFonts w:ascii="Times New Roman" w:hAnsi="Times New Roman" w:cs="Times New Roman"/>
          <w:noProof/>
          <w:sz w:val="24"/>
          <w:szCs w:val="24"/>
        </w:rPr>
        <w:t>limited to</w:t>
      </w:r>
      <w:r w:rsidR="00A00081" w:rsidRPr="00A946E1">
        <w:rPr>
          <w:rFonts w:ascii="Times New Roman" w:hAnsi="Times New Roman" w:cs="Times New Roman"/>
          <w:noProof/>
          <w:sz w:val="24"/>
          <w:szCs w:val="24"/>
        </w:rPr>
        <w:t xml:space="preserve"> the circle of policymakers. </w:t>
      </w:r>
      <w:r w:rsidR="00322D54" w:rsidRPr="00A946E1">
        <w:rPr>
          <w:rFonts w:ascii="Times New Roman" w:hAnsi="Times New Roman" w:cs="Times New Roman"/>
          <w:noProof/>
          <w:sz w:val="24"/>
          <w:szCs w:val="24"/>
        </w:rPr>
        <w:t>In order to address this</w:t>
      </w:r>
      <w:r w:rsidR="00A00081" w:rsidRPr="00A946E1">
        <w:rPr>
          <w:rFonts w:ascii="Times New Roman" w:hAnsi="Times New Roman" w:cs="Times New Roman"/>
          <w:noProof/>
          <w:sz w:val="24"/>
          <w:szCs w:val="24"/>
        </w:rPr>
        <w:t xml:space="preserve">, in 2021 the EMN took several actions aimed at enhancing the communication and </w:t>
      </w:r>
      <w:r w:rsidR="00353681" w:rsidRPr="00A946E1">
        <w:rPr>
          <w:rFonts w:ascii="Times New Roman" w:hAnsi="Times New Roman" w:cs="Times New Roman"/>
          <w:noProof/>
          <w:sz w:val="24"/>
          <w:szCs w:val="24"/>
        </w:rPr>
        <w:t xml:space="preserve">publication </w:t>
      </w:r>
      <w:r w:rsidR="00A00081" w:rsidRPr="00A946E1">
        <w:rPr>
          <w:rFonts w:ascii="Times New Roman" w:hAnsi="Times New Roman" w:cs="Times New Roman"/>
          <w:noProof/>
          <w:sz w:val="24"/>
          <w:szCs w:val="24"/>
        </w:rPr>
        <w:t xml:space="preserve">of its activities and results among the wider public. </w:t>
      </w:r>
      <w:r w:rsidR="00353681" w:rsidRPr="00A946E1">
        <w:rPr>
          <w:rFonts w:ascii="Times New Roman" w:hAnsi="Times New Roman" w:cs="Times New Roman"/>
          <w:noProof/>
          <w:sz w:val="24"/>
          <w:szCs w:val="24"/>
        </w:rPr>
        <w:t xml:space="preserve">The </w:t>
      </w:r>
      <w:r w:rsidR="00A00081" w:rsidRPr="00A946E1">
        <w:rPr>
          <w:rFonts w:ascii="Times New Roman" w:hAnsi="Times New Roman" w:cs="Times New Roman"/>
          <w:noProof/>
          <w:sz w:val="24"/>
          <w:szCs w:val="24"/>
        </w:rPr>
        <w:t xml:space="preserve">effects </w:t>
      </w:r>
      <w:r w:rsidR="00A07A48" w:rsidRPr="00A946E1">
        <w:rPr>
          <w:rFonts w:ascii="Times New Roman" w:hAnsi="Times New Roman" w:cs="Times New Roman"/>
          <w:noProof/>
          <w:sz w:val="24"/>
          <w:szCs w:val="24"/>
        </w:rPr>
        <w:t>of these efforts</w:t>
      </w:r>
      <w:r w:rsidR="00A00081" w:rsidRPr="00A946E1">
        <w:rPr>
          <w:rFonts w:ascii="Times New Roman" w:hAnsi="Times New Roman" w:cs="Times New Roman"/>
          <w:noProof/>
          <w:sz w:val="24"/>
          <w:szCs w:val="24"/>
        </w:rPr>
        <w:t xml:space="preserve"> </w:t>
      </w:r>
      <w:r w:rsidR="00A07A48" w:rsidRPr="00A946E1">
        <w:rPr>
          <w:rFonts w:ascii="Times New Roman" w:hAnsi="Times New Roman" w:cs="Times New Roman"/>
          <w:noProof/>
          <w:sz w:val="24"/>
          <w:szCs w:val="24"/>
        </w:rPr>
        <w:t>will be analysed</w:t>
      </w:r>
      <w:r w:rsidR="00A00081" w:rsidRPr="00A946E1">
        <w:rPr>
          <w:rFonts w:ascii="Times New Roman" w:hAnsi="Times New Roman" w:cs="Times New Roman"/>
          <w:noProof/>
          <w:sz w:val="24"/>
          <w:szCs w:val="24"/>
        </w:rPr>
        <w:t xml:space="preserve"> during the next evaluation of the EMN.</w:t>
      </w:r>
    </w:p>
    <w:p w14:paraId="614167BE" w14:textId="701315D6" w:rsidR="00A00081" w:rsidRPr="00A946E1" w:rsidRDefault="00FE4305" w:rsidP="00370419">
      <w:pPr>
        <w:jc w:val="both"/>
        <w:rPr>
          <w:rFonts w:ascii="Times New Roman" w:hAnsi="Times New Roman" w:cs="Times New Roman"/>
          <w:bCs/>
          <w:noProof/>
          <w:sz w:val="24"/>
          <w:szCs w:val="24"/>
        </w:rPr>
      </w:pPr>
      <w:bookmarkStart w:id="40" w:name="_Toc139545010"/>
      <w:r w:rsidRPr="00A946E1">
        <w:rPr>
          <w:rFonts w:ascii="Times New Roman" w:hAnsi="Times New Roman" w:cs="Times New Roman"/>
          <w:noProof/>
          <w:sz w:val="24"/>
          <w:szCs w:val="24"/>
        </w:rPr>
        <w:t>The evaluation confirmed that t</w:t>
      </w:r>
      <w:r w:rsidR="00A00081" w:rsidRPr="00A946E1">
        <w:rPr>
          <w:rFonts w:ascii="Times New Roman" w:hAnsi="Times New Roman" w:cs="Times New Roman"/>
          <w:noProof/>
          <w:sz w:val="24"/>
          <w:szCs w:val="24"/>
        </w:rPr>
        <w:t xml:space="preserve">he EMN </w:t>
      </w:r>
      <w:r w:rsidR="00A47BF6" w:rsidRPr="00A946E1">
        <w:rPr>
          <w:rFonts w:ascii="Times New Roman" w:hAnsi="Times New Roman" w:cs="Times New Roman"/>
          <w:noProof/>
          <w:sz w:val="24"/>
          <w:szCs w:val="24"/>
        </w:rPr>
        <w:t>brought</w:t>
      </w:r>
      <w:r w:rsidR="00A00081" w:rsidRPr="00A946E1">
        <w:rPr>
          <w:rFonts w:ascii="Times New Roman" w:hAnsi="Times New Roman" w:cs="Times New Roman"/>
          <w:noProof/>
          <w:sz w:val="24"/>
          <w:szCs w:val="24"/>
        </w:rPr>
        <w:t xml:space="preserve"> remarkable </w:t>
      </w:r>
      <w:r w:rsidR="00A00081" w:rsidRPr="00A946E1">
        <w:rPr>
          <w:rFonts w:ascii="Times New Roman" w:hAnsi="Times New Roman" w:cs="Times New Roman"/>
          <w:b/>
          <w:bCs/>
          <w:noProof/>
          <w:sz w:val="24"/>
          <w:szCs w:val="24"/>
        </w:rPr>
        <w:t>EU added value</w:t>
      </w:r>
      <w:r w:rsidR="00A00081" w:rsidRPr="00A946E1">
        <w:rPr>
          <w:rFonts w:ascii="Times New Roman" w:hAnsi="Times New Roman" w:cs="Times New Roman"/>
          <w:noProof/>
          <w:sz w:val="24"/>
          <w:szCs w:val="24"/>
        </w:rPr>
        <w:t xml:space="preserve">. </w:t>
      </w:r>
      <w:r w:rsidR="00A47BF6" w:rsidRPr="00A946E1">
        <w:rPr>
          <w:rFonts w:ascii="Times New Roman" w:hAnsi="Times New Roman" w:cs="Times New Roman"/>
          <w:noProof/>
          <w:sz w:val="24"/>
          <w:szCs w:val="24"/>
        </w:rPr>
        <w:t>F</w:t>
      </w:r>
      <w:r w:rsidR="00A00081" w:rsidRPr="00A946E1">
        <w:rPr>
          <w:rFonts w:ascii="Times New Roman" w:hAnsi="Times New Roman" w:cs="Times New Roman"/>
          <w:noProof/>
          <w:sz w:val="24"/>
          <w:szCs w:val="24"/>
        </w:rPr>
        <w:t xml:space="preserve">ostering the exchange </w:t>
      </w:r>
      <w:r w:rsidR="00A47BF6" w:rsidRPr="00A946E1">
        <w:rPr>
          <w:rFonts w:ascii="Times New Roman" w:hAnsi="Times New Roman" w:cs="Times New Roman"/>
          <w:noProof/>
          <w:sz w:val="24"/>
          <w:szCs w:val="24"/>
        </w:rPr>
        <w:t xml:space="preserve">and provision </w:t>
      </w:r>
      <w:r w:rsidR="00A00081" w:rsidRPr="00A946E1">
        <w:rPr>
          <w:rFonts w:ascii="Times New Roman" w:hAnsi="Times New Roman" w:cs="Times New Roman"/>
          <w:noProof/>
          <w:sz w:val="24"/>
          <w:szCs w:val="24"/>
        </w:rPr>
        <w:t xml:space="preserve">of </w:t>
      </w:r>
      <w:r w:rsidR="00A47BF6" w:rsidRPr="00A946E1">
        <w:rPr>
          <w:rFonts w:ascii="Times New Roman" w:hAnsi="Times New Roman" w:cs="Times New Roman"/>
          <w:noProof/>
          <w:sz w:val="24"/>
          <w:szCs w:val="24"/>
        </w:rPr>
        <w:t xml:space="preserve">high-quality and comparative </w:t>
      </w:r>
      <w:r w:rsidR="00A00081" w:rsidRPr="00A946E1">
        <w:rPr>
          <w:rFonts w:ascii="Times New Roman" w:hAnsi="Times New Roman" w:cs="Times New Roman"/>
          <w:noProof/>
          <w:sz w:val="24"/>
          <w:szCs w:val="24"/>
        </w:rPr>
        <w:t xml:space="preserve">information and good practice in the field of migration and asylum </w:t>
      </w:r>
      <w:r w:rsidR="008757B5" w:rsidRPr="00A946E1">
        <w:rPr>
          <w:rFonts w:ascii="Times New Roman" w:hAnsi="Times New Roman" w:cs="Times New Roman"/>
          <w:noProof/>
          <w:sz w:val="24"/>
          <w:szCs w:val="24"/>
        </w:rPr>
        <w:t>as well as</w:t>
      </w:r>
      <w:r w:rsidR="00A00081" w:rsidRPr="00A946E1">
        <w:rPr>
          <w:rFonts w:ascii="Times New Roman" w:hAnsi="Times New Roman" w:cs="Times New Roman"/>
          <w:noProof/>
          <w:sz w:val="24"/>
          <w:szCs w:val="24"/>
        </w:rPr>
        <w:t xml:space="preserve"> enhancing practical cooperation </w:t>
      </w:r>
      <w:r w:rsidR="00A47BF6" w:rsidRPr="00A946E1">
        <w:rPr>
          <w:rFonts w:ascii="Times New Roman" w:hAnsi="Times New Roman" w:cs="Times New Roman"/>
          <w:noProof/>
          <w:sz w:val="24"/>
          <w:szCs w:val="24"/>
        </w:rPr>
        <w:t xml:space="preserve">in </w:t>
      </w:r>
      <w:r w:rsidR="00EB1424" w:rsidRPr="00A946E1">
        <w:rPr>
          <w:rFonts w:ascii="Times New Roman" w:hAnsi="Times New Roman" w:cs="Times New Roman"/>
          <w:noProof/>
          <w:sz w:val="24"/>
          <w:szCs w:val="24"/>
        </w:rPr>
        <w:t>migration policy</w:t>
      </w:r>
      <w:r w:rsidR="00A00081" w:rsidRPr="00A946E1">
        <w:rPr>
          <w:rFonts w:ascii="Times New Roman" w:hAnsi="Times New Roman" w:cs="Times New Roman"/>
          <w:noProof/>
          <w:sz w:val="24"/>
          <w:szCs w:val="24"/>
        </w:rPr>
        <w:t xml:space="preserve"> </w:t>
      </w:r>
      <w:r w:rsidR="00A47BF6" w:rsidRPr="00A946E1">
        <w:rPr>
          <w:rFonts w:ascii="Times New Roman" w:hAnsi="Times New Roman" w:cs="Times New Roman"/>
          <w:noProof/>
          <w:sz w:val="24"/>
          <w:szCs w:val="24"/>
        </w:rPr>
        <w:t>between the Member States</w:t>
      </w:r>
      <w:r w:rsidR="00EB1424" w:rsidRPr="00A946E1">
        <w:rPr>
          <w:rFonts w:ascii="Times New Roman" w:hAnsi="Times New Roman" w:cs="Times New Roman"/>
          <w:noProof/>
          <w:sz w:val="24"/>
          <w:szCs w:val="24"/>
        </w:rPr>
        <w:t>, the EU and</w:t>
      </w:r>
      <w:r w:rsidR="00A47BF6" w:rsidRPr="00A946E1">
        <w:rPr>
          <w:rFonts w:ascii="Times New Roman" w:hAnsi="Times New Roman" w:cs="Times New Roman"/>
          <w:noProof/>
          <w:sz w:val="24"/>
          <w:szCs w:val="24"/>
        </w:rPr>
        <w:t xml:space="preserve"> international organisations, and among national actors </w:t>
      </w:r>
      <w:r w:rsidR="00A00081" w:rsidRPr="00A946E1">
        <w:rPr>
          <w:rFonts w:ascii="Times New Roman" w:hAnsi="Times New Roman" w:cs="Times New Roman"/>
          <w:noProof/>
          <w:sz w:val="24"/>
          <w:szCs w:val="24"/>
        </w:rPr>
        <w:t xml:space="preserve">could not have been achieved </w:t>
      </w:r>
      <w:r w:rsidR="00EB1424" w:rsidRPr="00A946E1">
        <w:rPr>
          <w:rFonts w:ascii="Times New Roman" w:hAnsi="Times New Roman" w:cs="Times New Roman"/>
          <w:noProof/>
          <w:sz w:val="24"/>
          <w:szCs w:val="24"/>
        </w:rPr>
        <w:t xml:space="preserve">at a comparable level </w:t>
      </w:r>
      <w:r w:rsidR="00A00081" w:rsidRPr="00A946E1">
        <w:rPr>
          <w:rFonts w:ascii="Times New Roman" w:hAnsi="Times New Roman" w:cs="Times New Roman"/>
          <w:noProof/>
          <w:sz w:val="24"/>
          <w:szCs w:val="24"/>
        </w:rPr>
        <w:t xml:space="preserve">without the </w:t>
      </w:r>
      <w:r w:rsidR="00A47BF6" w:rsidRPr="00A946E1">
        <w:rPr>
          <w:rFonts w:ascii="Times New Roman" w:hAnsi="Times New Roman" w:cs="Times New Roman"/>
          <w:noProof/>
          <w:sz w:val="24"/>
          <w:szCs w:val="24"/>
        </w:rPr>
        <w:t>activities of the Network</w:t>
      </w:r>
      <w:r w:rsidR="00A00081" w:rsidRPr="00A946E1">
        <w:rPr>
          <w:rFonts w:ascii="Times New Roman" w:hAnsi="Times New Roman" w:cs="Times New Roman"/>
          <w:noProof/>
          <w:sz w:val="24"/>
          <w:szCs w:val="24"/>
        </w:rPr>
        <w:t xml:space="preserve">. </w:t>
      </w:r>
      <w:r w:rsidR="00A47BF6" w:rsidRPr="00A946E1">
        <w:rPr>
          <w:rFonts w:ascii="Times New Roman" w:hAnsi="Times New Roman" w:cs="Times New Roman"/>
          <w:noProof/>
          <w:sz w:val="24"/>
          <w:szCs w:val="24"/>
        </w:rPr>
        <w:t xml:space="preserve">In addition, </w:t>
      </w:r>
      <w:r w:rsidR="00A00081" w:rsidRPr="00A946E1">
        <w:rPr>
          <w:rFonts w:ascii="Times New Roman" w:hAnsi="Times New Roman" w:cs="Times New Roman"/>
          <w:noProof/>
          <w:sz w:val="24"/>
          <w:szCs w:val="24"/>
        </w:rPr>
        <w:t>EMN products contributed to a common understanding of key migration</w:t>
      </w:r>
      <w:r w:rsidR="00F535A8" w:rsidRPr="00A946E1">
        <w:rPr>
          <w:rFonts w:ascii="Times New Roman" w:hAnsi="Times New Roman" w:cs="Times New Roman"/>
          <w:noProof/>
          <w:sz w:val="24"/>
          <w:szCs w:val="24"/>
        </w:rPr>
        <w:t>-</w:t>
      </w:r>
      <w:r w:rsidR="00A00081" w:rsidRPr="00A946E1">
        <w:rPr>
          <w:rFonts w:ascii="Times New Roman" w:hAnsi="Times New Roman" w:cs="Times New Roman"/>
          <w:noProof/>
          <w:sz w:val="24"/>
          <w:szCs w:val="24"/>
        </w:rPr>
        <w:t xml:space="preserve">related features among policymakers </w:t>
      </w:r>
      <w:r w:rsidR="000C17E8" w:rsidRPr="00A946E1">
        <w:rPr>
          <w:rFonts w:ascii="Times New Roman" w:hAnsi="Times New Roman" w:cs="Times New Roman"/>
          <w:noProof/>
          <w:sz w:val="24"/>
          <w:szCs w:val="24"/>
        </w:rPr>
        <w:t>in EU</w:t>
      </w:r>
      <w:r w:rsidR="00A00081" w:rsidRPr="00A946E1">
        <w:rPr>
          <w:rFonts w:ascii="Times New Roman" w:hAnsi="Times New Roman" w:cs="Times New Roman"/>
          <w:noProof/>
          <w:sz w:val="24"/>
          <w:szCs w:val="24"/>
        </w:rPr>
        <w:t xml:space="preserve"> Member States.</w:t>
      </w:r>
    </w:p>
    <w:p w14:paraId="2535CDD3" w14:textId="273993ED" w:rsidR="00A00081" w:rsidRPr="00A946E1" w:rsidRDefault="00A00081"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If the EMN </w:t>
      </w:r>
      <w:r w:rsidR="00A47BF6" w:rsidRPr="00A946E1">
        <w:rPr>
          <w:rFonts w:ascii="Times New Roman" w:hAnsi="Times New Roman" w:cs="Times New Roman"/>
          <w:noProof/>
          <w:sz w:val="24"/>
          <w:szCs w:val="24"/>
        </w:rPr>
        <w:t>had been</w:t>
      </w:r>
      <w:r w:rsidRPr="00A946E1">
        <w:rPr>
          <w:rFonts w:ascii="Times New Roman" w:hAnsi="Times New Roman" w:cs="Times New Roman"/>
          <w:noProof/>
          <w:sz w:val="24"/>
          <w:szCs w:val="24"/>
        </w:rPr>
        <w:t xml:space="preserve"> discontinued, it would </w:t>
      </w:r>
      <w:r w:rsidR="00A47BF6" w:rsidRPr="00A946E1">
        <w:rPr>
          <w:rFonts w:ascii="Times New Roman" w:hAnsi="Times New Roman" w:cs="Times New Roman"/>
          <w:noProof/>
          <w:sz w:val="24"/>
          <w:szCs w:val="24"/>
        </w:rPr>
        <w:t>have been</w:t>
      </w:r>
      <w:r w:rsidRPr="00A946E1">
        <w:rPr>
          <w:rFonts w:ascii="Times New Roman" w:hAnsi="Times New Roman" w:cs="Times New Roman"/>
          <w:noProof/>
          <w:sz w:val="24"/>
          <w:szCs w:val="24"/>
        </w:rPr>
        <w:t xml:space="preserve"> difficult to ensure the continuation of its activities, especially the existence of National Migration Networks, the exchange of information with third countries, and the production of national reports on migration and asylum in all the Member States. In this context, the legal bas</w:t>
      </w:r>
      <w:r w:rsidR="00EB1424" w:rsidRPr="00A946E1">
        <w:rPr>
          <w:rFonts w:ascii="Times New Roman" w:hAnsi="Times New Roman" w:cs="Times New Roman"/>
          <w:noProof/>
          <w:sz w:val="24"/>
          <w:szCs w:val="24"/>
        </w:rPr>
        <w:t>e</w:t>
      </w:r>
      <w:r w:rsidRPr="00A946E1">
        <w:rPr>
          <w:rFonts w:ascii="Times New Roman" w:hAnsi="Times New Roman" w:cs="Times New Roman"/>
          <w:noProof/>
          <w:sz w:val="24"/>
          <w:szCs w:val="24"/>
        </w:rPr>
        <w:t xml:space="preserve"> of the EMN </w:t>
      </w:r>
      <w:r w:rsidR="00595E74" w:rsidRPr="00A946E1">
        <w:rPr>
          <w:rFonts w:ascii="Times New Roman" w:hAnsi="Times New Roman" w:cs="Times New Roman"/>
          <w:noProof/>
          <w:sz w:val="24"/>
          <w:szCs w:val="24"/>
        </w:rPr>
        <w:t>was found</w:t>
      </w:r>
      <w:r w:rsidRPr="00A946E1">
        <w:rPr>
          <w:rFonts w:ascii="Times New Roman" w:hAnsi="Times New Roman" w:cs="Times New Roman"/>
          <w:noProof/>
          <w:sz w:val="24"/>
          <w:szCs w:val="24"/>
        </w:rPr>
        <w:t xml:space="preserve"> to be adequate, as it provided sufficient mandate </w:t>
      </w:r>
      <w:r w:rsidR="00DC66BA" w:rsidRPr="00A946E1">
        <w:rPr>
          <w:rFonts w:ascii="Times New Roman" w:hAnsi="Times New Roman" w:cs="Times New Roman"/>
          <w:noProof/>
          <w:sz w:val="24"/>
          <w:szCs w:val="24"/>
        </w:rPr>
        <w:t>which were matched by</w:t>
      </w:r>
      <w:r w:rsidRPr="00A946E1">
        <w:rPr>
          <w:rFonts w:ascii="Times New Roman" w:hAnsi="Times New Roman" w:cs="Times New Roman"/>
          <w:noProof/>
          <w:sz w:val="24"/>
          <w:szCs w:val="24"/>
        </w:rPr>
        <w:t xml:space="preserve"> </w:t>
      </w:r>
      <w:r w:rsidR="00EB1424" w:rsidRPr="00A946E1">
        <w:rPr>
          <w:rFonts w:ascii="Times New Roman" w:hAnsi="Times New Roman" w:cs="Times New Roman"/>
          <w:noProof/>
          <w:sz w:val="24"/>
          <w:szCs w:val="24"/>
        </w:rPr>
        <w:t xml:space="preserve">commensurate </w:t>
      </w:r>
      <w:r w:rsidRPr="00A946E1">
        <w:rPr>
          <w:rFonts w:ascii="Times New Roman" w:hAnsi="Times New Roman" w:cs="Times New Roman"/>
          <w:noProof/>
          <w:sz w:val="24"/>
          <w:szCs w:val="24"/>
        </w:rPr>
        <w:t xml:space="preserve">resources </w:t>
      </w:r>
      <w:bookmarkEnd w:id="40"/>
      <w:r w:rsidR="00A47BF6" w:rsidRPr="00A946E1">
        <w:rPr>
          <w:rFonts w:ascii="Times New Roman" w:hAnsi="Times New Roman" w:cs="Times New Roman"/>
          <w:noProof/>
          <w:sz w:val="24"/>
          <w:szCs w:val="24"/>
        </w:rPr>
        <w:t>to attain the EMN’s objectives.</w:t>
      </w:r>
    </w:p>
    <w:bookmarkEnd w:id="39"/>
    <w:p w14:paraId="73DC30E3" w14:textId="5E9BA36B" w:rsidR="0B14F086" w:rsidRPr="00A946E1" w:rsidRDefault="0B14F086" w:rsidP="0B14F086">
      <w:pPr>
        <w:jc w:val="both"/>
        <w:rPr>
          <w:rFonts w:ascii="Times New Roman" w:hAnsi="Times New Roman" w:cs="Times New Roman"/>
          <w:noProof/>
          <w:sz w:val="24"/>
          <w:szCs w:val="24"/>
        </w:rPr>
      </w:pPr>
    </w:p>
    <w:p w14:paraId="4D27CB7C" w14:textId="71E7FA67" w:rsidR="0B14F086" w:rsidRPr="00A946E1" w:rsidRDefault="6D2D54F2" w:rsidP="00DA61F7">
      <w:pPr>
        <w:pStyle w:val="Heading2"/>
        <w:rPr>
          <w:noProof/>
        </w:rPr>
      </w:pPr>
      <w:bookmarkStart w:id="41" w:name="_Hlk203580052"/>
      <w:r w:rsidRPr="00A946E1">
        <w:rPr>
          <w:noProof/>
        </w:rPr>
        <w:t>5</w:t>
      </w:r>
      <w:bookmarkStart w:id="42" w:name="_Toc658537574"/>
      <w:r w:rsidRPr="00A946E1">
        <w:rPr>
          <w:noProof/>
        </w:rPr>
        <w:t>.2 Lessons learn</w:t>
      </w:r>
      <w:r w:rsidR="7BE128E5" w:rsidRPr="00A946E1">
        <w:rPr>
          <w:noProof/>
        </w:rPr>
        <w:t>ed</w:t>
      </w:r>
      <w:bookmarkEnd w:id="42"/>
    </w:p>
    <w:p w14:paraId="2384145F" w14:textId="61A050DC" w:rsidR="6D2D54F2" w:rsidRPr="00A946E1" w:rsidRDefault="6D2D54F2" w:rsidP="0B14F086">
      <w:pPr>
        <w:jc w:val="both"/>
        <w:rPr>
          <w:rFonts w:ascii="Times New Roman" w:hAnsi="Times New Roman" w:cs="Times New Roman"/>
          <w:noProof/>
          <w:sz w:val="24"/>
          <w:szCs w:val="24"/>
        </w:rPr>
      </w:pPr>
      <w:r w:rsidRPr="00A946E1">
        <w:rPr>
          <w:rFonts w:ascii="Times New Roman" w:hAnsi="Times New Roman" w:cs="Times New Roman"/>
          <w:noProof/>
          <w:sz w:val="24"/>
          <w:szCs w:val="24"/>
        </w:rPr>
        <w:t xml:space="preserve">The evaluation of the activities of the EMN in the period 2018-2021 </w:t>
      </w:r>
      <w:r w:rsidR="00353681" w:rsidRPr="00A946E1">
        <w:rPr>
          <w:rFonts w:ascii="Times New Roman" w:hAnsi="Times New Roman" w:cs="Times New Roman"/>
          <w:noProof/>
          <w:sz w:val="24"/>
          <w:szCs w:val="24"/>
        </w:rPr>
        <w:t xml:space="preserve">identified </w:t>
      </w:r>
      <w:r w:rsidRPr="00A946E1">
        <w:rPr>
          <w:rFonts w:ascii="Times New Roman" w:hAnsi="Times New Roman" w:cs="Times New Roman"/>
          <w:noProof/>
          <w:sz w:val="24"/>
          <w:szCs w:val="24"/>
        </w:rPr>
        <w:t>five areas</w:t>
      </w:r>
      <w:r w:rsidR="00D95BE5" w:rsidRPr="00A946E1">
        <w:rPr>
          <w:rFonts w:ascii="Times New Roman" w:hAnsi="Times New Roman" w:cs="Times New Roman"/>
          <w:noProof/>
          <w:sz w:val="24"/>
          <w:szCs w:val="24"/>
        </w:rPr>
        <w:t xml:space="preserve"> as lessons learn</w:t>
      </w:r>
      <w:r w:rsidR="757EDB93" w:rsidRPr="00A946E1">
        <w:rPr>
          <w:rFonts w:ascii="Times New Roman" w:hAnsi="Times New Roman" w:cs="Times New Roman"/>
          <w:noProof/>
          <w:sz w:val="24"/>
          <w:szCs w:val="24"/>
        </w:rPr>
        <w:t>ed</w:t>
      </w:r>
      <w:r w:rsidR="00D95BE5" w:rsidRPr="00A946E1">
        <w:rPr>
          <w:rFonts w:ascii="Times New Roman" w:hAnsi="Times New Roman" w:cs="Times New Roman"/>
          <w:noProof/>
          <w:sz w:val="24"/>
          <w:szCs w:val="24"/>
        </w:rPr>
        <w:t>,</w:t>
      </w:r>
      <w:r w:rsidRPr="00A946E1">
        <w:rPr>
          <w:rFonts w:ascii="Times New Roman" w:hAnsi="Times New Roman" w:cs="Times New Roman"/>
          <w:noProof/>
          <w:sz w:val="24"/>
          <w:szCs w:val="24"/>
        </w:rPr>
        <w:t xml:space="preserve"> where </w:t>
      </w:r>
      <w:r w:rsidR="002C31B5" w:rsidRPr="00A946E1">
        <w:rPr>
          <w:rFonts w:ascii="Times New Roman" w:hAnsi="Times New Roman" w:cs="Times New Roman"/>
          <w:noProof/>
          <w:sz w:val="24"/>
          <w:szCs w:val="24"/>
        </w:rPr>
        <w:t>more</w:t>
      </w:r>
      <w:r w:rsidRPr="00A946E1">
        <w:rPr>
          <w:rFonts w:ascii="Times New Roman" w:hAnsi="Times New Roman" w:cs="Times New Roman"/>
          <w:noProof/>
          <w:sz w:val="24"/>
          <w:szCs w:val="24"/>
        </w:rPr>
        <w:t xml:space="preserve"> </w:t>
      </w:r>
      <w:r w:rsidR="00DD6DD7" w:rsidRPr="00A946E1">
        <w:rPr>
          <w:rFonts w:ascii="Times New Roman" w:hAnsi="Times New Roman" w:cs="Times New Roman"/>
          <w:noProof/>
          <w:sz w:val="24"/>
          <w:szCs w:val="24"/>
        </w:rPr>
        <w:t xml:space="preserve">focus </w:t>
      </w:r>
      <w:r w:rsidR="00CF007E" w:rsidRPr="00A946E1">
        <w:rPr>
          <w:rFonts w:ascii="Times New Roman" w:hAnsi="Times New Roman" w:cs="Times New Roman"/>
          <w:noProof/>
          <w:sz w:val="24"/>
          <w:szCs w:val="24"/>
        </w:rPr>
        <w:t xml:space="preserve">and monitoring </w:t>
      </w:r>
      <w:r w:rsidRPr="00A946E1">
        <w:rPr>
          <w:rFonts w:ascii="Times New Roman" w:hAnsi="Times New Roman" w:cs="Times New Roman"/>
          <w:noProof/>
          <w:sz w:val="24"/>
          <w:szCs w:val="24"/>
        </w:rPr>
        <w:t xml:space="preserve">would be </w:t>
      </w:r>
      <w:r w:rsidR="0CCCD9A3" w:rsidRPr="00A946E1">
        <w:rPr>
          <w:rFonts w:ascii="Times New Roman" w:hAnsi="Times New Roman" w:cs="Times New Roman"/>
          <w:noProof/>
          <w:sz w:val="24"/>
          <w:szCs w:val="24"/>
        </w:rPr>
        <w:t>useful</w:t>
      </w:r>
      <w:r w:rsidRPr="00A946E1">
        <w:rPr>
          <w:rFonts w:ascii="Times New Roman" w:hAnsi="Times New Roman" w:cs="Times New Roman"/>
          <w:noProof/>
          <w:sz w:val="24"/>
          <w:szCs w:val="24"/>
        </w:rPr>
        <w:t xml:space="preserve"> to </w:t>
      </w:r>
      <w:r w:rsidR="34C830F6" w:rsidRPr="00A946E1">
        <w:rPr>
          <w:rFonts w:ascii="Times New Roman" w:hAnsi="Times New Roman" w:cs="Times New Roman"/>
          <w:noProof/>
          <w:sz w:val="24"/>
          <w:szCs w:val="24"/>
        </w:rPr>
        <w:t xml:space="preserve">further </w:t>
      </w:r>
      <w:r w:rsidRPr="00A946E1">
        <w:rPr>
          <w:rFonts w:ascii="Times New Roman" w:hAnsi="Times New Roman" w:cs="Times New Roman"/>
          <w:noProof/>
          <w:sz w:val="24"/>
          <w:szCs w:val="24"/>
        </w:rPr>
        <w:t xml:space="preserve">enhance </w:t>
      </w:r>
      <w:r w:rsidR="00AA195D" w:rsidRPr="00A946E1">
        <w:rPr>
          <w:rFonts w:ascii="Times New Roman" w:hAnsi="Times New Roman" w:cs="Times New Roman"/>
          <w:noProof/>
          <w:sz w:val="24"/>
          <w:szCs w:val="24"/>
        </w:rPr>
        <w:t>the operation</w:t>
      </w:r>
      <w:r w:rsidRPr="00A946E1">
        <w:rPr>
          <w:rFonts w:ascii="Times New Roman" w:hAnsi="Times New Roman" w:cs="Times New Roman"/>
          <w:noProof/>
          <w:sz w:val="24"/>
          <w:szCs w:val="24"/>
        </w:rPr>
        <w:t xml:space="preserve"> of the EMN</w:t>
      </w:r>
      <w:r w:rsidR="43C67EA9" w:rsidRPr="00A946E1">
        <w:rPr>
          <w:rFonts w:ascii="Times New Roman" w:hAnsi="Times New Roman" w:cs="Times New Roman"/>
          <w:noProof/>
          <w:sz w:val="24"/>
          <w:szCs w:val="24"/>
        </w:rPr>
        <w:t xml:space="preserve"> in the future</w:t>
      </w:r>
      <w:r w:rsidRPr="00A946E1">
        <w:rPr>
          <w:rFonts w:ascii="Times New Roman" w:hAnsi="Times New Roman" w:cs="Times New Roman"/>
          <w:noProof/>
          <w:sz w:val="24"/>
          <w:szCs w:val="24"/>
        </w:rPr>
        <w:t>:</w:t>
      </w:r>
    </w:p>
    <w:p w14:paraId="156377D6" w14:textId="7CF422C8" w:rsidR="6D2D54F2" w:rsidRPr="00A946E1" w:rsidRDefault="00353681" w:rsidP="00237416">
      <w:pPr>
        <w:pStyle w:val="ListParagraph"/>
        <w:numPr>
          <w:ilvl w:val="0"/>
          <w:numId w:val="35"/>
        </w:numPr>
        <w:spacing w:after="200" w:line="276" w:lineRule="auto"/>
        <w:rPr>
          <w:noProof/>
        </w:rPr>
      </w:pPr>
      <w:r w:rsidRPr="00A946E1">
        <w:rPr>
          <w:noProof/>
        </w:rPr>
        <w:t>m</w:t>
      </w:r>
      <w:r w:rsidR="6D2D54F2" w:rsidRPr="00A946E1">
        <w:rPr>
          <w:noProof/>
        </w:rPr>
        <w:t xml:space="preserve">aintaining full consistency between the evolving EU policy priorities and the EMN activities defined in the </w:t>
      </w:r>
      <w:r w:rsidR="000A405F" w:rsidRPr="00A946E1">
        <w:rPr>
          <w:noProof/>
        </w:rPr>
        <w:t>work programme</w:t>
      </w:r>
      <w:r w:rsidR="6D2D54F2" w:rsidRPr="00A946E1">
        <w:rPr>
          <w:noProof/>
        </w:rPr>
        <w:t>s;</w:t>
      </w:r>
    </w:p>
    <w:p w14:paraId="609E18F0" w14:textId="3CE73EEE" w:rsidR="6D2D54F2" w:rsidRPr="00A946E1" w:rsidRDefault="00353681" w:rsidP="00237416">
      <w:pPr>
        <w:pStyle w:val="ListParagraph"/>
        <w:numPr>
          <w:ilvl w:val="0"/>
          <w:numId w:val="35"/>
        </w:numPr>
        <w:spacing w:after="200" w:line="276" w:lineRule="auto"/>
        <w:rPr>
          <w:rFonts w:eastAsiaTheme="minorEastAsia"/>
          <w:noProof/>
        </w:rPr>
      </w:pPr>
      <w:r w:rsidRPr="00A946E1">
        <w:rPr>
          <w:noProof/>
        </w:rPr>
        <w:t>e</w:t>
      </w:r>
      <w:r w:rsidR="6D2D54F2" w:rsidRPr="00A946E1">
        <w:rPr>
          <w:noProof/>
        </w:rPr>
        <w:t>nsuring that the Joint Research Centre is regularly involved in the SB and NCP meetings;</w:t>
      </w:r>
    </w:p>
    <w:p w14:paraId="6D00D6F7" w14:textId="0E65F613" w:rsidR="6D2D54F2" w:rsidRPr="00A946E1" w:rsidRDefault="00353681" w:rsidP="00237416">
      <w:pPr>
        <w:pStyle w:val="ListParagraph"/>
        <w:numPr>
          <w:ilvl w:val="0"/>
          <w:numId w:val="35"/>
        </w:numPr>
        <w:spacing w:after="200" w:line="276" w:lineRule="auto"/>
        <w:rPr>
          <w:rFonts w:eastAsiaTheme="minorEastAsia"/>
          <w:noProof/>
        </w:rPr>
      </w:pPr>
      <w:r w:rsidRPr="00A946E1">
        <w:rPr>
          <w:noProof/>
        </w:rPr>
        <w:t>i</w:t>
      </w:r>
      <w:r w:rsidR="6D2D54F2" w:rsidRPr="00A946E1">
        <w:rPr>
          <w:noProof/>
        </w:rPr>
        <w:t xml:space="preserve">ncluding a section on national good practices in the EMN </w:t>
      </w:r>
      <w:r w:rsidR="00CF007E" w:rsidRPr="00A946E1">
        <w:rPr>
          <w:noProof/>
        </w:rPr>
        <w:t>products</w:t>
      </w:r>
      <w:r w:rsidR="6D2D54F2" w:rsidRPr="00A946E1">
        <w:rPr>
          <w:noProof/>
        </w:rPr>
        <w:t>;</w:t>
      </w:r>
    </w:p>
    <w:p w14:paraId="79124FFC" w14:textId="5BBCCDDA" w:rsidR="6D2D54F2" w:rsidRPr="00A946E1" w:rsidRDefault="00353681" w:rsidP="00237416">
      <w:pPr>
        <w:pStyle w:val="ListParagraph"/>
        <w:numPr>
          <w:ilvl w:val="0"/>
          <w:numId w:val="35"/>
        </w:numPr>
        <w:spacing w:after="200" w:line="276" w:lineRule="auto"/>
        <w:rPr>
          <w:rFonts w:eastAsiaTheme="minorEastAsia"/>
          <w:noProof/>
        </w:rPr>
      </w:pPr>
      <w:r w:rsidRPr="00A946E1">
        <w:rPr>
          <w:noProof/>
        </w:rPr>
        <w:t>d</w:t>
      </w:r>
      <w:r w:rsidR="6D2D54F2" w:rsidRPr="00A946E1">
        <w:rPr>
          <w:noProof/>
        </w:rPr>
        <w:t>eveloping guidelines on the production of national migration statistics in collaboration with E</w:t>
      </w:r>
      <w:r w:rsidR="002E36B7" w:rsidRPr="00A946E1">
        <w:rPr>
          <w:noProof/>
        </w:rPr>
        <w:t>urostat</w:t>
      </w:r>
      <w:r w:rsidR="6D2D54F2" w:rsidRPr="00A946E1">
        <w:rPr>
          <w:noProof/>
        </w:rPr>
        <w:t>;</w:t>
      </w:r>
    </w:p>
    <w:p w14:paraId="201AA9C6" w14:textId="7532006E" w:rsidR="0B14F086" w:rsidRPr="00A946E1" w:rsidRDefault="00353681" w:rsidP="00DA61F7">
      <w:pPr>
        <w:pStyle w:val="ListParagraph"/>
        <w:numPr>
          <w:ilvl w:val="0"/>
          <w:numId w:val="35"/>
        </w:numPr>
        <w:spacing w:after="200" w:line="276" w:lineRule="auto"/>
        <w:rPr>
          <w:noProof/>
        </w:rPr>
      </w:pPr>
      <w:r w:rsidRPr="00A946E1">
        <w:rPr>
          <w:noProof/>
        </w:rPr>
        <w:t>d</w:t>
      </w:r>
      <w:r w:rsidR="6D2D54F2" w:rsidRPr="00A946E1">
        <w:rPr>
          <w:noProof/>
        </w:rPr>
        <w:t>rafting a strategy on how to establish and manage the National Migration Networks</w:t>
      </w:r>
      <w:r w:rsidR="6E38C2EE" w:rsidRPr="00A946E1">
        <w:rPr>
          <w:noProof/>
        </w:rPr>
        <w:t>.</w:t>
      </w:r>
    </w:p>
    <w:p w14:paraId="5DF02EBA" w14:textId="6E54259E" w:rsidR="004E5FCF" w:rsidRPr="00E57669" w:rsidRDefault="004E5FCF">
      <w:pPr>
        <w:spacing w:after="160" w:line="259" w:lineRule="auto"/>
        <w:rPr>
          <w:rFonts w:ascii="Times New Roman" w:eastAsiaTheme="majorEastAsia" w:hAnsi="Times New Roman" w:cs="Times New Roman"/>
          <w:b/>
          <w:smallCaps/>
          <w:noProof/>
          <w:sz w:val="24"/>
          <w:szCs w:val="20"/>
        </w:rPr>
      </w:pPr>
      <w:bookmarkStart w:id="43" w:name="_Toc862409095"/>
      <w:bookmarkEnd w:id="41"/>
      <w:r w:rsidRPr="00E57669">
        <w:rPr>
          <w:rFonts w:eastAsiaTheme="majorEastAsia"/>
          <w:noProof/>
        </w:rPr>
        <w:br w:type="page"/>
      </w:r>
    </w:p>
    <w:p w14:paraId="2D342306" w14:textId="77777777" w:rsidR="004E5FCF" w:rsidRPr="00E57669" w:rsidRDefault="004E5FCF" w:rsidP="002C33D3">
      <w:pPr>
        <w:pStyle w:val="Heading1"/>
        <w:rPr>
          <w:rFonts w:eastAsiaTheme="majorEastAsia"/>
          <w:noProof/>
        </w:rPr>
      </w:pPr>
    </w:p>
    <w:p w14:paraId="3550B4DD" w14:textId="298714B0" w:rsidR="00932CFF" w:rsidRPr="00E57669" w:rsidRDefault="00932CFF" w:rsidP="002C33D3">
      <w:pPr>
        <w:pStyle w:val="Heading1"/>
        <w:rPr>
          <w:noProof/>
        </w:rPr>
      </w:pPr>
      <w:r w:rsidRPr="00E57669">
        <w:rPr>
          <w:rFonts w:eastAsiaTheme="majorEastAsia"/>
          <w:noProof/>
        </w:rPr>
        <w:t xml:space="preserve">ANNEX </w:t>
      </w:r>
      <w:r w:rsidR="642EB345" w:rsidRPr="00E57669">
        <w:rPr>
          <w:rFonts w:eastAsiaTheme="majorEastAsia"/>
          <w:noProof/>
        </w:rPr>
        <w:t>I</w:t>
      </w:r>
      <w:r w:rsidRPr="00E57669">
        <w:rPr>
          <w:rFonts w:eastAsiaTheme="majorEastAsia"/>
          <w:noProof/>
        </w:rPr>
        <w:t> </w:t>
      </w:r>
      <w:r w:rsidR="00A22A47" w:rsidRPr="00E57669">
        <w:rPr>
          <w:noProof/>
        </w:rPr>
        <w:t xml:space="preserve"> </w:t>
      </w:r>
      <w:r w:rsidRPr="00E57669">
        <w:rPr>
          <w:rFonts w:eastAsiaTheme="majorEastAsia"/>
          <w:noProof/>
        </w:rPr>
        <w:t>PROCEDURAL INFORMATION</w:t>
      </w:r>
      <w:bookmarkEnd w:id="43"/>
    </w:p>
    <w:p w14:paraId="0C31D9A7" w14:textId="3E317D54" w:rsidR="00932CFF" w:rsidRPr="00E57669" w:rsidRDefault="00932CFF" w:rsidP="00932CFF">
      <w:pPr>
        <w:jc w:val="both"/>
        <w:rPr>
          <w:rFonts w:ascii="Times New Roman" w:hAnsi="Times New Roman" w:cs="Times New Roman"/>
          <w:noProof/>
          <w:sz w:val="24"/>
          <w:szCs w:val="24"/>
        </w:rPr>
      </w:pPr>
    </w:p>
    <w:p w14:paraId="6F778ED7" w14:textId="0BA1CDBF" w:rsidR="00932CFF" w:rsidRPr="00E57669" w:rsidRDefault="00932CFF" w:rsidP="00932CFF">
      <w:pPr>
        <w:numPr>
          <w:ilvl w:val="0"/>
          <w:numId w:val="36"/>
        </w:numPr>
        <w:jc w:val="both"/>
        <w:rPr>
          <w:rFonts w:ascii="Times New Roman" w:hAnsi="Times New Roman" w:cs="Times New Roman"/>
          <w:noProof/>
          <w:sz w:val="24"/>
          <w:szCs w:val="24"/>
        </w:rPr>
      </w:pPr>
      <w:r w:rsidRPr="00E57669">
        <w:rPr>
          <w:rFonts w:ascii="Times New Roman" w:hAnsi="Times New Roman" w:cs="Times New Roman"/>
          <w:noProof/>
          <w:sz w:val="24"/>
          <w:szCs w:val="24"/>
        </w:rPr>
        <w:t>Lead DG and Decide reference</w:t>
      </w:r>
    </w:p>
    <w:p w14:paraId="58AFD0A1" w14:textId="595EBDC6" w:rsidR="00932CFF" w:rsidRPr="00E57669" w:rsidRDefault="00932CFF" w:rsidP="00932CFF">
      <w:pPr>
        <w:jc w:val="both"/>
        <w:rPr>
          <w:rFonts w:ascii="Times New Roman" w:hAnsi="Times New Roman" w:cs="Times New Roman"/>
          <w:noProof/>
          <w:sz w:val="24"/>
          <w:szCs w:val="24"/>
        </w:rPr>
      </w:pPr>
      <w:r w:rsidRPr="00E57669">
        <w:rPr>
          <w:rFonts w:ascii="Times New Roman" w:hAnsi="Times New Roman" w:cs="Times New Roman"/>
          <w:noProof/>
          <w:sz w:val="24"/>
          <w:szCs w:val="24"/>
        </w:rPr>
        <w:t>The evaluation was managed by the European Commission’s Directorate-General for Migration and Security, DG HOME Unit C5: Migration Management Preparedness.</w:t>
      </w:r>
    </w:p>
    <w:p w14:paraId="6BE39A82" w14:textId="22A34746" w:rsidR="00932CFF" w:rsidRPr="00E57669" w:rsidRDefault="00932CFF" w:rsidP="00932CFF">
      <w:pPr>
        <w:numPr>
          <w:ilvl w:val="0"/>
          <w:numId w:val="37"/>
        </w:numPr>
        <w:jc w:val="both"/>
        <w:rPr>
          <w:rFonts w:ascii="Times New Roman" w:hAnsi="Times New Roman" w:cs="Times New Roman"/>
          <w:noProof/>
          <w:sz w:val="24"/>
          <w:szCs w:val="24"/>
        </w:rPr>
      </w:pPr>
      <w:r w:rsidRPr="00E57669">
        <w:rPr>
          <w:rFonts w:ascii="Times New Roman" w:hAnsi="Times New Roman" w:cs="Times New Roman"/>
          <w:noProof/>
          <w:sz w:val="24"/>
          <w:szCs w:val="24"/>
        </w:rPr>
        <w:t>Derogations granted</w:t>
      </w:r>
    </w:p>
    <w:p w14:paraId="15AB6E42" w14:textId="6CF202F2" w:rsidR="00932CFF" w:rsidRPr="00E57669" w:rsidRDefault="00932CFF" w:rsidP="00932CFF">
      <w:pPr>
        <w:jc w:val="both"/>
        <w:rPr>
          <w:rFonts w:ascii="Times New Roman" w:hAnsi="Times New Roman" w:cs="Times New Roman"/>
          <w:noProof/>
          <w:sz w:val="24"/>
          <w:szCs w:val="24"/>
        </w:rPr>
      </w:pPr>
      <w:r w:rsidRPr="00E57669">
        <w:rPr>
          <w:rFonts w:ascii="Times New Roman" w:hAnsi="Times New Roman" w:cs="Times New Roman"/>
          <w:noProof/>
          <w:sz w:val="24"/>
          <w:szCs w:val="24"/>
        </w:rPr>
        <w:t>A derogation was granted from the obligation to carry out a public consultation. The derogation was justified by the fact that the evidence underpinning the analysis could only be collected from the EMN stakeholders. The general public, not being EMN technical stakeholders, could not provide any relevant input.</w:t>
      </w:r>
    </w:p>
    <w:p w14:paraId="6CB1855C" w14:textId="1B67F8CD" w:rsidR="00932CFF" w:rsidRPr="00E57669" w:rsidRDefault="00932CFF" w:rsidP="00932CFF">
      <w:pPr>
        <w:numPr>
          <w:ilvl w:val="0"/>
          <w:numId w:val="38"/>
        </w:numPr>
        <w:jc w:val="both"/>
        <w:rPr>
          <w:rFonts w:ascii="Times New Roman" w:hAnsi="Times New Roman" w:cs="Times New Roman"/>
          <w:noProof/>
          <w:sz w:val="24"/>
          <w:szCs w:val="24"/>
        </w:rPr>
      </w:pPr>
      <w:r w:rsidRPr="00E57669">
        <w:rPr>
          <w:rFonts w:ascii="Times New Roman" w:hAnsi="Times New Roman" w:cs="Times New Roman"/>
          <w:noProof/>
          <w:sz w:val="24"/>
          <w:szCs w:val="24"/>
        </w:rPr>
        <w:t>Organisation and timing</w:t>
      </w:r>
    </w:p>
    <w:p w14:paraId="7155FAC7" w14:textId="0E4C63F1" w:rsidR="00932CFF" w:rsidRPr="00E57669" w:rsidRDefault="00932CFF" w:rsidP="00932CFF">
      <w:pPr>
        <w:jc w:val="both"/>
        <w:rPr>
          <w:rFonts w:ascii="Times New Roman" w:hAnsi="Times New Roman" w:cs="Times New Roman"/>
          <w:noProof/>
          <w:sz w:val="24"/>
          <w:szCs w:val="24"/>
        </w:rPr>
      </w:pPr>
      <w:r w:rsidRPr="00E57669">
        <w:rPr>
          <w:rFonts w:ascii="Times New Roman" w:hAnsi="Times New Roman" w:cs="Times New Roman"/>
          <w:noProof/>
          <w:sz w:val="24"/>
          <w:szCs w:val="24"/>
        </w:rPr>
        <w:t>The evaluation was supported by a service contract, which was signed on 4</w:t>
      </w:r>
      <w:r w:rsidR="00A22A47" w:rsidRPr="00E57669">
        <w:rPr>
          <w:rFonts w:ascii="Times New Roman" w:hAnsi="Times New Roman" w:cs="Times New Roman"/>
          <w:noProof/>
          <w:sz w:val="24"/>
          <w:szCs w:val="24"/>
        </w:rPr>
        <w:t> </w:t>
      </w:r>
      <w:r w:rsidRPr="00E57669">
        <w:rPr>
          <w:rFonts w:ascii="Times New Roman" w:hAnsi="Times New Roman" w:cs="Times New Roman"/>
          <w:noProof/>
          <w:sz w:val="24"/>
          <w:szCs w:val="24"/>
        </w:rPr>
        <w:t>May 2023 and the final report was delivered on 8</w:t>
      </w:r>
      <w:r w:rsidR="00A22A47" w:rsidRPr="00E57669">
        <w:rPr>
          <w:rFonts w:ascii="Times New Roman" w:hAnsi="Times New Roman" w:cs="Times New Roman"/>
          <w:noProof/>
          <w:sz w:val="24"/>
          <w:szCs w:val="24"/>
        </w:rPr>
        <w:t> </w:t>
      </w:r>
      <w:r w:rsidRPr="00E57669">
        <w:rPr>
          <w:rFonts w:ascii="Times New Roman" w:hAnsi="Times New Roman" w:cs="Times New Roman"/>
          <w:noProof/>
          <w:sz w:val="24"/>
          <w:szCs w:val="24"/>
        </w:rPr>
        <w:t>May 2024. An Interservice Steering Group (ISG) was set up comprising the following EC services: Secretariat-General, DG Employment, Social Affairs and Inclusion, DG International Partnerships, DG Neighbourhood and Enlargement Negotiations, Joint Research Centre, DG Humanitarian Aid and Civil Protection. 3 meetings of the ISG were held.</w:t>
      </w:r>
    </w:p>
    <w:p w14:paraId="0A8294EA" w14:textId="23A2DBBC" w:rsidR="00932CFF" w:rsidRPr="00E57669" w:rsidRDefault="00932CFF" w:rsidP="00932CFF">
      <w:pPr>
        <w:numPr>
          <w:ilvl w:val="0"/>
          <w:numId w:val="39"/>
        </w:numPr>
        <w:jc w:val="both"/>
        <w:rPr>
          <w:rFonts w:ascii="Times New Roman" w:hAnsi="Times New Roman" w:cs="Times New Roman"/>
          <w:noProof/>
          <w:sz w:val="24"/>
          <w:szCs w:val="24"/>
        </w:rPr>
      </w:pPr>
      <w:r w:rsidRPr="00E57669">
        <w:rPr>
          <w:rFonts w:ascii="Times New Roman" w:hAnsi="Times New Roman" w:cs="Times New Roman"/>
          <w:noProof/>
          <w:sz w:val="24"/>
          <w:szCs w:val="24"/>
        </w:rPr>
        <w:t>Evidence and sources</w:t>
      </w:r>
    </w:p>
    <w:p w14:paraId="4E9788C8" w14:textId="49CC0110" w:rsidR="00932CFF" w:rsidRPr="00E57669" w:rsidRDefault="00932CFF" w:rsidP="00932CFF">
      <w:pPr>
        <w:jc w:val="both"/>
        <w:rPr>
          <w:rFonts w:ascii="Times New Roman" w:hAnsi="Times New Roman" w:cs="Times New Roman"/>
          <w:noProof/>
          <w:sz w:val="24"/>
          <w:szCs w:val="24"/>
        </w:rPr>
      </w:pPr>
      <w:r w:rsidRPr="00E57669">
        <w:rPr>
          <w:rFonts w:ascii="Times New Roman" w:hAnsi="Times New Roman" w:cs="Times New Roman"/>
          <w:noProof/>
          <w:sz w:val="24"/>
          <w:szCs w:val="24"/>
        </w:rPr>
        <w:t>Evidence was gathered from several types of sources: a Call for evidence was published on 16</w:t>
      </w:r>
      <w:r w:rsidR="00A22A47" w:rsidRPr="00E57669">
        <w:rPr>
          <w:rFonts w:ascii="Times New Roman" w:hAnsi="Times New Roman" w:cs="Times New Roman"/>
          <w:noProof/>
          <w:sz w:val="24"/>
          <w:szCs w:val="24"/>
        </w:rPr>
        <w:t> </w:t>
      </w:r>
      <w:r w:rsidRPr="00E57669">
        <w:rPr>
          <w:rFonts w:ascii="Times New Roman" w:hAnsi="Times New Roman" w:cs="Times New Roman"/>
          <w:noProof/>
          <w:sz w:val="24"/>
          <w:szCs w:val="24"/>
        </w:rPr>
        <w:t>January 2023 and was closed on 16</w:t>
      </w:r>
      <w:r w:rsidR="00A22A47" w:rsidRPr="00E57669">
        <w:rPr>
          <w:rFonts w:ascii="Times New Roman" w:hAnsi="Times New Roman" w:cs="Times New Roman"/>
          <w:noProof/>
          <w:sz w:val="24"/>
          <w:szCs w:val="24"/>
        </w:rPr>
        <w:t> </w:t>
      </w:r>
      <w:r w:rsidRPr="00E57669">
        <w:rPr>
          <w:rFonts w:ascii="Times New Roman" w:hAnsi="Times New Roman" w:cs="Times New Roman"/>
          <w:noProof/>
          <w:sz w:val="24"/>
          <w:szCs w:val="24"/>
        </w:rPr>
        <w:t>March 2023; an online survey targeted at 29 NCPs and 555 National Migration Network members, 3 strategic interviews, 33 targeted and 10 flash interviews, 6 case studies and a workshop with 24 NCP coordinators, as well as desk research. The main body of evidence consisted of the replies to the survey.</w:t>
      </w:r>
    </w:p>
    <w:p w14:paraId="26674E34" w14:textId="3251AF76" w:rsidR="00932CFF" w:rsidRPr="00E57669" w:rsidRDefault="00932CFF" w:rsidP="00932CFF">
      <w:pPr>
        <w:numPr>
          <w:ilvl w:val="0"/>
          <w:numId w:val="40"/>
        </w:numPr>
        <w:jc w:val="both"/>
        <w:rPr>
          <w:rFonts w:ascii="Times New Roman" w:hAnsi="Times New Roman" w:cs="Times New Roman"/>
          <w:noProof/>
          <w:sz w:val="24"/>
          <w:szCs w:val="24"/>
        </w:rPr>
      </w:pPr>
      <w:r w:rsidRPr="00E57669">
        <w:rPr>
          <w:rFonts w:ascii="Times New Roman" w:hAnsi="Times New Roman" w:cs="Times New Roman"/>
          <w:noProof/>
          <w:sz w:val="24"/>
          <w:szCs w:val="24"/>
        </w:rPr>
        <w:t>External expertise</w:t>
      </w:r>
    </w:p>
    <w:p w14:paraId="642FE9CB" w14:textId="02C503E2" w:rsidR="00932CFF" w:rsidRPr="00E57669" w:rsidRDefault="00932CFF" w:rsidP="00932CFF">
      <w:pPr>
        <w:jc w:val="both"/>
        <w:rPr>
          <w:rFonts w:ascii="Times New Roman" w:hAnsi="Times New Roman" w:cs="Times New Roman"/>
          <w:noProof/>
          <w:sz w:val="24"/>
          <w:szCs w:val="24"/>
        </w:rPr>
      </w:pPr>
      <w:r w:rsidRPr="00E57669">
        <w:rPr>
          <w:rFonts w:ascii="Times New Roman" w:hAnsi="Times New Roman" w:cs="Times New Roman"/>
          <w:noProof/>
          <w:sz w:val="24"/>
          <w:szCs w:val="24"/>
        </w:rPr>
        <w:t>The evaluation supporting study was carried out by a consortium composed of Ernst and Young Consulting and RAND.</w:t>
      </w:r>
    </w:p>
    <w:p w14:paraId="2786AD1B" w14:textId="4EC18C70" w:rsidR="002C33D3" w:rsidRPr="00E57669" w:rsidRDefault="002C33D3">
      <w:pPr>
        <w:spacing w:after="160" w:line="259" w:lineRule="auto"/>
        <w:rPr>
          <w:rFonts w:ascii="Times New Roman" w:hAnsi="Times New Roman" w:cs="Times New Roman"/>
          <w:noProof/>
          <w:sz w:val="24"/>
          <w:szCs w:val="24"/>
        </w:rPr>
      </w:pPr>
      <w:r w:rsidRPr="00E57669">
        <w:rPr>
          <w:rFonts w:ascii="Times New Roman" w:hAnsi="Times New Roman" w:cs="Times New Roman"/>
          <w:noProof/>
          <w:sz w:val="24"/>
          <w:szCs w:val="24"/>
        </w:rPr>
        <w:br w:type="page"/>
      </w:r>
    </w:p>
    <w:p w14:paraId="62FFDEF7" w14:textId="361CED12" w:rsidR="00463EDF" w:rsidRPr="00E57669" w:rsidRDefault="00463EDF" w:rsidP="002C33D3">
      <w:pPr>
        <w:pStyle w:val="Heading1"/>
        <w:rPr>
          <w:noProof/>
        </w:rPr>
      </w:pPr>
      <w:bookmarkStart w:id="44" w:name="_Toc1497321609"/>
      <w:r w:rsidRPr="00E57669">
        <w:rPr>
          <w:rFonts w:eastAsiaTheme="majorEastAsia"/>
          <w:noProof/>
        </w:rPr>
        <w:t xml:space="preserve">ANNEX </w:t>
      </w:r>
      <w:r w:rsidR="60042CEA" w:rsidRPr="00E57669">
        <w:rPr>
          <w:rFonts w:eastAsiaTheme="majorEastAsia"/>
          <w:noProof/>
        </w:rPr>
        <w:t>II</w:t>
      </w:r>
      <w:r w:rsidRPr="00E57669">
        <w:rPr>
          <w:rFonts w:eastAsiaTheme="majorEastAsia"/>
          <w:noProof/>
        </w:rPr>
        <w:t> </w:t>
      </w:r>
      <w:r w:rsidR="00A22A47" w:rsidRPr="00E57669">
        <w:rPr>
          <w:noProof/>
        </w:rPr>
        <w:t xml:space="preserve"> </w:t>
      </w:r>
      <w:r w:rsidRPr="00E57669">
        <w:rPr>
          <w:rFonts w:eastAsiaTheme="majorEastAsia"/>
          <w:noProof/>
        </w:rPr>
        <w:t>METHODOLOGY AND ANALYTICAL MODELS USED</w:t>
      </w:r>
      <w:bookmarkEnd w:id="44"/>
    </w:p>
    <w:p w14:paraId="0D19842C" w14:textId="0EBF8B88" w:rsidR="00463EDF" w:rsidRPr="00E57669" w:rsidRDefault="00463EDF" w:rsidP="00463EDF">
      <w:pPr>
        <w:jc w:val="both"/>
        <w:rPr>
          <w:rFonts w:ascii="Times New Roman" w:hAnsi="Times New Roman" w:cs="Times New Roman"/>
          <w:noProof/>
          <w:sz w:val="24"/>
          <w:szCs w:val="24"/>
        </w:rPr>
      </w:pPr>
    </w:p>
    <w:p w14:paraId="26F048AE" w14:textId="65589887"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noProof/>
          <w:sz w:val="24"/>
          <w:szCs w:val="24"/>
        </w:rPr>
        <w:t>In order to gather all the data and other evidence needed to meet the objectives of the evaluation, the data collection strategy of the external study used combined both desk research and fieldwork activities. Desk resources provided mainly relevant data and factual evidence on the functioning of the EMN including its structure, governance, activities (i.e. networking, dissemination and communication) and actual products. Field research activities allowed the team to gather in-depth qualitative insights on how and why specific results have been achieved and collect inputs on possible lessons learned for the future.</w:t>
      </w:r>
    </w:p>
    <w:p w14:paraId="6B20F3A1" w14:textId="12E04EC2"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noProof/>
          <w:sz w:val="24"/>
          <w:szCs w:val="24"/>
        </w:rPr>
        <w:t>Overall, data and information collected during the evaluation proved to be robust. Reliability and validity of results was ensured through systematic triangulation of data and information collected through both desk and field sources.</w:t>
      </w:r>
    </w:p>
    <w:p w14:paraId="6A2F5F12" w14:textId="423A288A"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noProof/>
          <w:sz w:val="24"/>
          <w:szCs w:val="24"/>
        </w:rPr>
        <w:t>In general, the main limitation encountered pertained to the timing differences between the period in which the study has been conducted (2023-2024) and the scope of the evaluation (2018-2021). This affected the consultation process. Only few of the current NCP members and/or SB members were involved in EMN activities between 2018 and 2021. Thus, they were not able to provide relevant feedback and information for the period under evaluation. To mitigate this limitation, guidelines for targeted interviews with SB members were shared in advance to allow interviewees that were not in place between 2018 and 2021 to be adequately briefed by former colleagues on the EMN activities performed during that period. Moreover, in some cases, the current SB members attended the interview together with their predecessors.</w:t>
      </w:r>
    </w:p>
    <w:p w14:paraId="365F31D9" w14:textId="4C321B96"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noProof/>
          <w:sz w:val="24"/>
          <w:szCs w:val="24"/>
        </w:rPr>
        <w:t>Moreover, the study identified some issues affecting the functioning of the Network between 2018 and 2021 for which actions have been already taken by the EMN at the end of the evaluation period. Though the assessment of the effects stemming from such actions fall out of the scope of this evaluation, consulted stakeholders pointed out that some of the issues identified by this evaluation have been addressed or at least mitigated by the new actions, thus they might not be relevant today. This is a point to be considered as part of the next EMN evaluation.</w:t>
      </w:r>
    </w:p>
    <w:p w14:paraId="7D08126B" w14:textId="2B57096F"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noProof/>
          <w:sz w:val="24"/>
          <w:szCs w:val="24"/>
        </w:rPr>
        <w:t xml:space="preserve">Lastly, the lack of available data related to the type of costs entailed by NCPs to implement EMN activities prevented to have a full quantification of the costs of EMN activities. In this regard, cost quantification was limited to the type of costs (i.e. staff, travel, drafting of </w:t>
      </w:r>
      <w:r w:rsidR="00A22A47" w:rsidRPr="00E57669">
        <w:rPr>
          <w:rFonts w:ascii="Times New Roman" w:hAnsi="Times New Roman" w:cs="Times New Roman"/>
          <w:noProof/>
          <w:sz w:val="24"/>
          <w:szCs w:val="24"/>
        </w:rPr>
        <w:t>Ad hoc</w:t>
      </w:r>
      <w:r w:rsidRPr="00E57669">
        <w:rPr>
          <w:rFonts w:ascii="Times New Roman" w:hAnsi="Times New Roman" w:cs="Times New Roman"/>
          <w:noProof/>
          <w:sz w:val="24"/>
          <w:szCs w:val="24"/>
        </w:rPr>
        <w:t xml:space="preserve"> queries) for which financial data were available.</w:t>
      </w:r>
    </w:p>
    <w:p w14:paraId="39B782BD" w14:textId="4511A2E4" w:rsidR="00463EDF" w:rsidRPr="00E57669" w:rsidRDefault="00463EDF" w:rsidP="00463EDF">
      <w:pPr>
        <w:jc w:val="both"/>
        <w:rPr>
          <w:rFonts w:ascii="Times New Roman" w:hAnsi="Times New Roman" w:cs="Times New Roman"/>
          <w:noProof/>
          <w:sz w:val="24"/>
          <w:szCs w:val="24"/>
        </w:rPr>
      </w:pPr>
    </w:p>
    <w:p w14:paraId="09499E03" w14:textId="77777777" w:rsidR="00DA61F7" w:rsidRPr="00E57669" w:rsidRDefault="00DA61F7" w:rsidP="00463EDF">
      <w:pPr>
        <w:jc w:val="both"/>
        <w:rPr>
          <w:rFonts w:ascii="Times New Roman" w:hAnsi="Times New Roman" w:cs="Times New Roman"/>
          <w:noProof/>
          <w:sz w:val="24"/>
          <w:szCs w:val="24"/>
        </w:rPr>
      </w:pPr>
    </w:p>
    <w:p w14:paraId="1C728D89" w14:textId="77777777" w:rsidR="00DA61F7" w:rsidRPr="00E57669" w:rsidRDefault="00DA61F7" w:rsidP="00463EDF">
      <w:pPr>
        <w:jc w:val="both"/>
        <w:rPr>
          <w:rFonts w:ascii="Times New Roman" w:hAnsi="Times New Roman" w:cs="Times New Roman"/>
          <w:noProof/>
          <w:sz w:val="24"/>
          <w:szCs w:val="24"/>
        </w:rPr>
      </w:pPr>
    </w:p>
    <w:p w14:paraId="501F6DD7" w14:textId="50A2EE2D"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b/>
          <w:bCs/>
          <w:noProof/>
          <w:sz w:val="24"/>
          <w:szCs w:val="24"/>
        </w:rPr>
        <w:t>Desk Research</w:t>
      </w:r>
    </w:p>
    <w:p w14:paraId="60C5C17F" w14:textId="079E3F82"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noProof/>
          <w:sz w:val="24"/>
          <w:szCs w:val="24"/>
        </w:rPr>
        <w:t>The EMN is a complex network, including multiple and evolving priorities, a vast range of actors, and a lot of outputs. Therefore, also based on the experience gained through the 2015 evaluation of the EMN, and as highlighted by the ToR (p.</w:t>
      </w:r>
      <w:r w:rsidR="00A22A47" w:rsidRPr="00E57669">
        <w:rPr>
          <w:rFonts w:ascii="Times New Roman" w:hAnsi="Times New Roman" w:cs="Times New Roman"/>
          <w:noProof/>
          <w:sz w:val="24"/>
          <w:szCs w:val="24"/>
        </w:rPr>
        <w:t> </w:t>
      </w:r>
      <w:r w:rsidRPr="00E57669">
        <w:rPr>
          <w:rFonts w:ascii="Times New Roman" w:hAnsi="Times New Roman" w:cs="Times New Roman"/>
          <w:noProof/>
          <w:sz w:val="24"/>
          <w:szCs w:val="24"/>
        </w:rPr>
        <w:t>6), the desk research constituted a primary data collection activity in the context of this study.</w:t>
      </w:r>
    </w:p>
    <w:p w14:paraId="2D94EFF9" w14:textId="5CF706E9" w:rsidR="00463EDF" w:rsidRPr="00E57669" w:rsidRDefault="00463EDF" w:rsidP="00463EDF">
      <w:pPr>
        <w:jc w:val="both"/>
        <w:rPr>
          <w:rFonts w:ascii="Times New Roman" w:hAnsi="Times New Roman" w:cs="Times New Roman"/>
          <w:noProof/>
          <w:sz w:val="24"/>
          <w:szCs w:val="24"/>
        </w:rPr>
      </w:pPr>
    </w:p>
    <w:p w14:paraId="45C6EF5C" w14:textId="0BD10AB0" w:rsidR="00463EDF" w:rsidRPr="00E57669" w:rsidRDefault="00463EDF" w:rsidP="00463EDF">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1 – Approach used for conducting in-depth desk research</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8"/>
        <w:gridCol w:w="6768"/>
      </w:tblGrid>
      <w:tr w:rsidR="00463EDF" w:rsidRPr="00A946E1" w14:paraId="19254873"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00B0F0"/>
            <w:hideMark/>
          </w:tcPr>
          <w:p w14:paraId="7BD97655" w14:textId="77777777" w:rsidR="00463EDF" w:rsidRPr="00E57669" w:rsidRDefault="00463EDF" w:rsidP="00463EDF">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Type of document </w:t>
            </w:r>
          </w:p>
        </w:tc>
        <w:tc>
          <w:tcPr>
            <w:tcW w:w="7200" w:type="dxa"/>
            <w:tcBorders>
              <w:top w:val="single" w:sz="12" w:space="0" w:color="FFFFFF"/>
              <w:left w:val="single" w:sz="12" w:space="0" w:color="FFFFFF"/>
              <w:bottom w:val="single" w:sz="12" w:space="0" w:color="FFFFFF"/>
              <w:right w:val="single" w:sz="12" w:space="0" w:color="FFFFFF"/>
            </w:tcBorders>
            <w:shd w:val="clear" w:color="auto" w:fill="00B0F0"/>
            <w:hideMark/>
          </w:tcPr>
          <w:p w14:paraId="609D99E1" w14:textId="77777777" w:rsidR="00463EDF" w:rsidRPr="00E57669" w:rsidRDefault="00463EDF" w:rsidP="00463EDF">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Analytical approach </w:t>
            </w:r>
          </w:p>
        </w:tc>
      </w:tr>
      <w:tr w:rsidR="00463EDF" w:rsidRPr="00A946E1" w14:paraId="623A11A8" w14:textId="77777777" w:rsidTr="00463EDF">
        <w:trPr>
          <w:trHeight w:val="300"/>
        </w:trPr>
        <w:tc>
          <w:tcPr>
            <w:tcW w:w="9600" w:type="dxa"/>
            <w:gridSpan w:val="2"/>
            <w:tcBorders>
              <w:top w:val="single" w:sz="12" w:space="0" w:color="FFFFFF"/>
              <w:left w:val="single" w:sz="12" w:space="0" w:color="FFFFFF"/>
              <w:bottom w:val="single" w:sz="12" w:space="0" w:color="FFFFFF"/>
              <w:right w:val="single" w:sz="12" w:space="0" w:color="FFFFFF"/>
            </w:tcBorders>
            <w:shd w:val="clear" w:color="auto" w:fill="BFBFBF"/>
            <w:hideMark/>
          </w:tcPr>
          <w:p w14:paraId="465912FB"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b/>
                <w:bCs/>
                <w:i/>
                <w:iCs/>
                <w:noProof/>
                <w:sz w:val="20"/>
                <w:szCs w:val="20"/>
              </w:rPr>
              <w:t>EMN Work Programmes</w:t>
            </w:r>
            <w:r w:rsidRPr="00E57669">
              <w:rPr>
                <w:rFonts w:ascii="Times New Roman" w:hAnsi="Times New Roman" w:cs="Times New Roman"/>
                <w:noProof/>
                <w:sz w:val="20"/>
                <w:szCs w:val="20"/>
              </w:rPr>
              <w:t> </w:t>
            </w:r>
          </w:p>
        </w:tc>
      </w:tr>
      <w:tr w:rsidR="00463EDF" w:rsidRPr="00A946E1" w14:paraId="0E3B7DBC"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68C43824"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Work programmes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4AAA9C50" w14:textId="77777777" w:rsidR="00463EDF" w:rsidRPr="00E57669" w:rsidRDefault="00463EDF" w:rsidP="00463EDF">
            <w:pPr>
              <w:numPr>
                <w:ilvl w:val="0"/>
                <w:numId w:val="41"/>
              </w:numPr>
              <w:jc w:val="both"/>
              <w:rPr>
                <w:rFonts w:ascii="Times New Roman" w:hAnsi="Times New Roman" w:cs="Times New Roman"/>
                <w:noProof/>
                <w:sz w:val="20"/>
                <w:szCs w:val="20"/>
              </w:rPr>
            </w:pPr>
            <w:r w:rsidRPr="00E57669">
              <w:rPr>
                <w:rFonts w:ascii="Times New Roman" w:hAnsi="Times New Roman" w:cs="Times New Roman"/>
                <w:noProof/>
                <w:sz w:val="20"/>
                <w:szCs w:val="20"/>
              </w:rPr>
              <w:t>3 Work programmes (2017-18, 2019-20, 2021-22) were analysed to investigate EMN objectives and priorities, as well as actions set out over the years. </w:t>
            </w:r>
          </w:p>
        </w:tc>
      </w:tr>
      <w:tr w:rsidR="00463EDF" w:rsidRPr="00A946E1" w14:paraId="669154CA" w14:textId="77777777" w:rsidTr="00463EDF">
        <w:trPr>
          <w:trHeight w:val="300"/>
        </w:trPr>
        <w:tc>
          <w:tcPr>
            <w:tcW w:w="9600" w:type="dxa"/>
            <w:gridSpan w:val="2"/>
            <w:tcBorders>
              <w:top w:val="single" w:sz="12" w:space="0" w:color="FFFFFF"/>
              <w:left w:val="single" w:sz="12" w:space="0" w:color="FFFFFF"/>
              <w:bottom w:val="single" w:sz="12" w:space="0" w:color="FFFFFF"/>
              <w:right w:val="single" w:sz="12" w:space="0" w:color="FFFFFF"/>
            </w:tcBorders>
            <w:shd w:val="clear" w:color="auto" w:fill="BFBFBF"/>
            <w:hideMark/>
          </w:tcPr>
          <w:p w14:paraId="1B535284"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b/>
                <w:bCs/>
                <w:i/>
                <w:iCs/>
                <w:noProof/>
                <w:sz w:val="20"/>
                <w:szCs w:val="20"/>
              </w:rPr>
              <w:t>EMN Products</w:t>
            </w:r>
            <w:r w:rsidRPr="00E57669">
              <w:rPr>
                <w:rFonts w:ascii="Times New Roman" w:hAnsi="Times New Roman" w:cs="Times New Roman"/>
                <w:noProof/>
                <w:sz w:val="20"/>
                <w:szCs w:val="20"/>
              </w:rPr>
              <w:t> </w:t>
            </w:r>
          </w:p>
        </w:tc>
      </w:tr>
      <w:tr w:rsidR="00463EDF" w:rsidRPr="00A946E1" w14:paraId="5B07C077"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706EA41E" w14:textId="6D93C6F2"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Ad Hoc Queries (AHQs)</w:t>
            </w:r>
            <w:r w:rsidR="00A22A47" w:rsidRPr="00E57669">
              <w:rPr>
                <w:rFonts w:ascii="Times New Roman" w:hAnsi="Times New Roman" w:cs="Times New Roman"/>
                <w:noProof/>
                <w:sz w:val="20"/>
                <w:szCs w:val="20"/>
              </w:rPr>
              <w:t>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5F9B11D3" w14:textId="77777777" w:rsidR="00463EDF" w:rsidRPr="00E57669" w:rsidRDefault="00463EDF" w:rsidP="00463EDF">
            <w:pPr>
              <w:numPr>
                <w:ilvl w:val="0"/>
                <w:numId w:val="42"/>
              </w:numPr>
              <w:jc w:val="both"/>
              <w:rPr>
                <w:rFonts w:ascii="Times New Roman" w:hAnsi="Times New Roman" w:cs="Times New Roman"/>
                <w:noProof/>
                <w:sz w:val="20"/>
                <w:szCs w:val="20"/>
              </w:rPr>
            </w:pPr>
            <w:r w:rsidRPr="00E57669">
              <w:rPr>
                <w:rFonts w:ascii="Times New Roman" w:hAnsi="Times New Roman" w:cs="Times New Roman"/>
                <w:noProof/>
                <w:sz w:val="20"/>
                <w:szCs w:val="20"/>
              </w:rPr>
              <w:t>303 AHQs were analysed in terms of no. of AHQs launched/addressed per year, country, topic. </w:t>
            </w:r>
          </w:p>
        </w:tc>
      </w:tr>
      <w:tr w:rsidR="00463EDF" w:rsidRPr="00A946E1" w14:paraId="08C8B010"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536F75E3"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Annual Reports on Migration and Asylum (ARMs)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760A6B70" w14:textId="77777777" w:rsidR="00463EDF" w:rsidRPr="00E57669" w:rsidRDefault="00463EDF" w:rsidP="00463EDF">
            <w:pPr>
              <w:numPr>
                <w:ilvl w:val="0"/>
                <w:numId w:val="43"/>
              </w:numPr>
              <w:jc w:val="both"/>
              <w:rPr>
                <w:rFonts w:ascii="Times New Roman" w:hAnsi="Times New Roman" w:cs="Times New Roman"/>
                <w:noProof/>
                <w:sz w:val="20"/>
                <w:szCs w:val="20"/>
              </w:rPr>
            </w:pPr>
            <w:r w:rsidRPr="00E57669">
              <w:rPr>
                <w:rFonts w:ascii="Times New Roman" w:hAnsi="Times New Roman" w:cs="Times New Roman"/>
                <w:noProof/>
                <w:sz w:val="20"/>
                <w:szCs w:val="20"/>
              </w:rPr>
              <w:t>The synthesis of 4 ARMs (2018, 2019, 2020, 2021) were analysed to investigate EU and national policy developments as well as challenges and needs in the field of migration and asylum. </w:t>
            </w:r>
          </w:p>
        </w:tc>
      </w:tr>
      <w:tr w:rsidR="00463EDF" w:rsidRPr="00A946E1" w14:paraId="3DACC928"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1616F968"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Bulletins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0A6AC8FA" w14:textId="77777777" w:rsidR="00463EDF" w:rsidRPr="00E57669" w:rsidRDefault="00463EDF" w:rsidP="00463EDF">
            <w:pPr>
              <w:numPr>
                <w:ilvl w:val="0"/>
                <w:numId w:val="44"/>
              </w:numPr>
              <w:jc w:val="both"/>
              <w:rPr>
                <w:rFonts w:ascii="Times New Roman" w:hAnsi="Times New Roman" w:cs="Times New Roman"/>
                <w:noProof/>
                <w:sz w:val="20"/>
                <w:szCs w:val="20"/>
              </w:rPr>
            </w:pPr>
            <w:r w:rsidRPr="00E57669">
              <w:rPr>
                <w:rFonts w:ascii="Times New Roman" w:hAnsi="Times New Roman" w:cs="Times New Roman"/>
                <w:noProof/>
                <w:sz w:val="20"/>
                <w:szCs w:val="20"/>
              </w:rPr>
              <w:t>27 bulletins1 were analysed in terms of number of bulletins issued per year and topic. </w:t>
            </w:r>
          </w:p>
        </w:tc>
      </w:tr>
      <w:tr w:rsidR="00463EDF" w:rsidRPr="00A946E1" w14:paraId="611E7E58"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28ADCF10"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Country Factsheets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2EED4FE3" w14:textId="77777777" w:rsidR="00463EDF" w:rsidRPr="00E57669" w:rsidRDefault="00463EDF" w:rsidP="00463EDF">
            <w:pPr>
              <w:numPr>
                <w:ilvl w:val="0"/>
                <w:numId w:val="45"/>
              </w:numPr>
              <w:jc w:val="both"/>
              <w:rPr>
                <w:rFonts w:ascii="Times New Roman" w:hAnsi="Times New Roman" w:cs="Times New Roman"/>
                <w:noProof/>
                <w:sz w:val="20"/>
                <w:szCs w:val="20"/>
              </w:rPr>
            </w:pPr>
            <w:r w:rsidRPr="00E57669">
              <w:rPr>
                <w:rFonts w:ascii="Times New Roman" w:hAnsi="Times New Roman" w:cs="Times New Roman"/>
                <w:noProof/>
                <w:sz w:val="20"/>
                <w:szCs w:val="20"/>
              </w:rPr>
              <w:t>6 country factsheets (2021) from the Member States selected countries for the case studies were analysed and reported in Annex IV to outline key national strategies and policy developments in the field of migration and asylum. </w:t>
            </w:r>
          </w:p>
        </w:tc>
      </w:tr>
      <w:tr w:rsidR="00463EDF" w:rsidRPr="00A946E1" w14:paraId="4629BED3"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69E1EFBA"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Flashes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1BB692C8" w14:textId="77777777" w:rsidR="00463EDF" w:rsidRPr="00E57669" w:rsidRDefault="00463EDF" w:rsidP="00463EDF">
            <w:pPr>
              <w:numPr>
                <w:ilvl w:val="0"/>
                <w:numId w:val="46"/>
              </w:numPr>
              <w:jc w:val="both"/>
              <w:rPr>
                <w:rFonts w:ascii="Times New Roman" w:hAnsi="Times New Roman" w:cs="Times New Roman"/>
                <w:noProof/>
                <w:sz w:val="20"/>
                <w:szCs w:val="20"/>
              </w:rPr>
            </w:pPr>
            <w:r w:rsidRPr="00E57669">
              <w:rPr>
                <w:rFonts w:ascii="Times New Roman" w:hAnsi="Times New Roman" w:cs="Times New Roman"/>
                <w:noProof/>
                <w:sz w:val="20"/>
                <w:szCs w:val="20"/>
              </w:rPr>
              <w:t>18 flashes2 were analysed in terms of number of flashes issued per year and topic. </w:t>
            </w:r>
          </w:p>
        </w:tc>
      </w:tr>
      <w:tr w:rsidR="00463EDF" w:rsidRPr="00A946E1" w14:paraId="7FE2B1C8"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4A8A7905"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Informs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3D51A2E3" w14:textId="77777777" w:rsidR="00463EDF" w:rsidRPr="00E57669" w:rsidRDefault="00463EDF" w:rsidP="00463EDF">
            <w:pPr>
              <w:numPr>
                <w:ilvl w:val="0"/>
                <w:numId w:val="47"/>
              </w:numPr>
              <w:jc w:val="both"/>
              <w:rPr>
                <w:rFonts w:ascii="Times New Roman" w:hAnsi="Times New Roman" w:cs="Times New Roman"/>
                <w:noProof/>
                <w:sz w:val="20"/>
                <w:szCs w:val="20"/>
              </w:rPr>
            </w:pPr>
            <w:r w:rsidRPr="00E57669">
              <w:rPr>
                <w:rFonts w:ascii="Times New Roman" w:hAnsi="Times New Roman" w:cs="Times New Roman"/>
                <w:noProof/>
                <w:sz w:val="20"/>
                <w:szCs w:val="20"/>
              </w:rPr>
              <w:t>28 informs were analysed in terms of number of informs issued per year and topic. </w:t>
            </w:r>
          </w:p>
        </w:tc>
      </w:tr>
      <w:tr w:rsidR="00463EDF" w:rsidRPr="00A946E1" w14:paraId="66F5635A"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36CB4543" w14:textId="594416EB"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Studies</w:t>
            </w:r>
            <w:r w:rsidR="00A22A47" w:rsidRPr="00E57669">
              <w:rPr>
                <w:rFonts w:ascii="Times New Roman" w:hAnsi="Times New Roman" w:cs="Times New Roman"/>
                <w:noProof/>
                <w:sz w:val="20"/>
                <w:szCs w:val="20"/>
              </w:rPr>
              <w:t>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2F2CDBB4" w14:textId="77777777" w:rsidR="00463EDF" w:rsidRPr="00E57669" w:rsidRDefault="00463EDF" w:rsidP="00463EDF">
            <w:pPr>
              <w:numPr>
                <w:ilvl w:val="0"/>
                <w:numId w:val="48"/>
              </w:numPr>
              <w:jc w:val="both"/>
              <w:rPr>
                <w:rFonts w:ascii="Times New Roman" w:hAnsi="Times New Roman" w:cs="Times New Roman"/>
                <w:noProof/>
                <w:sz w:val="20"/>
                <w:szCs w:val="20"/>
              </w:rPr>
            </w:pPr>
            <w:r w:rsidRPr="00E57669">
              <w:rPr>
                <w:rFonts w:ascii="Times New Roman" w:hAnsi="Times New Roman" w:cs="Times New Roman"/>
                <w:noProof/>
                <w:sz w:val="20"/>
                <w:szCs w:val="20"/>
              </w:rPr>
              <w:t>13 studies were analysed.</w:t>
            </w:r>
            <w:r w:rsidRPr="00E57669">
              <w:rPr>
                <w:rFonts w:ascii="Times New Roman" w:hAnsi="Times New Roman" w:cs="Times New Roman"/>
                <w:noProof/>
                <w:sz w:val="20"/>
                <w:szCs w:val="20"/>
                <w:vertAlign w:val="superscript"/>
              </w:rPr>
              <w:t>3</w:t>
            </w:r>
            <w:r w:rsidRPr="00E57669">
              <w:rPr>
                <w:rFonts w:ascii="Times New Roman" w:hAnsi="Times New Roman" w:cs="Times New Roman"/>
                <w:noProof/>
                <w:sz w:val="20"/>
                <w:szCs w:val="20"/>
              </w:rPr>
              <w:t> </w:t>
            </w:r>
          </w:p>
        </w:tc>
      </w:tr>
      <w:tr w:rsidR="00463EDF" w:rsidRPr="00A946E1" w14:paraId="79CFF1CA"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6EF1612A"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Status Report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3D29708F" w14:textId="24300985" w:rsidR="00463EDF" w:rsidRPr="00E57669" w:rsidRDefault="00463EDF" w:rsidP="00463EDF">
            <w:pPr>
              <w:numPr>
                <w:ilvl w:val="0"/>
                <w:numId w:val="49"/>
              </w:numPr>
              <w:jc w:val="both"/>
              <w:rPr>
                <w:rFonts w:ascii="Times New Roman" w:hAnsi="Times New Roman" w:cs="Times New Roman"/>
                <w:noProof/>
                <w:sz w:val="20"/>
                <w:szCs w:val="20"/>
              </w:rPr>
            </w:pPr>
            <w:r w:rsidRPr="00E57669">
              <w:rPr>
                <w:rFonts w:ascii="Times New Roman" w:hAnsi="Times New Roman" w:cs="Times New Roman"/>
                <w:noProof/>
                <w:sz w:val="20"/>
                <w:szCs w:val="20"/>
              </w:rPr>
              <w:t>4 status reports (2018, 2019, 2020, 2021) were analysed.</w:t>
            </w:r>
            <w:r w:rsidR="00A22A47" w:rsidRPr="00E57669">
              <w:rPr>
                <w:rFonts w:ascii="Times New Roman" w:hAnsi="Times New Roman" w:cs="Times New Roman"/>
                <w:noProof/>
                <w:sz w:val="20"/>
                <w:szCs w:val="20"/>
              </w:rPr>
              <w:t> </w:t>
            </w:r>
          </w:p>
        </w:tc>
      </w:tr>
      <w:tr w:rsidR="00463EDF" w:rsidRPr="00A946E1" w14:paraId="5FC3255F" w14:textId="77777777" w:rsidTr="00463EDF">
        <w:trPr>
          <w:trHeight w:val="300"/>
        </w:trPr>
        <w:tc>
          <w:tcPr>
            <w:tcW w:w="9600" w:type="dxa"/>
            <w:gridSpan w:val="2"/>
            <w:tcBorders>
              <w:top w:val="single" w:sz="12" w:space="0" w:color="FFFFFF"/>
              <w:left w:val="single" w:sz="12" w:space="0" w:color="FFFFFF"/>
              <w:bottom w:val="single" w:sz="12" w:space="0" w:color="FFFFFF"/>
              <w:right w:val="single" w:sz="12" w:space="0" w:color="FFFFFF"/>
            </w:tcBorders>
            <w:shd w:val="clear" w:color="auto" w:fill="BFBFBF"/>
            <w:hideMark/>
          </w:tcPr>
          <w:p w14:paraId="397BDC67"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b/>
                <w:bCs/>
                <w:i/>
                <w:iCs/>
                <w:noProof/>
                <w:sz w:val="20"/>
                <w:szCs w:val="20"/>
              </w:rPr>
              <w:t>EMN back-office documents</w:t>
            </w:r>
            <w:r w:rsidRPr="00E57669">
              <w:rPr>
                <w:rFonts w:ascii="Times New Roman" w:hAnsi="Times New Roman" w:cs="Times New Roman"/>
                <w:noProof/>
                <w:sz w:val="20"/>
                <w:szCs w:val="20"/>
              </w:rPr>
              <w:t> </w:t>
            </w:r>
          </w:p>
        </w:tc>
      </w:tr>
      <w:tr w:rsidR="00463EDF" w:rsidRPr="00A946E1" w14:paraId="77469AD0"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5C7D9210"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Financial statements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585966DF" w14:textId="61E9E61E" w:rsidR="00463EDF" w:rsidRPr="00E57669" w:rsidRDefault="00463EDF" w:rsidP="00463EDF">
            <w:pPr>
              <w:numPr>
                <w:ilvl w:val="0"/>
                <w:numId w:val="50"/>
              </w:numPr>
              <w:jc w:val="both"/>
              <w:rPr>
                <w:rFonts w:ascii="Times New Roman" w:hAnsi="Times New Roman" w:cs="Times New Roman"/>
                <w:noProof/>
                <w:sz w:val="20"/>
                <w:szCs w:val="20"/>
              </w:rPr>
            </w:pPr>
            <w:r w:rsidRPr="00E57669">
              <w:rPr>
                <w:rFonts w:ascii="Times New Roman" w:hAnsi="Times New Roman" w:cs="Times New Roman"/>
                <w:noProof/>
                <w:sz w:val="20"/>
                <w:szCs w:val="20"/>
              </w:rPr>
              <w:t>The EMN budget foreseen from 2018 to 2021 was analysed in terms of (i) resources allocated to each NCP and (ii) resources allocated/spent by each NCP to different types of activities – e.g. outreaching activities, conferences and other events.</w:t>
            </w:r>
          </w:p>
          <w:p w14:paraId="78CC6AE6" w14:textId="652DEC94" w:rsidR="00463EDF" w:rsidRPr="00E57669" w:rsidRDefault="00463EDF" w:rsidP="00463EDF">
            <w:pPr>
              <w:numPr>
                <w:ilvl w:val="0"/>
                <w:numId w:val="51"/>
              </w:numPr>
              <w:jc w:val="both"/>
              <w:rPr>
                <w:rFonts w:ascii="Times New Roman" w:hAnsi="Times New Roman" w:cs="Times New Roman"/>
                <w:noProof/>
                <w:sz w:val="20"/>
                <w:szCs w:val="20"/>
              </w:rPr>
            </w:pPr>
            <w:r w:rsidRPr="00E57669">
              <w:rPr>
                <w:rFonts w:ascii="Times New Roman" w:hAnsi="Times New Roman" w:cs="Times New Roman"/>
                <w:noProof/>
                <w:sz w:val="20"/>
                <w:szCs w:val="20"/>
              </w:rPr>
              <w:t>Grant agreements for Member States selected for the case studies (2017-2022).</w:t>
            </w:r>
          </w:p>
          <w:p w14:paraId="552DFD5A" w14:textId="2DD9E83F" w:rsidR="00463EDF" w:rsidRPr="00E57669" w:rsidRDefault="00463EDF" w:rsidP="00463EDF">
            <w:pPr>
              <w:numPr>
                <w:ilvl w:val="0"/>
                <w:numId w:val="52"/>
              </w:numPr>
              <w:jc w:val="both"/>
              <w:rPr>
                <w:rFonts w:ascii="Times New Roman" w:hAnsi="Times New Roman" w:cs="Times New Roman"/>
                <w:noProof/>
                <w:sz w:val="20"/>
                <w:szCs w:val="20"/>
              </w:rPr>
            </w:pPr>
            <w:r w:rsidRPr="00E57669">
              <w:rPr>
                <w:rFonts w:ascii="Times New Roman" w:hAnsi="Times New Roman" w:cs="Times New Roman"/>
                <w:noProof/>
                <w:sz w:val="20"/>
                <w:szCs w:val="20"/>
              </w:rPr>
              <w:t>Periodic summary of financial statements for Member States selected for the case studies (2017-2022).</w:t>
            </w:r>
          </w:p>
          <w:p w14:paraId="605D5304" w14:textId="77777777" w:rsidR="00463EDF" w:rsidRPr="00E57669" w:rsidRDefault="00463EDF" w:rsidP="00463EDF">
            <w:pPr>
              <w:numPr>
                <w:ilvl w:val="0"/>
                <w:numId w:val="53"/>
              </w:numPr>
              <w:jc w:val="both"/>
              <w:rPr>
                <w:rFonts w:ascii="Times New Roman" w:hAnsi="Times New Roman" w:cs="Times New Roman"/>
                <w:noProof/>
                <w:sz w:val="20"/>
                <w:szCs w:val="20"/>
              </w:rPr>
            </w:pPr>
            <w:r w:rsidRPr="00E57669">
              <w:rPr>
                <w:rFonts w:ascii="Times New Roman" w:hAnsi="Times New Roman" w:cs="Times New Roman"/>
                <w:noProof/>
                <w:sz w:val="20"/>
                <w:szCs w:val="20"/>
              </w:rPr>
              <w:t>Project assessment reports for Member States selected for the case studies (2017-2022). </w:t>
            </w:r>
          </w:p>
        </w:tc>
      </w:tr>
      <w:tr w:rsidR="00463EDF" w:rsidRPr="00A946E1" w14:paraId="1A02E85C"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6AAE2003"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Minutes of key EMN meetings and events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350EF612" w14:textId="1BAF83BE" w:rsidR="00463EDF" w:rsidRPr="00E57669" w:rsidRDefault="00463EDF" w:rsidP="00463EDF">
            <w:pPr>
              <w:numPr>
                <w:ilvl w:val="0"/>
                <w:numId w:val="54"/>
              </w:numPr>
              <w:jc w:val="both"/>
              <w:rPr>
                <w:rFonts w:ascii="Times New Roman" w:hAnsi="Times New Roman" w:cs="Times New Roman"/>
                <w:noProof/>
                <w:sz w:val="20"/>
                <w:szCs w:val="20"/>
              </w:rPr>
            </w:pPr>
            <w:r w:rsidRPr="00E57669">
              <w:rPr>
                <w:rFonts w:ascii="Times New Roman" w:hAnsi="Times New Roman" w:cs="Times New Roman"/>
                <w:noProof/>
                <w:sz w:val="20"/>
                <w:szCs w:val="20"/>
              </w:rPr>
              <w:t>Minutes of 8 selected EMN Steering Board meetings and NCP meetings</w:t>
            </w:r>
            <w:r w:rsidR="00A22A47" w:rsidRPr="00E57669">
              <w:rPr>
                <w:rFonts w:ascii="Times New Roman" w:hAnsi="Times New Roman" w:cs="Times New Roman"/>
                <w:noProof/>
                <w:sz w:val="20"/>
                <w:szCs w:val="20"/>
              </w:rPr>
              <w:t xml:space="preserve"> </w:t>
            </w:r>
            <w:r w:rsidRPr="00E57669">
              <w:rPr>
                <w:rFonts w:ascii="Times New Roman" w:hAnsi="Times New Roman" w:cs="Times New Roman"/>
                <w:noProof/>
                <w:sz w:val="20"/>
                <w:szCs w:val="20"/>
              </w:rPr>
              <w:t>respectively were analysed in terms of topics covered, discussions held, actions undertaken, number and type of participants. </w:t>
            </w:r>
          </w:p>
        </w:tc>
      </w:tr>
      <w:tr w:rsidR="00463EDF" w:rsidRPr="00A946E1" w14:paraId="003E222D"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7C98C066"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Attendance reports for EMN Working Group meetings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0B1A04FD" w14:textId="375DD51C" w:rsidR="00463EDF" w:rsidRPr="00E57669" w:rsidRDefault="00463EDF" w:rsidP="00463EDF">
            <w:pPr>
              <w:numPr>
                <w:ilvl w:val="0"/>
                <w:numId w:val="55"/>
              </w:numPr>
              <w:jc w:val="both"/>
              <w:rPr>
                <w:rFonts w:ascii="Times New Roman" w:hAnsi="Times New Roman" w:cs="Times New Roman"/>
                <w:noProof/>
                <w:sz w:val="20"/>
                <w:szCs w:val="20"/>
              </w:rPr>
            </w:pPr>
            <w:r w:rsidRPr="00E57669">
              <w:rPr>
                <w:rFonts w:ascii="Times New Roman" w:hAnsi="Times New Roman" w:cs="Times New Roman"/>
                <w:noProof/>
                <w:sz w:val="20"/>
                <w:szCs w:val="20"/>
              </w:rPr>
              <w:t>List of participants in the EMN Working Groups meetings (2018-2021) was analysed.</w:t>
            </w:r>
            <w:r w:rsidR="00A22A47" w:rsidRPr="00E57669">
              <w:rPr>
                <w:rFonts w:ascii="Times New Roman" w:hAnsi="Times New Roman" w:cs="Times New Roman"/>
                <w:noProof/>
                <w:sz w:val="20"/>
                <w:szCs w:val="20"/>
              </w:rPr>
              <w:t> </w:t>
            </w:r>
          </w:p>
        </w:tc>
      </w:tr>
      <w:tr w:rsidR="00463EDF" w:rsidRPr="00A946E1" w14:paraId="2E2AB7B5"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6AB1B7AA"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Documents related to EMN dissemination and communication activities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3EDFF21D" w14:textId="25C558C8" w:rsidR="00463EDF" w:rsidRPr="00E57669" w:rsidRDefault="00463EDF" w:rsidP="00463EDF">
            <w:pPr>
              <w:numPr>
                <w:ilvl w:val="0"/>
                <w:numId w:val="56"/>
              </w:numPr>
              <w:jc w:val="both"/>
              <w:rPr>
                <w:rFonts w:ascii="Times New Roman" w:hAnsi="Times New Roman" w:cs="Times New Roman"/>
                <w:noProof/>
                <w:sz w:val="20"/>
                <w:szCs w:val="20"/>
              </w:rPr>
            </w:pPr>
            <w:r w:rsidRPr="00E57669">
              <w:rPr>
                <w:rFonts w:ascii="Times New Roman" w:hAnsi="Times New Roman" w:cs="Times New Roman"/>
                <w:noProof/>
                <w:sz w:val="20"/>
                <w:szCs w:val="20"/>
              </w:rPr>
              <w:t>2 EMN Communication Strategies (2016-2020, 2021-2025) were analysed.</w:t>
            </w:r>
          </w:p>
          <w:p w14:paraId="30582657" w14:textId="1EEBC0AF" w:rsidR="00463EDF" w:rsidRPr="00E57669" w:rsidRDefault="00463EDF" w:rsidP="00463EDF">
            <w:pPr>
              <w:numPr>
                <w:ilvl w:val="0"/>
                <w:numId w:val="57"/>
              </w:numPr>
              <w:jc w:val="both"/>
              <w:rPr>
                <w:rFonts w:ascii="Times New Roman" w:hAnsi="Times New Roman" w:cs="Times New Roman"/>
                <w:noProof/>
                <w:sz w:val="20"/>
                <w:szCs w:val="20"/>
              </w:rPr>
            </w:pPr>
            <w:r w:rsidRPr="00E57669">
              <w:rPr>
                <w:rFonts w:ascii="Times New Roman" w:hAnsi="Times New Roman" w:cs="Times New Roman"/>
                <w:noProof/>
                <w:sz w:val="20"/>
                <w:szCs w:val="20"/>
              </w:rPr>
              <w:t>EMN Communication and Dissemination Roadmap (2019) was analysed.</w:t>
            </w:r>
          </w:p>
          <w:p w14:paraId="40C3AF59" w14:textId="77777777" w:rsidR="00463EDF" w:rsidRPr="00E57669" w:rsidRDefault="00463EDF" w:rsidP="00463EDF">
            <w:pPr>
              <w:numPr>
                <w:ilvl w:val="0"/>
                <w:numId w:val="58"/>
              </w:numPr>
              <w:jc w:val="both"/>
              <w:rPr>
                <w:rFonts w:ascii="Times New Roman" w:hAnsi="Times New Roman" w:cs="Times New Roman"/>
                <w:noProof/>
                <w:sz w:val="20"/>
                <w:szCs w:val="20"/>
              </w:rPr>
            </w:pPr>
            <w:r w:rsidRPr="00E57669">
              <w:rPr>
                <w:rFonts w:ascii="Times New Roman" w:hAnsi="Times New Roman" w:cs="Times New Roman"/>
                <w:noProof/>
                <w:sz w:val="20"/>
                <w:szCs w:val="20"/>
              </w:rPr>
              <w:t>EMN Communication Toolkit (2021) was analysed. </w:t>
            </w:r>
          </w:p>
        </w:tc>
      </w:tr>
      <w:tr w:rsidR="00463EDF" w:rsidRPr="00A946E1" w14:paraId="1A257C70"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37D67472" w14:textId="554BACC0"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Internal rules of procedure</w:t>
            </w:r>
            <w:r w:rsidR="00A22A47" w:rsidRPr="00E57669">
              <w:rPr>
                <w:rFonts w:ascii="Times New Roman" w:hAnsi="Times New Roman" w:cs="Times New Roman"/>
                <w:noProof/>
                <w:sz w:val="20"/>
                <w:szCs w:val="20"/>
              </w:rPr>
              <w:t>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393DFD26" w14:textId="532F1DE9" w:rsidR="00463EDF" w:rsidRPr="00E57669" w:rsidRDefault="00463EDF" w:rsidP="00463EDF">
            <w:pPr>
              <w:numPr>
                <w:ilvl w:val="0"/>
                <w:numId w:val="59"/>
              </w:numPr>
              <w:jc w:val="both"/>
              <w:rPr>
                <w:rFonts w:ascii="Times New Roman" w:hAnsi="Times New Roman" w:cs="Times New Roman"/>
                <w:noProof/>
                <w:sz w:val="20"/>
                <w:szCs w:val="20"/>
              </w:rPr>
            </w:pPr>
            <w:r w:rsidRPr="00E57669">
              <w:rPr>
                <w:rFonts w:ascii="Times New Roman" w:hAnsi="Times New Roman" w:cs="Times New Roman"/>
                <w:noProof/>
                <w:sz w:val="20"/>
                <w:szCs w:val="20"/>
              </w:rPr>
              <w:t>Product templates and guidelines</w:t>
            </w:r>
            <w:r w:rsidR="00A22A47" w:rsidRPr="00E57669">
              <w:rPr>
                <w:rFonts w:ascii="Times New Roman" w:hAnsi="Times New Roman" w:cs="Times New Roman"/>
                <w:noProof/>
                <w:sz w:val="20"/>
                <w:szCs w:val="20"/>
              </w:rPr>
              <w:t> </w:t>
            </w:r>
          </w:p>
        </w:tc>
      </w:tr>
      <w:tr w:rsidR="00463EDF" w:rsidRPr="00A946E1" w14:paraId="1110F80F" w14:textId="77777777" w:rsidTr="00463EDF">
        <w:trPr>
          <w:trHeight w:val="300"/>
        </w:trPr>
        <w:tc>
          <w:tcPr>
            <w:tcW w:w="9600" w:type="dxa"/>
            <w:gridSpan w:val="2"/>
            <w:tcBorders>
              <w:top w:val="single" w:sz="12" w:space="0" w:color="FFFFFF"/>
              <w:left w:val="single" w:sz="12" w:space="0" w:color="FFFFFF"/>
              <w:bottom w:val="single" w:sz="12" w:space="0" w:color="FFFFFF"/>
              <w:right w:val="single" w:sz="12" w:space="0" w:color="FFFFFF"/>
            </w:tcBorders>
            <w:shd w:val="clear" w:color="auto" w:fill="BFBFBF"/>
            <w:hideMark/>
          </w:tcPr>
          <w:p w14:paraId="2B23A22A"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b/>
                <w:bCs/>
                <w:i/>
                <w:iCs/>
                <w:noProof/>
                <w:sz w:val="20"/>
                <w:szCs w:val="20"/>
              </w:rPr>
              <w:t>EU legislative and policy initiatives</w:t>
            </w:r>
            <w:r w:rsidRPr="00E57669">
              <w:rPr>
                <w:rFonts w:ascii="Times New Roman" w:hAnsi="Times New Roman" w:cs="Times New Roman"/>
                <w:noProof/>
                <w:sz w:val="20"/>
                <w:szCs w:val="20"/>
              </w:rPr>
              <w:t> </w:t>
            </w:r>
          </w:p>
        </w:tc>
      </w:tr>
      <w:tr w:rsidR="00463EDF" w:rsidRPr="00A946E1" w14:paraId="35F6ED79"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5308FFE9"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EU legal, strategic, and operational documents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1B4E6AC8" w14:textId="519B5D84" w:rsidR="00463EDF" w:rsidRPr="00E57669" w:rsidRDefault="00463EDF" w:rsidP="00463EDF">
            <w:pPr>
              <w:numPr>
                <w:ilvl w:val="0"/>
                <w:numId w:val="60"/>
              </w:numPr>
              <w:jc w:val="both"/>
              <w:rPr>
                <w:rFonts w:ascii="Times New Roman" w:hAnsi="Times New Roman" w:cs="Times New Roman"/>
                <w:noProof/>
                <w:sz w:val="20"/>
                <w:szCs w:val="20"/>
              </w:rPr>
            </w:pPr>
            <w:r w:rsidRPr="00E57669">
              <w:rPr>
                <w:rFonts w:ascii="Times New Roman" w:hAnsi="Times New Roman" w:cs="Times New Roman"/>
                <w:noProof/>
                <w:sz w:val="20"/>
                <w:szCs w:val="20"/>
              </w:rPr>
              <w:t>Council Decision (2008/381/EC).</w:t>
            </w:r>
          </w:p>
          <w:p w14:paraId="2A634C08" w14:textId="7B5973D5" w:rsidR="00463EDF" w:rsidRPr="00E57669" w:rsidRDefault="00463EDF" w:rsidP="00463EDF">
            <w:pPr>
              <w:numPr>
                <w:ilvl w:val="0"/>
                <w:numId w:val="61"/>
              </w:numPr>
              <w:jc w:val="both"/>
              <w:rPr>
                <w:rFonts w:ascii="Times New Roman" w:hAnsi="Times New Roman" w:cs="Times New Roman"/>
                <w:noProof/>
                <w:sz w:val="20"/>
                <w:szCs w:val="20"/>
              </w:rPr>
            </w:pPr>
            <w:r w:rsidRPr="00E57669">
              <w:rPr>
                <w:rFonts w:ascii="Times New Roman" w:hAnsi="Times New Roman" w:cs="Times New Roman"/>
                <w:noProof/>
                <w:sz w:val="20"/>
                <w:szCs w:val="20"/>
              </w:rPr>
              <w:t>The Directive (EU) 2021/1883 of the European Parliament and of the Council of 20</w:t>
            </w:r>
            <w:r w:rsidR="00A22A47" w:rsidRPr="00E57669">
              <w:rPr>
                <w:rFonts w:ascii="Times New Roman" w:hAnsi="Times New Roman" w:cs="Times New Roman"/>
                <w:noProof/>
                <w:sz w:val="20"/>
                <w:szCs w:val="20"/>
              </w:rPr>
              <w:t> </w:t>
            </w:r>
            <w:r w:rsidRPr="00E57669">
              <w:rPr>
                <w:rFonts w:ascii="Times New Roman" w:hAnsi="Times New Roman" w:cs="Times New Roman"/>
                <w:noProof/>
                <w:sz w:val="20"/>
                <w:szCs w:val="20"/>
              </w:rPr>
              <w:t>October 2021.</w:t>
            </w:r>
          </w:p>
          <w:p w14:paraId="3E688C6C" w14:textId="543F7E0C" w:rsidR="00463EDF" w:rsidRPr="00E57669" w:rsidRDefault="00463EDF" w:rsidP="00463EDF">
            <w:pPr>
              <w:numPr>
                <w:ilvl w:val="0"/>
                <w:numId w:val="62"/>
              </w:numPr>
              <w:jc w:val="both"/>
              <w:rPr>
                <w:rFonts w:ascii="Times New Roman" w:hAnsi="Times New Roman" w:cs="Times New Roman"/>
                <w:noProof/>
                <w:sz w:val="20"/>
                <w:szCs w:val="20"/>
              </w:rPr>
            </w:pPr>
            <w:r w:rsidRPr="00E57669">
              <w:rPr>
                <w:rFonts w:ascii="Times New Roman" w:hAnsi="Times New Roman" w:cs="Times New Roman"/>
                <w:noProof/>
                <w:sz w:val="20"/>
                <w:szCs w:val="20"/>
              </w:rPr>
              <w:t>Regulation (EU) 2021/2303 of the European Parliament and of the Council of 15</w:t>
            </w:r>
            <w:r w:rsidR="00A22A47" w:rsidRPr="00E57669">
              <w:rPr>
                <w:rFonts w:ascii="Times New Roman" w:hAnsi="Times New Roman" w:cs="Times New Roman"/>
                <w:noProof/>
                <w:sz w:val="20"/>
                <w:szCs w:val="20"/>
              </w:rPr>
              <w:t> </w:t>
            </w:r>
            <w:r w:rsidRPr="00E57669">
              <w:rPr>
                <w:rFonts w:ascii="Times New Roman" w:hAnsi="Times New Roman" w:cs="Times New Roman"/>
                <w:noProof/>
                <w:sz w:val="20"/>
                <w:szCs w:val="20"/>
              </w:rPr>
              <w:t>December 2021.</w:t>
            </w:r>
          </w:p>
          <w:p w14:paraId="4BDFE9F1" w14:textId="5849FA87" w:rsidR="00463EDF" w:rsidRPr="00E57669" w:rsidRDefault="00463EDF" w:rsidP="00463EDF">
            <w:pPr>
              <w:numPr>
                <w:ilvl w:val="0"/>
                <w:numId w:val="63"/>
              </w:numPr>
              <w:jc w:val="both"/>
              <w:rPr>
                <w:rFonts w:ascii="Times New Roman" w:hAnsi="Times New Roman" w:cs="Times New Roman"/>
                <w:noProof/>
                <w:sz w:val="20"/>
                <w:szCs w:val="20"/>
              </w:rPr>
            </w:pPr>
            <w:r w:rsidRPr="00E57669">
              <w:rPr>
                <w:rFonts w:ascii="Times New Roman" w:hAnsi="Times New Roman" w:cs="Times New Roman"/>
                <w:noProof/>
                <w:sz w:val="20"/>
                <w:szCs w:val="20"/>
              </w:rPr>
              <w:t>Council Regulation (EC) No</w:t>
            </w:r>
            <w:r w:rsidR="00A22A47" w:rsidRPr="00E57669">
              <w:rPr>
                <w:rFonts w:ascii="Times New Roman" w:hAnsi="Times New Roman" w:cs="Times New Roman"/>
                <w:noProof/>
                <w:sz w:val="20"/>
                <w:szCs w:val="20"/>
              </w:rPr>
              <w:t> </w:t>
            </w:r>
            <w:r w:rsidRPr="00E57669">
              <w:rPr>
                <w:rFonts w:ascii="Times New Roman" w:hAnsi="Times New Roman" w:cs="Times New Roman"/>
                <w:noProof/>
                <w:sz w:val="20"/>
                <w:szCs w:val="20"/>
              </w:rPr>
              <w:t>168/2007 of 15</w:t>
            </w:r>
            <w:r w:rsidR="00A22A47" w:rsidRPr="00E57669">
              <w:rPr>
                <w:rFonts w:ascii="Times New Roman" w:hAnsi="Times New Roman" w:cs="Times New Roman"/>
                <w:noProof/>
                <w:sz w:val="20"/>
                <w:szCs w:val="20"/>
              </w:rPr>
              <w:t> </w:t>
            </w:r>
            <w:r w:rsidRPr="00E57669">
              <w:rPr>
                <w:rFonts w:ascii="Times New Roman" w:hAnsi="Times New Roman" w:cs="Times New Roman"/>
                <w:noProof/>
                <w:sz w:val="20"/>
                <w:szCs w:val="20"/>
              </w:rPr>
              <w:t>February 2007 establishing a European Union Agency for Fundamental Rights.</w:t>
            </w:r>
          </w:p>
          <w:p w14:paraId="681EB32A" w14:textId="54D23DC6" w:rsidR="00463EDF" w:rsidRPr="00E57669" w:rsidRDefault="00463EDF" w:rsidP="00463EDF">
            <w:pPr>
              <w:numPr>
                <w:ilvl w:val="0"/>
                <w:numId w:val="64"/>
              </w:numPr>
              <w:jc w:val="both"/>
              <w:rPr>
                <w:rFonts w:ascii="Times New Roman" w:hAnsi="Times New Roman" w:cs="Times New Roman"/>
                <w:noProof/>
                <w:sz w:val="20"/>
                <w:szCs w:val="20"/>
              </w:rPr>
            </w:pPr>
            <w:r w:rsidRPr="00E57669">
              <w:rPr>
                <w:rFonts w:ascii="Times New Roman" w:hAnsi="Times New Roman" w:cs="Times New Roman"/>
                <w:noProof/>
                <w:sz w:val="20"/>
                <w:szCs w:val="20"/>
              </w:rPr>
              <w:t>Regulation (EU) 2019/1896 of the European Parliament and of the Council of 13</w:t>
            </w:r>
            <w:r w:rsidR="00A22A47" w:rsidRPr="00E57669">
              <w:rPr>
                <w:rFonts w:ascii="Times New Roman" w:hAnsi="Times New Roman" w:cs="Times New Roman"/>
                <w:noProof/>
                <w:sz w:val="20"/>
                <w:szCs w:val="20"/>
              </w:rPr>
              <w:t> </w:t>
            </w:r>
            <w:r w:rsidRPr="00E57669">
              <w:rPr>
                <w:rFonts w:ascii="Times New Roman" w:hAnsi="Times New Roman" w:cs="Times New Roman"/>
                <w:noProof/>
                <w:sz w:val="20"/>
                <w:szCs w:val="20"/>
              </w:rPr>
              <w:t>November 2019.</w:t>
            </w:r>
          </w:p>
          <w:p w14:paraId="7CCC52AE" w14:textId="2098AE52" w:rsidR="00463EDF" w:rsidRPr="00E57669" w:rsidRDefault="00463EDF" w:rsidP="00463EDF">
            <w:pPr>
              <w:numPr>
                <w:ilvl w:val="0"/>
                <w:numId w:val="65"/>
              </w:numPr>
              <w:jc w:val="both"/>
              <w:rPr>
                <w:rFonts w:ascii="Times New Roman" w:hAnsi="Times New Roman" w:cs="Times New Roman"/>
                <w:noProof/>
                <w:sz w:val="20"/>
                <w:szCs w:val="20"/>
              </w:rPr>
            </w:pPr>
            <w:r w:rsidRPr="00E57669">
              <w:rPr>
                <w:rFonts w:ascii="Times New Roman" w:hAnsi="Times New Roman" w:cs="Times New Roman"/>
                <w:noProof/>
                <w:sz w:val="20"/>
                <w:szCs w:val="20"/>
              </w:rPr>
              <w:t>The following documents were analysed to understand key recent EU policy developments:</w:t>
            </w:r>
          </w:p>
          <w:p w14:paraId="458CEA27" w14:textId="1C644E04" w:rsidR="00463EDF" w:rsidRPr="00E57669" w:rsidRDefault="00463EDF" w:rsidP="00463EDF">
            <w:pPr>
              <w:numPr>
                <w:ilvl w:val="0"/>
                <w:numId w:val="66"/>
              </w:numPr>
              <w:jc w:val="both"/>
              <w:rPr>
                <w:rFonts w:ascii="Times New Roman" w:hAnsi="Times New Roman" w:cs="Times New Roman"/>
                <w:noProof/>
                <w:sz w:val="20"/>
                <w:szCs w:val="20"/>
              </w:rPr>
            </w:pPr>
            <w:r w:rsidRPr="00E57669">
              <w:rPr>
                <w:rFonts w:ascii="Times New Roman" w:hAnsi="Times New Roman" w:cs="Times New Roman"/>
                <w:noProof/>
                <w:sz w:val="20"/>
                <w:szCs w:val="20"/>
              </w:rPr>
              <w:t>Commission Communication on action plan against migrant smuggling (2015-2020);</w:t>
            </w:r>
          </w:p>
          <w:p w14:paraId="49FFA745" w14:textId="4F11BB34" w:rsidR="00463EDF" w:rsidRPr="00E57669" w:rsidRDefault="00463EDF" w:rsidP="00463EDF">
            <w:pPr>
              <w:numPr>
                <w:ilvl w:val="0"/>
                <w:numId w:val="67"/>
              </w:numPr>
              <w:jc w:val="both"/>
              <w:rPr>
                <w:rFonts w:ascii="Times New Roman" w:hAnsi="Times New Roman" w:cs="Times New Roman"/>
                <w:noProof/>
                <w:sz w:val="20"/>
                <w:szCs w:val="20"/>
              </w:rPr>
            </w:pPr>
            <w:r w:rsidRPr="00E57669">
              <w:rPr>
                <w:rFonts w:ascii="Times New Roman" w:hAnsi="Times New Roman" w:cs="Times New Roman"/>
                <w:noProof/>
                <w:sz w:val="20"/>
                <w:szCs w:val="20"/>
              </w:rPr>
              <w:t>EU strategy on voluntary return and reintegration;</w:t>
            </w:r>
          </w:p>
          <w:p w14:paraId="6FC0D862" w14:textId="7647AC3A" w:rsidR="00463EDF" w:rsidRPr="00E57669" w:rsidRDefault="00463EDF" w:rsidP="00463EDF">
            <w:pPr>
              <w:numPr>
                <w:ilvl w:val="0"/>
                <w:numId w:val="68"/>
              </w:numPr>
              <w:jc w:val="both"/>
              <w:rPr>
                <w:rFonts w:ascii="Times New Roman" w:hAnsi="Times New Roman" w:cs="Times New Roman"/>
                <w:noProof/>
                <w:sz w:val="20"/>
                <w:szCs w:val="20"/>
              </w:rPr>
            </w:pPr>
            <w:r w:rsidRPr="00E57669">
              <w:rPr>
                <w:rFonts w:ascii="Times New Roman" w:hAnsi="Times New Roman" w:cs="Times New Roman"/>
                <w:noProof/>
                <w:sz w:val="20"/>
                <w:szCs w:val="20"/>
              </w:rPr>
              <w:t>Commission Communication on return and readmission;</w:t>
            </w:r>
          </w:p>
          <w:p w14:paraId="543A0B08" w14:textId="36A73451" w:rsidR="00463EDF" w:rsidRPr="00E57669" w:rsidRDefault="00463EDF" w:rsidP="00463EDF">
            <w:pPr>
              <w:numPr>
                <w:ilvl w:val="0"/>
                <w:numId w:val="69"/>
              </w:numPr>
              <w:jc w:val="both"/>
              <w:rPr>
                <w:rFonts w:ascii="Times New Roman" w:hAnsi="Times New Roman" w:cs="Times New Roman"/>
                <w:noProof/>
                <w:sz w:val="20"/>
                <w:szCs w:val="20"/>
              </w:rPr>
            </w:pPr>
            <w:r w:rsidRPr="00E57669">
              <w:rPr>
                <w:rFonts w:ascii="Times New Roman" w:hAnsi="Times New Roman" w:cs="Times New Roman"/>
                <w:noProof/>
                <w:sz w:val="20"/>
                <w:szCs w:val="20"/>
              </w:rPr>
              <w:t>Commission Communication on New Pact on Migration and Asylum;</w:t>
            </w:r>
          </w:p>
          <w:p w14:paraId="51C60D3E" w14:textId="77777777" w:rsidR="00463EDF" w:rsidRPr="00E57669" w:rsidRDefault="00463EDF" w:rsidP="00463EDF">
            <w:pPr>
              <w:numPr>
                <w:ilvl w:val="0"/>
                <w:numId w:val="70"/>
              </w:numPr>
              <w:jc w:val="both"/>
              <w:rPr>
                <w:rFonts w:ascii="Times New Roman" w:hAnsi="Times New Roman" w:cs="Times New Roman"/>
                <w:noProof/>
                <w:sz w:val="20"/>
                <w:szCs w:val="20"/>
              </w:rPr>
            </w:pPr>
            <w:r w:rsidRPr="00E57669">
              <w:rPr>
                <w:rFonts w:ascii="Times New Roman" w:hAnsi="Times New Roman" w:cs="Times New Roman"/>
                <w:noProof/>
                <w:sz w:val="20"/>
                <w:szCs w:val="20"/>
              </w:rPr>
              <w:t>EU blueprint for preparedness and management of crises related to migration. </w:t>
            </w:r>
          </w:p>
        </w:tc>
      </w:tr>
      <w:tr w:rsidR="00463EDF" w:rsidRPr="00A946E1" w14:paraId="55AE9203"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5D010EA7"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EU agencies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0C9BF264" w14:textId="77777777" w:rsidR="00463EDF" w:rsidRPr="00E57669" w:rsidRDefault="00463EDF" w:rsidP="00463EDF">
            <w:pPr>
              <w:numPr>
                <w:ilvl w:val="0"/>
                <w:numId w:val="71"/>
              </w:numPr>
              <w:jc w:val="both"/>
              <w:rPr>
                <w:rFonts w:ascii="Times New Roman" w:hAnsi="Times New Roman" w:cs="Times New Roman"/>
                <w:noProof/>
                <w:sz w:val="20"/>
                <w:szCs w:val="20"/>
              </w:rPr>
            </w:pPr>
            <w:r w:rsidRPr="00E57669">
              <w:rPr>
                <w:rFonts w:ascii="Times New Roman" w:hAnsi="Times New Roman" w:cs="Times New Roman"/>
                <w:noProof/>
                <w:sz w:val="20"/>
                <w:szCs w:val="20"/>
              </w:rPr>
              <w:t>3 EU agencies (i.e. EUAA, Frontex, FRA) were analysed in terms of legal basis in order to outline objectives and tasks. </w:t>
            </w:r>
          </w:p>
        </w:tc>
      </w:tr>
      <w:tr w:rsidR="00463EDF" w:rsidRPr="00A946E1" w14:paraId="7D8F60FC" w14:textId="77777777" w:rsidTr="00463EDF">
        <w:trPr>
          <w:trHeight w:val="300"/>
        </w:trPr>
        <w:tc>
          <w:tcPr>
            <w:tcW w:w="9600" w:type="dxa"/>
            <w:gridSpan w:val="2"/>
            <w:tcBorders>
              <w:top w:val="single" w:sz="12" w:space="0" w:color="FFFFFF"/>
              <w:left w:val="single" w:sz="12" w:space="0" w:color="FFFFFF"/>
              <w:bottom w:val="single" w:sz="12" w:space="0" w:color="FFFFFF"/>
              <w:right w:val="single" w:sz="12" w:space="0" w:color="FFFFFF"/>
            </w:tcBorders>
            <w:shd w:val="clear" w:color="auto" w:fill="BFBFBF"/>
            <w:hideMark/>
          </w:tcPr>
          <w:p w14:paraId="252452F6"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b/>
                <w:bCs/>
                <w:i/>
                <w:iCs/>
                <w:noProof/>
                <w:sz w:val="20"/>
                <w:szCs w:val="20"/>
              </w:rPr>
              <w:t>Others</w:t>
            </w:r>
            <w:r w:rsidRPr="00E57669">
              <w:rPr>
                <w:rFonts w:ascii="Times New Roman" w:hAnsi="Times New Roman" w:cs="Times New Roman"/>
                <w:noProof/>
                <w:sz w:val="20"/>
                <w:szCs w:val="20"/>
              </w:rPr>
              <w:t> </w:t>
            </w:r>
          </w:p>
        </w:tc>
      </w:tr>
      <w:tr w:rsidR="00463EDF" w:rsidRPr="00A946E1" w14:paraId="766F68CC"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0088978A"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Relevant databases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132A4381" w14:textId="478EDC05" w:rsidR="00463EDF" w:rsidRPr="00E57669" w:rsidRDefault="00463EDF" w:rsidP="00463EDF">
            <w:pPr>
              <w:numPr>
                <w:ilvl w:val="0"/>
                <w:numId w:val="72"/>
              </w:numPr>
              <w:jc w:val="both"/>
              <w:rPr>
                <w:rFonts w:ascii="Times New Roman" w:hAnsi="Times New Roman" w:cs="Times New Roman"/>
                <w:noProof/>
                <w:sz w:val="20"/>
                <w:szCs w:val="20"/>
              </w:rPr>
            </w:pPr>
            <w:r w:rsidRPr="00E57669">
              <w:rPr>
                <w:rFonts w:ascii="Times New Roman" w:hAnsi="Times New Roman" w:cs="Times New Roman"/>
                <w:noProof/>
                <w:sz w:val="20"/>
                <w:szCs w:val="20"/>
              </w:rPr>
              <w:t>Eurostat statistical data on migration and asylum.</w:t>
            </w:r>
          </w:p>
          <w:p w14:paraId="576C7272" w14:textId="77777777" w:rsidR="00463EDF" w:rsidRPr="00E57669" w:rsidRDefault="00463EDF" w:rsidP="00463EDF">
            <w:pPr>
              <w:numPr>
                <w:ilvl w:val="0"/>
                <w:numId w:val="73"/>
              </w:numPr>
              <w:jc w:val="both"/>
              <w:rPr>
                <w:rFonts w:ascii="Times New Roman" w:hAnsi="Times New Roman" w:cs="Times New Roman"/>
                <w:noProof/>
                <w:sz w:val="20"/>
                <w:szCs w:val="20"/>
              </w:rPr>
            </w:pPr>
            <w:r w:rsidRPr="00E57669">
              <w:rPr>
                <w:rFonts w:ascii="Times New Roman" w:hAnsi="Times New Roman" w:cs="Times New Roman"/>
                <w:noProof/>
                <w:sz w:val="20"/>
                <w:szCs w:val="20"/>
              </w:rPr>
              <w:t>KCMD Data+ Catalogue, Atlas of Migration, Dynamic Data Hub and EU Return Dashboard. </w:t>
            </w:r>
          </w:p>
        </w:tc>
      </w:tr>
      <w:tr w:rsidR="00463EDF" w:rsidRPr="00A946E1" w14:paraId="1FCA0CEF" w14:textId="77777777" w:rsidTr="00463EDF">
        <w:trPr>
          <w:trHeight w:val="300"/>
        </w:trPr>
        <w:tc>
          <w:tcPr>
            <w:tcW w:w="2385" w:type="dxa"/>
            <w:tcBorders>
              <w:top w:val="single" w:sz="12" w:space="0" w:color="FFFFFF"/>
              <w:left w:val="single" w:sz="12" w:space="0" w:color="FFFFFF"/>
              <w:bottom w:val="single" w:sz="12" w:space="0" w:color="FFFFFF"/>
              <w:right w:val="single" w:sz="12" w:space="0" w:color="FFFFFF"/>
            </w:tcBorders>
            <w:shd w:val="clear" w:color="auto" w:fill="D9D9D9"/>
            <w:hideMark/>
          </w:tcPr>
          <w:p w14:paraId="2B14597D" w14:textId="77777777" w:rsidR="00463EDF" w:rsidRPr="00E57669" w:rsidRDefault="00463EDF" w:rsidP="00463EDF">
            <w:pPr>
              <w:jc w:val="both"/>
              <w:rPr>
                <w:rFonts w:ascii="Times New Roman" w:hAnsi="Times New Roman" w:cs="Times New Roman"/>
                <w:noProof/>
                <w:sz w:val="20"/>
                <w:szCs w:val="20"/>
              </w:rPr>
            </w:pPr>
            <w:r w:rsidRPr="00E57669">
              <w:rPr>
                <w:rFonts w:ascii="Times New Roman" w:hAnsi="Times New Roman" w:cs="Times New Roman"/>
                <w:noProof/>
                <w:sz w:val="20"/>
                <w:szCs w:val="20"/>
              </w:rPr>
              <w:t>Websites </w:t>
            </w:r>
          </w:p>
        </w:tc>
        <w:tc>
          <w:tcPr>
            <w:tcW w:w="7200" w:type="dxa"/>
            <w:tcBorders>
              <w:top w:val="single" w:sz="12" w:space="0" w:color="FFFFFF"/>
              <w:left w:val="single" w:sz="12" w:space="0" w:color="FFFFFF"/>
              <w:bottom w:val="single" w:sz="12" w:space="0" w:color="FFFFFF"/>
              <w:right w:val="single" w:sz="12" w:space="0" w:color="FFFFFF"/>
            </w:tcBorders>
            <w:shd w:val="clear" w:color="auto" w:fill="F2F2F2"/>
            <w:hideMark/>
          </w:tcPr>
          <w:p w14:paraId="46B9E228" w14:textId="4E9B886D" w:rsidR="00463EDF" w:rsidRPr="00E57669" w:rsidRDefault="00463EDF" w:rsidP="00463EDF">
            <w:pPr>
              <w:numPr>
                <w:ilvl w:val="0"/>
                <w:numId w:val="74"/>
              </w:numPr>
              <w:jc w:val="both"/>
              <w:rPr>
                <w:rFonts w:ascii="Times New Roman" w:hAnsi="Times New Roman" w:cs="Times New Roman"/>
                <w:noProof/>
                <w:sz w:val="20"/>
                <w:szCs w:val="20"/>
              </w:rPr>
            </w:pPr>
            <w:r w:rsidRPr="00E57669">
              <w:rPr>
                <w:rFonts w:ascii="Times New Roman" w:hAnsi="Times New Roman" w:cs="Times New Roman"/>
                <w:noProof/>
                <w:sz w:val="20"/>
                <w:szCs w:val="20"/>
              </w:rPr>
              <w:t>EMN Website.</w:t>
            </w:r>
          </w:p>
          <w:p w14:paraId="6425F8E3" w14:textId="77777777" w:rsidR="00463EDF" w:rsidRPr="00E57669" w:rsidRDefault="00463EDF" w:rsidP="00463EDF">
            <w:pPr>
              <w:numPr>
                <w:ilvl w:val="0"/>
                <w:numId w:val="75"/>
              </w:numPr>
              <w:jc w:val="both"/>
              <w:rPr>
                <w:rFonts w:ascii="Times New Roman" w:hAnsi="Times New Roman" w:cs="Times New Roman"/>
                <w:noProof/>
                <w:sz w:val="20"/>
                <w:szCs w:val="20"/>
              </w:rPr>
            </w:pPr>
            <w:r w:rsidRPr="00E57669">
              <w:rPr>
                <w:rFonts w:ascii="Times New Roman" w:hAnsi="Times New Roman" w:cs="Times New Roman"/>
                <w:noProof/>
                <w:sz w:val="20"/>
                <w:szCs w:val="20"/>
              </w:rPr>
              <w:t>National Websites of the Member States. </w:t>
            </w:r>
          </w:p>
        </w:tc>
      </w:tr>
    </w:tbl>
    <w:p w14:paraId="255EF8F4" w14:textId="3FCDAAEB" w:rsidR="00463EDF" w:rsidRPr="00E57669" w:rsidRDefault="00463EDF" w:rsidP="00463EDF">
      <w:pPr>
        <w:jc w:val="both"/>
        <w:rPr>
          <w:rFonts w:ascii="Times New Roman" w:hAnsi="Times New Roman" w:cs="Times New Roman"/>
          <w:noProof/>
          <w:sz w:val="24"/>
          <w:szCs w:val="24"/>
        </w:rPr>
      </w:pPr>
    </w:p>
    <w:p w14:paraId="47817119" w14:textId="5022D3BC" w:rsidR="00463EDF" w:rsidRPr="00E57669" w:rsidRDefault="00463EDF" w:rsidP="00463EDF">
      <w:pPr>
        <w:jc w:val="both"/>
        <w:rPr>
          <w:rFonts w:ascii="Times New Roman" w:hAnsi="Times New Roman" w:cs="Times New Roman"/>
          <w:noProof/>
          <w:sz w:val="24"/>
          <w:szCs w:val="24"/>
        </w:rPr>
      </w:pPr>
    </w:p>
    <w:p w14:paraId="4BDC985C" w14:textId="6321AF62"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b/>
          <w:bCs/>
          <w:noProof/>
          <w:sz w:val="24"/>
          <w:szCs w:val="24"/>
        </w:rPr>
        <w:t>Field research</w:t>
      </w:r>
    </w:p>
    <w:p w14:paraId="68CDD7D0" w14:textId="1E522582" w:rsidR="00463EDF" w:rsidRPr="00E57669" w:rsidRDefault="00463EDF" w:rsidP="00463EDF">
      <w:pPr>
        <w:jc w:val="both"/>
        <w:rPr>
          <w:rFonts w:ascii="Times New Roman" w:hAnsi="Times New Roman" w:cs="Times New Roman"/>
          <w:noProof/>
          <w:sz w:val="24"/>
          <w:szCs w:val="24"/>
        </w:rPr>
      </w:pPr>
      <w:r w:rsidRPr="00E57669">
        <w:rPr>
          <w:rFonts w:ascii="Times New Roman" w:hAnsi="Times New Roman" w:cs="Times New Roman"/>
          <w:noProof/>
          <w:sz w:val="24"/>
          <w:szCs w:val="24"/>
        </w:rPr>
        <w:t>The operational and strategic levels of the Network reflect a clear distribution of tasks and roles played by the different EMN stakeholders. Acknowledging differences in terms of governance and structure of the Network allowed the proper design of the study’s consultation strategy, i.e. ask the relevant questions and use the appropriate tool. For instance, the team undertook targeted interviews with national representatives in the EMN Steering Board. The advisory and strategic role played by this group makes the interview a preferable tool for capturing nuances and information that might not be disclosed through an online survey. The survey was instead targeted at members of the NCPs and the National Migration Networks in order to collect operational information that was then integrated into a comparative cross-cutting analysis of the EMN functioning and results. Besides EMN members, specific attention was paid to gathering practical information from different stakeholders, including EU institutions and bodies, relevant international organisations, representatives from academia and Civil Society Organisations. Table 2 provides a detailed overview of the stakeholder consultation strategy.</w:t>
      </w:r>
    </w:p>
    <w:p w14:paraId="3BDD30F6" w14:textId="5075BD13" w:rsidR="00463EDF" w:rsidRPr="00E57669" w:rsidRDefault="00463EDF" w:rsidP="00463EDF">
      <w:pPr>
        <w:jc w:val="both"/>
        <w:rPr>
          <w:rFonts w:ascii="Times New Roman" w:hAnsi="Times New Roman" w:cs="Times New Roman"/>
          <w:noProof/>
          <w:sz w:val="24"/>
          <w:szCs w:val="24"/>
        </w:rPr>
      </w:pPr>
    </w:p>
    <w:p w14:paraId="44E14C56" w14:textId="77777777" w:rsidR="00DA61F7" w:rsidRPr="00E57669" w:rsidRDefault="00DA61F7" w:rsidP="00463EDF">
      <w:pPr>
        <w:jc w:val="both"/>
        <w:rPr>
          <w:rFonts w:ascii="Times New Roman" w:hAnsi="Times New Roman" w:cs="Times New Roman"/>
          <w:noProof/>
          <w:sz w:val="24"/>
          <w:szCs w:val="24"/>
        </w:rPr>
      </w:pPr>
    </w:p>
    <w:p w14:paraId="621F5BD1" w14:textId="77777777" w:rsidR="00DA61F7" w:rsidRPr="00E57669" w:rsidRDefault="00DA61F7" w:rsidP="00463EDF">
      <w:pPr>
        <w:jc w:val="both"/>
        <w:rPr>
          <w:rFonts w:ascii="Times New Roman" w:hAnsi="Times New Roman" w:cs="Times New Roman"/>
          <w:noProof/>
          <w:sz w:val="24"/>
          <w:szCs w:val="24"/>
        </w:rPr>
      </w:pPr>
    </w:p>
    <w:p w14:paraId="2372C8AE" w14:textId="77777777" w:rsidR="00DA61F7" w:rsidRPr="00E57669" w:rsidRDefault="00DA61F7" w:rsidP="00463EDF">
      <w:pPr>
        <w:jc w:val="both"/>
        <w:rPr>
          <w:rFonts w:ascii="Times New Roman" w:hAnsi="Times New Roman" w:cs="Times New Roman"/>
          <w:noProof/>
          <w:sz w:val="24"/>
          <w:szCs w:val="24"/>
        </w:rPr>
      </w:pPr>
    </w:p>
    <w:p w14:paraId="40FE3B89" w14:textId="4FE35B5E" w:rsidR="00463EDF" w:rsidRPr="00E57669" w:rsidRDefault="00463EDF" w:rsidP="00463EDF">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2 – Stakeholder consultation strategy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2"/>
        <w:gridCol w:w="2250"/>
        <w:gridCol w:w="3171"/>
        <w:gridCol w:w="2523"/>
      </w:tblGrid>
      <w:tr w:rsidR="00463EDF" w:rsidRPr="00A946E1" w14:paraId="6BEB99E7" w14:textId="77777777" w:rsidTr="00463EDF">
        <w:trPr>
          <w:trHeight w:val="300"/>
        </w:trPr>
        <w:tc>
          <w:tcPr>
            <w:tcW w:w="1155" w:type="dxa"/>
            <w:tcBorders>
              <w:top w:val="single" w:sz="12" w:space="0" w:color="FFFFFF"/>
              <w:left w:val="single" w:sz="12" w:space="0" w:color="FFFFFF"/>
              <w:bottom w:val="single" w:sz="12" w:space="0" w:color="FFFFFF"/>
              <w:right w:val="single" w:sz="12" w:space="0" w:color="FFFFFF"/>
            </w:tcBorders>
            <w:shd w:val="clear" w:color="auto" w:fill="00B0F0"/>
            <w:hideMark/>
          </w:tcPr>
          <w:p w14:paraId="743EBCAD" w14:textId="3A0097A9" w:rsidR="00463EDF" w:rsidRPr="00E57669" w:rsidRDefault="00463EDF" w:rsidP="00DA61F7">
            <w:pPr>
              <w:jc w:val="center"/>
              <w:rPr>
                <w:rFonts w:ascii="Times New Roman" w:hAnsi="Times New Roman" w:cs="Times New Roman"/>
                <w:b/>
                <w:bCs/>
                <w:noProof/>
                <w:sz w:val="18"/>
                <w:szCs w:val="18"/>
              </w:rPr>
            </w:pPr>
            <w:r w:rsidRPr="00E57669">
              <w:rPr>
                <w:rFonts w:ascii="Times New Roman" w:hAnsi="Times New Roman" w:cs="Times New Roman"/>
                <w:b/>
                <w:bCs/>
                <w:noProof/>
                <w:sz w:val="18"/>
                <w:szCs w:val="18"/>
              </w:rPr>
              <w:t>Tool</w:t>
            </w:r>
          </w:p>
        </w:tc>
        <w:tc>
          <w:tcPr>
            <w:tcW w:w="1785" w:type="dxa"/>
            <w:tcBorders>
              <w:top w:val="single" w:sz="12" w:space="0" w:color="FFFFFF"/>
              <w:left w:val="single" w:sz="12" w:space="0" w:color="FFFFFF"/>
              <w:bottom w:val="single" w:sz="12" w:space="0" w:color="FFFFFF"/>
              <w:right w:val="single" w:sz="12" w:space="0" w:color="FFFFFF"/>
            </w:tcBorders>
            <w:shd w:val="clear" w:color="auto" w:fill="00B0F0"/>
            <w:hideMark/>
          </w:tcPr>
          <w:p w14:paraId="25D924BF" w14:textId="43C70B02" w:rsidR="00463EDF" w:rsidRPr="00E57669" w:rsidRDefault="00463EDF" w:rsidP="00DA61F7">
            <w:pPr>
              <w:jc w:val="center"/>
              <w:rPr>
                <w:rFonts w:ascii="Times New Roman" w:hAnsi="Times New Roman" w:cs="Times New Roman"/>
                <w:b/>
                <w:bCs/>
                <w:noProof/>
                <w:sz w:val="18"/>
                <w:szCs w:val="18"/>
              </w:rPr>
            </w:pPr>
            <w:r w:rsidRPr="00E57669">
              <w:rPr>
                <w:rFonts w:ascii="Times New Roman" w:hAnsi="Times New Roman" w:cs="Times New Roman"/>
                <w:b/>
                <w:bCs/>
                <w:noProof/>
                <w:sz w:val="18"/>
                <w:szCs w:val="18"/>
              </w:rPr>
              <w:t>Stakeholders targeted</w:t>
            </w:r>
          </w:p>
        </w:tc>
        <w:tc>
          <w:tcPr>
            <w:tcW w:w="3195" w:type="dxa"/>
            <w:tcBorders>
              <w:top w:val="single" w:sz="12" w:space="0" w:color="FFFFFF"/>
              <w:left w:val="single" w:sz="12" w:space="0" w:color="FFFFFF"/>
              <w:bottom w:val="single" w:sz="12" w:space="0" w:color="FFFFFF"/>
              <w:right w:val="single" w:sz="12" w:space="0" w:color="FFFFFF"/>
            </w:tcBorders>
            <w:shd w:val="clear" w:color="auto" w:fill="00B0F0"/>
            <w:hideMark/>
          </w:tcPr>
          <w:p w14:paraId="16637C72" w14:textId="45FE12AF" w:rsidR="00463EDF" w:rsidRPr="00E57669" w:rsidRDefault="00463EDF" w:rsidP="00DA61F7">
            <w:pPr>
              <w:jc w:val="center"/>
              <w:rPr>
                <w:rFonts w:ascii="Times New Roman" w:hAnsi="Times New Roman" w:cs="Times New Roman"/>
                <w:b/>
                <w:bCs/>
                <w:noProof/>
                <w:sz w:val="18"/>
                <w:szCs w:val="18"/>
              </w:rPr>
            </w:pPr>
            <w:r w:rsidRPr="00E57669">
              <w:rPr>
                <w:rFonts w:ascii="Times New Roman" w:hAnsi="Times New Roman" w:cs="Times New Roman"/>
                <w:b/>
                <w:bCs/>
                <w:noProof/>
                <w:sz w:val="18"/>
                <w:szCs w:val="18"/>
              </w:rPr>
              <w:t>Topics</w:t>
            </w:r>
          </w:p>
        </w:tc>
        <w:tc>
          <w:tcPr>
            <w:tcW w:w="2820" w:type="dxa"/>
            <w:tcBorders>
              <w:top w:val="single" w:sz="12" w:space="0" w:color="FFFFFF"/>
              <w:left w:val="single" w:sz="12" w:space="0" w:color="FFFFFF"/>
              <w:bottom w:val="single" w:sz="12" w:space="0" w:color="FFFFFF"/>
              <w:right w:val="single" w:sz="12" w:space="0" w:color="FFFFFF"/>
            </w:tcBorders>
            <w:shd w:val="clear" w:color="auto" w:fill="00B0F0"/>
            <w:hideMark/>
          </w:tcPr>
          <w:p w14:paraId="01A9D8B7" w14:textId="3F1F9DF0" w:rsidR="00463EDF" w:rsidRPr="00E57669" w:rsidRDefault="00463EDF" w:rsidP="00DA61F7">
            <w:pPr>
              <w:jc w:val="center"/>
              <w:rPr>
                <w:rFonts w:ascii="Times New Roman" w:hAnsi="Times New Roman" w:cs="Times New Roman"/>
                <w:b/>
                <w:bCs/>
                <w:noProof/>
                <w:sz w:val="18"/>
                <w:szCs w:val="18"/>
              </w:rPr>
            </w:pPr>
            <w:r w:rsidRPr="00E57669">
              <w:rPr>
                <w:rFonts w:ascii="Times New Roman" w:hAnsi="Times New Roman" w:cs="Times New Roman"/>
                <w:b/>
                <w:bCs/>
                <w:noProof/>
                <w:sz w:val="18"/>
                <w:szCs w:val="18"/>
              </w:rPr>
              <w:t>Stakeholders consulted</w:t>
            </w:r>
          </w:p>
        </w:tc>
      </w:tr>
      <w:tr w:rsidR="00463EDF" w:rsidRPr="00A946E1" w14:paraId="3034402C" w14:textId="77777777" w:rsidTr="00463EDF">
        <w:trPr>
          <w:trHeight w:val="300"/>
        </w:trPr>
        <w:tc>
          <w:tcPr>
            <w:tcW w:w="1155" w:type="dxa"/>
            <w:tcBorders>
              <w:top w:val="single" w:sz="12" w:space="0" w:color="FFFFFF"/>
              <w:left w:val="single" w:sz="12" w:space="0" w:color="FFFFFF"/>
              <w:bottom w:val="single" w:sz="12" w:space="0" w:color="FFFFFF"/>
              <w:right w:val="single" w:sz="12" w:space="0" w:color="FFFFFF"/>
            </w:tcBorders>
            <w:shd w:val="clear" w:color="auto" w:fill="D9D9D9"/>
            <w:hideMark/>
          </w:tcPr>
          <w:p w14:paraId="487C2050" w14:textId="77777777" w:rsidR="00463EDF" w:rsidRPr="00E57669" w:rsidRDefault="00463EDF" w:rsidP="00463EDF">
            <w:p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(4) </w:t>
            </w:r>
          </w:p>
        </w:tc>
        <w:tc>
          <w:tcPr>
            <w:tcW w:w="1785" w:type="dxa"/>
            <w:tcBorders>
              <w:top w:val="single" w:sz="12" w:space="0" w:color="FFFFFF"/>
              <w:left w:val="single" w:sz="12" w:space="0" w:color="FFFFFF"/>
              <w:bottom w:val="single" w:sz="12" w:space="0" w:color="FFFFFF"/>
              <w:right w:val="single" w:sz="12" w:space="0" w:color="FFFFFF"/>
            </w:tcBorders>
            <w:shd w:val="clear" w:color="auto" w:fill="F2F2F2"/>
            <w:hideMark/>
          </w:tcPr>
          <w:p w14:paraId="5CF089EF" w14:textId="6034FA57" w:rsidR="00463EDF" w:rsidRPr="00E57669" w:rsidRDefault="00463EDF" w:rsidP="00463EDF">
            <w:pPr>
              <w:numPr>
                <w:ilvl w:val="0"/>
                <w:numId w:val="7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chair - Head of Sector, Forecasting, preparedness and policy monitoring</w:t>
            </w:r>
          </w:p>
          <w:p w14:paraId="12E86CBE" w14:textId="77777777" w:rsidR="00463EDF" w:rsidRPr="00E57669" w:rsidRDefault="00463EDF" w:rsidP="00463EDF">
            <w:pPr>
              <w:numPr>
                <w:ilvl w:val="0"/>
                <w:numId w:val="77"/>
              </w:numPr>
              <w:jc w:val="both"/>
              <w:rPr>
                <w:rFonts w:ascii="Times New Roman" w:hAnsi="Times New Roman" w:cs="Times New Roman"/>
                <w:noProof/>
                <w:sz w:val="18"/>
                <w:szCs w:val="18"/>
              </w:rPr>
            </w:pPr>
            <w:r w:rsidRPr="00E57669">
              <w:rPr>
                <w:rFonts w:ascii="Times New Roman" w:hAnsi="Times New Roman" w:cs="Times New Roman"/>
                <w:noProof/>
                <w:sz w:val="18"/>
                <w:szCs w:val="18"/>
              </w:rPr>
              <w:t>Policy officer responsible for EMN budget </w:t>
            </w:r>
          </w:p>
        </w:tc>
        <w:tc>
          <w:tcPr>
            <w:tcW w:w="3195" w:type="dxa"/>
            <w:tcBorders>
              <w:top w:val="single" w:sz="12" w:space="0" w:color="FFFFFF"/>
              <w:left w:val="single" w:sz="12" w:space="0" w:color="FFFFFF"/>
              <w:bottom w:val="single" w:sz="12" w:space="0" w:color="FFFFFF"/>
              <w:right w:val="single" w:sz="12" w:space="0" w:color="FFFFFF"/>
            </w:tcBorders>
            <w:shd w:val="clear" w:color="auto" w:fill="F2F2F2"/>
            <w:hideMark/>
          </w:tcPr>
          <w:p w14:paraId="79A08378" w14:textId="6B74C999" w:rsidR="00463EDF" w:rsidRPr="00E57669" w:rsidRDefault="00463EDF" w:rsidP="00463EDF">
            <w:pPr>
              <w:numPr>
                <w:ilvl w:val="0"/>
                <w:numId w:val="78"/>
              </w:numPr>
              <w:jc w:val="both"/>
              <w:rPr>
                <w:rFonts w:ascii="Times New Roman" w:hAnsi="Times New Roman" w:cs="Times New Roman"/>
                <w:noProof/>
                <w:sz w:val="18"/>
                <w:szCs w:val="18"/>
              </w:rPr>
            </w:pPr>
            <w:r w:rsidRPr="00E57669">
              <w:rPr>
                <w:rFonts w:ascii="Times New Roman" w:hAnsi="Times New Roman" w:cs="Times New Roman"/>
                <w:noProof/>
                <w:sz w:val="18"/>
                <w:szCs w:val="18"/>
              </w:rPr>
              <w:t>Any changes occurred since the last evaluation, as regards both the EMN working mechanisms and its context of reference</w:t>
            </w:r>
          </w:p>
          <w:p w14:paraId="1DE0999E" w14:textId="7A66E54B" w:rsidR="00463EDF" w:rsidRPr="00E57669" w:rsidRDefault="00463EDF" w:rsidP="00463EDF">
            <w:pPr>
              <w:numPr>
                <w:ilvl w:val="0"/>
                <w:numId w:val="7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current state of play of migration and asylum in the EU, including known problems and main issues at stake</w:t>
            </w:r>
          </w:p>
          <w:p w14:paraId="4C720229" w14:textId="5877720B" w:rsidR="00463EDF" w:rsidRPr="00E57669" w:rsidRDefault="00463EDF" w:rsidP="00463EDF">
            <w:pPr>
              <w:numPr>
                <w:ilvl w:val="0"/>
                <w:numId w:val="80"/>
              </w:numPr>
              <w:jc w:val="both"/>
              <w:rPr>
                <w:rFonts w:ascii="Times New Roman" w:hAnsi="Times New Roman" w:cs="Times New Roman"/>
                <w:noProof/>
                <w:sz w:val="18"/>
                <w:szCs w:val="18"/>
              </w:rPr>
            </w:pPr>
            <w:r w:rsidRPr="00E57669">
              <w:rPr>
                <w:rFonts w:ascii="Times New Roman" w:hAnsi="Times New Roman" w:cs="Times New Roman"/>
                <w:noProof/>
                <w:sz w:val="18"/>
                <w:szCs w:val="18"/>
              </w:rPr>
              <w:t>New insights (e.g. contacts of relevant stakeholders)</w:t>
            </w:r>
          </w:p>
          <w:p w14:paraId="4CC9CED6" w14:textId="795EFD50" w:rsidR="00463EDF" w:rsidRPr="00E57669" w:rsidRDefault="00463EDF" w:rsidP="00463EDF">
            <w:pPr>
              <w:numPr>
                <w:ilvl w:val="0"/>
                <w:numId w:val="81"/>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engagement of the EMN target groups in the Network’s activities</w:t>
            </w:r>
          </w:p>
          <w:p w14:paraId="7510CFD1" w14:textId="4C28E6CA" w:rsidR="00463EDF" w:rsidRPr="00E57669" w:rsidRDefault="00463EDF" w:rsidP="00463EDF">
            <w:pPr>
              <w:numPr>
                <w:ilvl w:val="0"/>
                <w:numId w:val="82"/>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responsiveness of the Network stakeholders to the EMN inputs/requests</w:t>
            </w:r>
          </w:p>
          <w:p w14:paraId="21016A3B" w14:textId="582AAF9E" w:rsidR="00463EDF" w:rsidRPr="00E57669" w:rsidRDefault="00463EDF" w:rsidP="00463EDF">
            <w:pPr>
              <w:numPr>
                <w:ilvl w:val="0"/>
                <w:numId w:val="83"/>
              </w:numPr>
              <w:jc w:val="both"/>
              <w:rPr>
                <w:rFonts w:ascii="Times New Roman" w:hAnsi="Times New Roman" w:cs="Times New Roman"/>
                <w:noProof/>
                <w:sz w:val="18"/>
                <w:szCs w:val="18"/>
              </w:rPr>
            </w:pPr>
            <w:r w:rsidRPr="00E57669">
              <w:rPr>
                <w:rFonts w:ascii="Times New Roman" w:hAnsi="Times New Roman" w:cs="Times New Roman"/>
                <w:noProof/>
                <w:sz w:val="18"/>
                <w:szCs w:val="18"/>
              </w:rPr>
              <w:t>State of relationships/partnerships with other EU agencies/bodies</w:t>
            </w:r>
          </w:p>
          <w:p w14:paraId="4E552316" w14:textId="78A0313D" w:rsidR="00463EDF" w:rsidRPr="00E57669" w:rsidRDefault="00463EDF" w:rsidP="00463EDF">
            <w:pPr>
              <w:numPr>
                <w:ilvl w:val="0"/>
                <w:numId w:val="84"/>
              </w:numPr>
              <w:jc w:val="both"/>
              <w:rPr>
                <w:rFonts w:ascii="Times New Roman" w:hAnsi="Times New Roman" w:cs="Times New Roman"/>
                <w:noProof/>
                <w:sz w:val="18"/>
                <w:szCs w:val="18"/>
              </w:rPr>
            </w:pPr>
            <w:r w:rsidRPr="00E57669">
              <w:rPr>
                <w:rFonts w:ascii="Times New Roman" w:hAnsi="Times New Roman" w:cs="Times New Roman"/>
                <w:noProof/>
                <w:sz w:val="18"/>
                <w:szCs w:val="18"/>
              </w:rPr>
              <w:t>State of implementation of the objectives set in the WPs, along with factors that might have adversely/positively affected their achievement</w:t>
            </w:r>
          </w:p>
          <w:p w14:paraId="332FF209" w14:textId="77777777" w:rsidR="00463EDF" w:rsidRPr="00E57669" w:rsidRDefault="00463EDF" w:rsidP="00463EDF">
            <w:pPr>
              <w:numPr>
                <w:ilvl w:val="0"/>
                <w:numId w:val="85"/>
              </w:numPr>
              <w:jc w:val="both"/>
              <w:rPr>
                <w:rFonts w:ascii="Times New Roman" w:hAnsi="Times New Roman" w:cs="Times New Roman"/>
                <w:noProof/>
                <w:sz w:val="18"/>
                <w:szCs w:val="18"/>
              </w:rPr>
            </w:pPr>
            <w:r w:rsidRPr="00E57669">
              <w:rPr>
                <w:rFonts w:ascii="Times New Roman" w:hAnsi="Times New Roman" w:cs="Times New Roman"/>
                <w:noProof/>
                <w:sz w:val="18"/>
                <w:szCs w:val="18"/>
              </w:rPr>
              <w:t>Categories of costs/benefits associated with participation in the Network </w:t>
            </w:r>
          </w:p>
        </w:tc>
        <w:tc>
          <w:tcPr>
            <w:tcW w:w="2820" w:type="dxa"/>
            <w:tcBorders>
              <w:top w:val="single" w:sz="12" w:space="0" w:color="FFFFFF"/>
              <w:left w:val="single" w:sz="12" w:space="0" w:color="FFFFFF"/>
              <w:bottom w:val="single" w:sz="12" w:space="0" w:color="FFFFFF"/>
              <w:right w:val="single" w:sz="12" w:space="0" w:color="FFFFFF"/>
            </w:tcBorders>
            <w:shd w:val="clear" w:color="auto" w:fill="F2F2F2"/>
            <w:hideMark/>
          </w:tcPr>
          <w:p w14:paraId="51652473" w14:textId="77777777" w:rsidR="00463EDF" w:rsidRPr="00E57669" w:rsidRDefault="00463EDF" w:rsidP="00463EDF">
            <w:pPr>
              <w:numPr>
                <w:ilvl w:val="0"/>
                <w:numId w:val="86"/>
              </w:numPr>
              <w:jc w:val="both"/>
              <w:rPr>
                <w:rFonts w:ascii="Times New Roman" w:hAnsi="Times New Roman" w:cs="Times New Roman"/>
                <w:noProof/>
                <w:sz w:val="18"/>
                <w:szCs w:val="18"/>
              </w:rPr>
            </w:pPr>
            <w:r w:rsidRPr="00E57669">
              <w:rPr>
                <w:rFonts w:ascii="Times New Roman" w:hAnsi="Times New Roman" w:cs="Times New Roman"/>
                <w:noProof/>
                <w:sz w:val="18"/>
                <w:szCs w:val="18"/>
              </w:rPr>
              <w:t>Two additional interviews with DG HOME have been performed during the final phase of the evaluation. </w:t>
            </w:r>
          </w:p>
        </w:tc>
      </w:tr>
      <w:tr w:rsidR="00463EDF" w:rsidRPr="00A946E1" w14:paraId="6F7DD10E" w14:textId="77777777" w:rsidTr="00463EDF">
        <w:trPr>
          <w:trHeight w:val="300"/>
        </w:trPr>
        <w:tc>
          <w:tcPr>
            <w:tcW w:w="1155" w:type="dxa"/>
            <w:tcBorders>
              <w:top w:val="single" w:sz="12" w:space="0" w:color="FFFFFF"/>
              <w:left w:val="single" w:sz="12" w:space="0" w:color="FFFFFF"/>
              <w:bottom w:val="single" w:sz="12" w:space="0" w:color="FFFFFF"/>
              <w:right w:val="single" w:sz="12" w:space="0" w:color="FFFFFF"/>
            </w:tcBorders>
            <w:shd w:val="clear" w:color="auto" w:fill="D9D9D9"/>
            <w:hideMark/>
          </w:tcPr>
          <w:p w14:paraId="5F8E9D24" w14:textId="77777777" w:rsidR="00463EDF" w:rsidRPr="00E57669" w:rsidRDefault="00463EDF" w:rsidP="00463EDF">
            <w:pPr>
              <w:jc w:val="both"/>
              <w:rPr>
                <w:rFonts w:ascii="Times New Roman" w:hAnsi="Times New Roman" w:cs="Times New Roman"/>
                <w:noProof/>
                <w:sz w:val="18"/>
                <w:szCs w:val="18"/>
              </w:rPr>
            </w:pPr>
            <w:r w:rsidRPr="00E57669">
              <w:rPr>
                <w:rFonts w:ascii="Times New Roman" w:hAnsi="Times New Roman" w:cs="Times New Roman"/>
                <w:noProof/>
                <w:sz w:val="18"/>
                <w:szCs w:val="18"/>
              </w:rPr>
              <w:t>Flash interviews (10) </w:t>
            </w:r>
          </w:p>
        </w:tc>
        <w:tc>
          <w:tcPr>
            <w:tcW w:w="1785" w:type="dxa"/>
            <w:tcBorders>
              <w:top w:val="single" w:sz="12" w:space="0" w:color="FFFFFF"/>
              <w:left w:val="single" w:sz="12" w:space="0" w:color="FFFFFF"/>
              <w:bottom w:val="single" w:sz="12" w:space="0" w:color="FFFFFF"/>
              <w:right w:val="single" w:sz="12" w:space="0" w:color="FFFFFF"/>
            </w:tcBorders>
            <w:shd w:val="clear" w:color="auto" w:fill="F2F2F2"/>
            <w:hideMark/>
          </w:tcPr>
          <w:p w14:paraId="7D2F6104" w14:textId="77777777" w:rsidR="00463EDF" w:rsidRPr="00E57669" w:rsidRDefault="00463EDF" w:rsidP="00463EDF">
            <w:pPr>
              <w:numPr>
                <w:ilvl w:val="0"/>
                <w:numId w:val="87"/>
              </w:numPr>
              <w:jc w:val="both"/>
              <w:rPr>
                <w:rFonts w:ascii="Times New Roman" w:hAnsi="Times New Roman" w:cs="Times New Roman"/>
                <w:noProof/>
                <w:sz w:val="18"/>
                <w:szCs w:val="18"/>
                <w:lang w:val="fr-BE"/>
              </w:rPr>
            </w:pPr>
            <w:r w:rsidRPr="00E57669">
              <w:rPr>
                <w:rFonts w:ascii="Times New Roman" w:hAnsi="Times New Roman" w:cs="Times New Roman"/>
                <w:noProof/>
                <w:sz w:val="18"/>
                <w:szCs w:val="18"/>
                <w:lang w:val="fr-BE"/>
              </w:rPr>
              <w:t>National Contact Points (BE, CY, DE, FI, FR, IE, LT, LU, NL, SE) </w:t>
            </w:r>
          </w:p>
        </w:tc>
        <w:tc>
          <w:tcPr>
            <w:tcW w:w="3195" w:type="dxa"/>
            <w:tcBorders>
              <w:top w:val="single" w:sz="12" w:space="0" w:color="FFFFFF"/>
              <w:left w:val="single" w:sz="12" w:space="0" w:color="FFFFFF"/>
              <w:bottom w:val="single" w:sz="12" w:space="0" w:color="FFFFFF"/>
              <w:right w:val="single" w:sz="12" w:space="0" w:color="FFFFFF"/>
            </w:tcBorders>
            <w:shd w:val="clear" w:color="auto" w:fill="F2F2F2"/>
            <w:hideMark/>
          </w:tcPr>
          <w:p w14:paraId="1DA9C8B9" w14:textId="348DE021" w:rsidR="00463EDF" w:rsidRPr="00E57669" w:rsidRDefault="00463EDF" w:rsidP="00463EDF">
            <w:pPr>
              <w:numPr>
                <w:ilvl w:val="0"/>
                <w:numId w:val="88"/>
              </w:numPr>
              <w:jc w:val="both"/>
              <w:rPr>
                <w:rFonts w:ascii="Times New Roman" w:hAnsi="Times New Roman" w:cs="Times New Roman"/>
                <w:noProof/>
                <w:sz w:val="18"/>
                <w:szCs w:val="18"/>
              </w:rPr>
            </w:pPr>
            <w:r w:rsidRPr="00E57669">
              <w:rPr>
                <w:rFonts w:ascii="Times New Roman" w:hAnsi="Times New Roman" w:cs="Times New Roman"/>
                <w:noProof/>
                <w:sz w:val="18"/>
                <w:szCs w:val="18"/>
              </w:rPr>
              <w:t>Overview of the NCP participation in and contribution to the EMN activities</w:t>
            </w:r>
          </w:p>
          <w:p w14:paraId="158614D6" w14:textId="41DC2C47" w:rsidR="00463EDF" w:rsidRPr="00E57669" w:rsidRDefault="00463EDF" w:rsidP="00463EDF">
            <w:pPr>
              <w:numPr>
                <w:ilvl w:val="0"/>
                <w:numId w:val="89"/>
              </w:numPr>
              <w:jc w:val="both"/>
              <w:rPr>
                <w:rFonts w:ascii="Times New Roman" w:hAnsi="Times New Roman" w:cs="Times New Roman"/>
                <w:noProof/>
                <w:sz w:val="18"/>
                <w:szCs w:val="18"/>
              </w:rPr>
            </w:pPr>
            <w:r w:rsidRPr="00E57669">
              <w:rPr>
                <w:rFonts w:ascii="Times New Roman" w:hAnsi="Times New Roman" w:cs="Times New Roman"/>
                <w:noProof/>
                <w:sz w:val="18"/>
                <w:szCs w:val="18"/>
              </w:rPr>
              <w:t>Main strengths and weaknesses of the EMN activities</w:t>
            </w:r>
            <w:r w:rsidR="00A22A47" w:rsidRPr="00E57669">
              <w:rPr>
                <w:rFonts w:ascii="Times New Roman" w:hAnsi="Times New Roman" w:cs="Times New Roman"/>
                <w:noProof/>
                <w:sz w:val="18"/>
                <w:szCs w:val="18"/>
              </w:rPr>
              <w:t> </w:t>
            </w:r>
          </w:p>
        </w:tc>
        <w:tc>
          <w:tcPr>
            <w:tcW w:w="2820" w:type="dxa"/>
            <w:tcBorders>
              <w:top w:val="single" w:sz="12" w:space="0" w:color="FFFFFF"/>
              <w:left w:val="single" w:sz="12" w:space="0" w:color="FFFFFF"/>
              <w:bottom w:val="single" w:sz="12" w:space="0" w:color="FFFFFF"/>
              <w:right w:val="single" w:sz="12" w:space="0" w:color="FFFFFF"/>
            </w:tcBorders>
            <w:shd w:val="clear" w:color="auto" w:fill="F2F2F2"/>
            <w:hideMark/>
          </w:tcPr>
          <w:p w14:paraId="53DA0EFD" w14:textId="369B74EA" w:rsidR="00463EDF" w:rsidRPr="00E57669" w:rsidRDefault="00463EDF" w:rsidP="00463EDF">
            <w:pPr>
              <w:numPr>
                <w:ilvl w:val="0"/>
                <w:numId w:val="9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These interviews have been performed in the occasion of the 129</w:t>
            </w:r>
            <w:r w:rsidRPr="00E57669">
              <w:rPr>
                <w:rFonts w:ascii="Times New Roman" w:hAnsi="Times New Roman" w:cs="Times New Roman"/>
                <w:noProof/>
                <w:sz w:val="18"/>
                <w:szCs w:val="18"/>
                <w:vertAlign w:val="superscript"/>
              </w:rPr>
              <w:t>th</w:t>
            </w:r>
            <w:r w:rsidRPr="00E57669">
              <w:rPr>
                <w:rFonts w:ascii="Times New Roman" w:hAnsi="Times New Roman" w:cs="Times New Roman"/>
                <w:noProof/>
                <w:sz w:val="18"/>
                <w:szCs w:val="18"/>
              </w:rPr>
              <w:t xml:space="preserve"> NCP meeting held in Brussels on 29</w:t>
            </w:r>
            <w:r w:rsidR="00A22A47" w:rsidRPr="00E57669">
              <w:rPr>
                <w:rFonts w:ascii="Times New Roman" w:hAnsi="Times New Roman" w:cs="Times New Roman"/>
                <w:noProof/>
                <w:sz w:val="18"/>
                <w:szCs w:val="18"/>
              </w:rPr>
              <w:t> </w:t>
            </w:r>
            <w:r w:rsidRPr="00E57669">
              <w:rPr>
                <w:rFonts w:ascii="Times New Roman" w:hAnsi="Times New Roman" w:cs="Times New Roman"/>
                <w:noProof/>
                <w:sz w:val="18"/>
                <w:szCs w:val="18"/>
              </w:rPr>
              <w:t>June 2023, with NCPs which volunteered to be interviewed. </w:t>
            </w:r>
          </w:p>
        </w:tc>
      </w:tr>
      <w:tr w:rsidR="00463EDF" w:rsidRPr="00A946E1" w14:paraId="07E8C405" w14:textId="77777777" w:rsidTr="00463EDF">
        <w:trPr>
          <w:trHeight w:val="300"/>
        </w:trPr>
        <w:tc>
          <w:tcPr>
            <w:tcW w:w="1155" w:type="dxa"/>
            <w:tcBorders>
              <w:top w:val="single" w:sz="12" w:space="0" w:color="FFFFFF"/>
              <w:left w:val="single" w:sz="12" w:space="0" w:color="FFFFFF"/>
              <w:bottom w:val="single" w:sz="12" w:space="0" w:color="FFFFFF"/>
              <w:right w:val="single" w:sz="12" w:space="0" w:color="FFFFFF"/>
            </w:tcBorders>
            <w:shd w:val="clear" w:color="auto" w:fill="D9D9D9"/>
            <w:hideMark/>
          </w:tcPr>
          <w:p w14:paraId="48C9FB6C" w14:textId="77777777" w:rsidR="00463EDF" w:rsidRPr="00E57669" w:rsidRDefault="00463EDF" w:rsidP="00463EDF">
            <w:p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 (2) </w:t>
            </w:r>
          </w:p>
        </w:tc>
        <w:tc>
          <w:tcPr>
            <w:tcW w:w="1785" w:type="dxa"/>
            <w:tcBorders>
              <w:top w:val="single" w:sz="12" w:space="0" w:color="FFFFFF"/>
              <w:left w:val="single" w:sz="12" w:space="0" w:color="FFFFFF"/>
              <w:bottom w:val="single" w:sz="12" w:space="0" w:color="FFFFFF"/>
              <w:right w:val="single" w:sz="12" w:space="0" w:color="FFFFFF"/>
            </w:tcBorders>
            <w:shd w:val="clear" w:color="auto" w:fill="F2F2F2"/>
            <w:hideMark/>
          </w:tcPr>
          <w:p w14:paraId="07BF4976" w14:textId="04E0F5AD" w:rsidR="00463EDF" w:rsidRPr="00E57669" w:rsidRDefault="00463EDF" w:rsidP="00463EDF">
            <w:pPr>
              <w:numPr>
                <w:ilvl w:val="0"/>
                <w:numId w:val="91"/>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Contact Points (27)</w:t>
            </w:r>
          </w:p>
          <w:p w14:paraId="5071E492" w14:textId="77777777" w:rsidR="00463EDF" w:rsidRPr="00E57669" w:rsidRDefault="00463EDF" w:rsidP="00463EDF">
            <w:pPr>
              <w:numPr>
                <w:ilvl w:val="0"/>
                <w:numId w:val="92"/>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 (67) </w:t>
            </w:r>
          </w:p>
        </w:tc>
        <w:tc>
          <w:tcPr>
            <w:tcW w:w="3195" w:type="dxa"/>
            <w:tcBorders>
              <w:top w:val="single" w:sz="12" w:space="0" w:color="FFFFFF"/>
              <w:left w:val="single" w:sz="12" w:space="0" w:color="FFFFFF"/>
              <w:bottom w:val="single" w:sz="12" w:space="0" w:color="FFFFFF"/>
              <w:right w:val="single" w:sz="12" w:space="0" w:color="FFFFFF"/>
            </w:tcBorders>
            <w:shd w:val="clear" w:color="auto" w:fill="F2F2F2"/>
            <w:hideMark/>
          </w:tcPr>
          <w:p w14:paraId="3C5A916D" w14:textId="453D97F5" w:rsidR="00463EDF" w:rsidRPr="00E57669" w:rsidRDefault="00463EDF" w:rsidP="00463EDF">
            <w:pPr>
              <w:numPr>
                <w:ilvl w:val="0"/>
                <w:numId w:val="93"/>
              </w:numPr>
              <w:jc w:val="both"/>
              <w:rPr>
                <w:rFonts w:ascii="Times New Roman" w:hAnsi="Times New Roman" w:cs="Times New Roman"/>
                <w:noProof/>
                <w:sz w:val="18"/>
                <w:szCs w:val="18"/>
              </w:rPr>
            </w:pPr>
            <w:r w:rsidRPr="00E57669">
              <w:rPr>
                <w:rFonts w:ascii="Times New Roman" w:hAnsi="Times New Roman" w:cs="Times New Roman"/>
                <w:noProof/>
                <w:sz w:val="18"/>
                <w:szCs w:val="18"/>
              </w:rPr>
              <w:t>Effectiveness, efficiency, relevance, coherence and EU added value of the EMN</w:t>
            </w:r>
          </w:p>
          <w:p w14:paraId="7989DB03" w14:textId="66FB6EFD" w:rsidR="00463EDF" w:rsidRPr="00E57669" w:rsidRDefault="00463EDF" w:rsidP="00463EDF">
            <w:pPr>
              <w:numPr>
                <w:ilvl w:val="0"/>
                <w:numId w:val="94"/>
              </w:numPr>
              <w:jc w:val="both"/>
              <w:rPr>
                <w:rFonts w:ascii="Times New Roman" w:hAnsi="Times New Roman" w:cs="Times New Roman"/>
                <w:noProof/>
                <w:sz w:val="18"/>
                <w:szCs w:val="18"/>
              </w:rPr>
            </w:pPr>
            <w:r w:rsidRPr="00E57669">
              <w:rPr>
                <w:rFonts w:ascii="Times New Roman" w:hAnsi="Times New Roman" w:cs="Times New Roman"/>
                <w:noProof/>
                <w:sz w:val="18"/>
                <w:szCs w:val="18"/>
              </w:rPr>
              <w:t>Problems/gaps affecting the functioning and effects of the EMN</w:t>
            </w:r>
          </w:p>
          <w:p w14:paraId="38A3E8D1" w14:textId="77777777" w:rsidR="00463EDF" w:rsidRPr="00E57669" w:rsidRDefault="00463EDF" w:rsidP="00463EDF">
            <w:pPr>
              <w:numPr>
                <w:ilvl w:val="0"/>
                <w:numId w:val="95"/>
              </w:numPr>
              <w:jc w:val="both"/>
              <w:rPr>
                <w:rFonts w:ascii="Times New Roman" w:hAnsi="Times New Roman" w:cs="Times New Roman"/>
                <w:noProof/>
                <w:sz w:val="18"/>
                <w:szCs w:val="18"/>
              </w:rPr>
            </w:pPr>
            <w:r w:rsidRPr="00E57669">
              <w:rPr>
                <w:rFonts w:ascii="Times New Roman" w:hAnsi="Times New Roman" w:cs="Times New Roman"/>
                <w:noProof/>
                <w:sz w:val="18"/>
                <w:szCs w:val="18"/>
              </w:rPr>
              <w:t>Future recommendations </w:t>
            </w:r>
          </w:p>
        </w:tc>
        <w:tc>
          <w:tcPr>
            <w:tcW w:w="2820" w:type="dxa"/>
            <w:tcBorders>
              <w:top w:val="single" w:sz="12" w:space="0" w:color="FFFFFF"/>
              <w:left w:val="single" w:sz="12" w:space="0" w:color="FFFFFF"/>
              <w:bottom w:val="single" w:sz="12" w:space="0" w:color="FFFFFF"/>
              <w:right w:val="single" w:sz="12" w:space="0" w:color="FFFFFF"/>
            </w:tcBorders>
            <w:shd w:val="clear" w:color="auto" w:fill="F2F2F2"/>
            <w:hideMark/>
          </w:tcPr>
          <w:p w14:paraId="032774F8" w14:textId="56DDC9B5" w:rsidR="00463EDF" w:rsidRPr="00E57669" w:rsidRDefault="00463EDF" w:rsidP="00463EDF">
            <w:pPr>
              <w:numPr>
                <w:ilvl w:val="0"/>
                <w:numId w:val="96"/>
              </w:numPr>
              <w:jc w:val="both"/>
              <w:rPr>
                <w:rFonts w:ascii="Times New Roman" w:hAnsi="Times New Roman" w:cs="Times New Roman"/>
                <w:noProof/>
                <w:sz w:val="18"/>
                <w:szCs w:val="18"/>
              </w:rPr>
            </w:pPr>
            <w:r w:rsidRPr="00E57669">
              <w:rPr>
                <w:rFonts w:ascii="Times New Roman" w:hAnsi="Times New Roman" w:cs="Times New Roman"/>
                <w:noProof/>
                <w:sz w:val="18"/>
                <w:szCs w:val="18"/>
              </w:rPr>
              <w:t>For the online survey for NCP coordinators, in total, 27 survey responses from 25 Member States and 2 Observer States were received out of 29 NCPs from 26 Member States and 3 Observer States consulted.</w:t>
            </w:r>
          </w:p>
          <w:p w14:paraId="1BBEF5CF" w14:textId="77777777" w:rsidR="00463EDF" w:rsidRPr="00E57669" w:rsidRDefault="00463EDF" w:rsidP="00463EDF">
            <w:pPr>
              <w:numPr>
                <w:ilvl w:val="0"/>
                <w:numId w:val="97"/>
              </w:numPr>
              <w:jc w:val="both"/>
              <w:rPr>
                <w:rFonts w:ascii="Times New Roman" w:hAnsi="Times New Roman" w:cs="Times New Roman"/>
                <w:noProof/>
                <w:sz w:val="18"/>
                <w:szCs w:val="18"/>
              </w:rPr>
            </w:pPr>
            <w:r w:rsidRPr="00E57669">
              <w:rPr>
                <w:rFonts w:ascii="Times New Roman" w:hAnsi="Times New Roman" w:cs="Times New Roman"/>
                <w:noProof/>
                <w:sz w:val="18"/>
                <w:szCs w:val="18"/>
              </w:rPr>
              <w:t>For the online survey for National Migration Network members, in total, 67 responses from 19 Member States were received out of 555 National Migration Network members from 26 Member States consulted. </w:t>
            </w:r>
          </w:p>
        </w:tc>
      </w:tr>
      <w:tr w:rsidR="00463EDF" w:rsidRPr="00A946E1" w14:paraId="79D7580A" w14:textId="77777777" w:rsidTr="00463EDF">
        <w:trPr>
          <w:trHeight w:val="300"/>
        </w:trPr>
        <w:tc>
          <w:tcPr>
            <w:tcW w:w="1155" w:type="dxa"/>
            <w:tcBorders>
              <w:top w:val="single" w:sz="12" w:space="0" w:color="FFFFFF"/>
              <w:left w:val="single" w:sz="12" w:space="0" w:color="FFFFFF"/>
              <w:bottom w:val="single" w:sz="12" w:space="0" w:color="FFFFFF"/>
              <w:right w:val="single" w:sz="12" w:space="0" w:color="FFFFFF"/>
            </w:tcBorders>
            <w:shd w:val="clear" w:color="auto" w:fill="D9D9D9"/>
            <w:hideMark/>
          </w:tcPr>
          <w:p w14:paraId="07B4B8AE" w14:textId="77777777" w:rsidR="00463EDF" w:rsidRPr="00E57669" w:rsidRDefault="00463EDF" w:rsidP="00463EDF">
            <w:p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(33) </w:t>
            </w:r>
          </w:p>
        </w:tc>
        <w:tc>
          <w:tcPr>
            <w:tcW w:w="1785" w:type="dxa"/>
            <w:tcBorders>
              <w:top w:val="single" w:sz="12" w:space="0" w:color="FFFFFF"/>
              <w:left w:val="single" w:sz="12" w:space="0" w:color="FFFFFF"/>
              <w:bottom w:val="single" w:sz="12" w:space="0" w:color="FFFFFF"/>
              <w:right w:val="single" w:sz="12" w:space="0" w:color="FFFFFF"/>
            </w:tcBorders>
            <w:shd w:val="clear" w:color="auto" w:fill="F2F2F2"/>
            <w:hideMark/>
          </w:tcPr>
          <w:p w14:paraId="3B1D9BEA" w14:textId="159010E1" w:rsidR="00463EDF" w:rsidRPr="00E57669" w:rsidRDefault="00463EDF" w:rsidP="00463EDF">
            <w:pPr>
              <w:numPr>
                <w:ilvl w:val="0"/>
                <w:numId w:val="98"/>
              </w:numPr>
              <w:jc w:val="both"/>
              <w:rPr>
                <w:rFonts w:ascii="Times New Roman" w:hAnsi="Times New Roman" w:cs="Times New Roman"/>
                <w:noProof/>
                <w:sz w:val="18"/>
                <w:szCs w:val="18"/>
              </w:rPr>
            </w:pPr>
            <w:r w:rsidRPr="00E57669">
              <w:rPr>
                <w:rFonts w:ascii="Times New Roman" w:hAnsi="Times New Roman" w:cs="Times New Roman"/>
                <w:noProof/>
                <w:sz w:val="18"/>
                <w:szCs w:val="18"/>
              </w:rPr>
              <w:t>Members of the EMN SB (23)</w:t>
            </w:r>
          </w:p>
          <w:p w14:paraId="79F33C64" w14:textId="52E43F56" w:rsidR="00463EDF" w:rsidRPr="00E57669" w:rsidRDefault="00463EDF" w:rsidP="00463EDF">
            <w:pPr>
              <w:numPr>
                <w:ilvl w:val="0"/>
                <w:numId w:val="99"/>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 (4):</w:t>
            </w:r>
          </w:p>
          <w:p w14:paraId="0360C71C" w14:textId="195E978B" w:rsidR="00463EDF" w:rsidRPr="00E57669" w:rsidRDefault="00463EDF" w:rsidP="00463EDF">
            <w:pPr>
              <w:numPr>
                <w:ilvl w:val="0"/>
                <w:numId w:val="100"/>
              </w:numPr>
              <w:jc w:val="both"/>
              <w:rPr>
                <w:rFonts w:ascii="Times New Roman" w:hAnsi="Times New Roman" w:cs="Times New Roman"/>
                <w:noProof/>
                <w:sz w:val="18"/>
                <w:szCs w:val="18"/>
              </w:rPr>
            </w:pPr>
            <w:r w:rsidRPr="00E57669">
              <w:rPr>
                <w:rFonts w:ascii="Times New Roman" w:hAnsi="Times New Roman" w:cs="Times New Roman"/>
                <w:noProof/>
                <w:sz w:val="18"/>
                <w:szCs w:val="18"/>
              </w:rPr>
              <w:t>EUAA</w:t>
            </w:r>
          </w:p>
          <w:p w14:paraId="32C33D89" w14:textId="5CE8660B" w:rsidR="00463EDF" w:rsidRPr="00E57669" w:rsidRDefault="00463EDF" w:rsidP="00463EDF">
            <w:pPr>
              <w:numPr>
                <w:ilvl w:val="0"/>
                <w:numId w:val="101"/>
              </w:numPr>
              <w:jc w:val="both"/>
              <w:rPr>
                <w:rFonts w:ascii="Times New Roman" w:hAnsi="Times New Roman" w:cs="Times New Roman"/>
                <w:noProof/>
                <w:sz w:val="18"/>
                <w:szCs w:val="18"/>
              </w:rPr>
            </w:pPr>
            <w:r w:rsidRPr="00E57669">
              <w:rPr>
                <w:rFonts w:ascii="Times New Roman" w:hAnsi="Times New Roman" w:cs="Times New Roman"/>
                <w:noProof/>
                <w:sz w:val="18"/>
                <w:szCs w:val="18"/>
              </w:rPr>
              <w:t>FRA</w:t>
            </w:r>
          </w:p>
          <w:p w14:paraId="071C8BBC" w14:textId="5A9F96D3" w:rsidR="00463EDF" w:rsidRPr="00E57669" w:rsidRDefault="00463EDF" w:rsidP="00463EDF">
            <w:pPr>
              <w:numPr>
                <w:ilvl w:val="0"/>
                <w:numId w:val="102"/>
              </w:numPr>
              <w:jc w:val="both"/>
              <w:rPr>
                <w:rFonts w:ascii="Times New Roman" w:hAnsi="Times New Roman" w:cs="Times New Roman"/>
                <w:noProof/>
                <w:sz w:val="18"/>
                <w:szCs w:val="18"/>
              </w:rPr>
            </w:pPr>
            <w:r w:rsidRPr="00E57669">
              <w:rPr>
                <w:rFonts w:ascii="Times New Roman" w:hAnsi="Times New Roman" w:cs="Times New Roman"/>
                <w:noProof/>
                <w:sz w:val="18"/>
                <w:szCs w:val="18"/>
              </w:rPr>
              <w:t>Frontex</w:t>
            </w:r>
          </w:p>
          <w:p w14:paraId="6D297267" w14:textId="376A0CE5" w:rsidR="00463EDF" w:rsidRPr="00E57669" w:rsidRDefault="00463EDF" w:rsidP="00463EDF">
            <w:pPr>
              <w:numPr>
                <w:ilvl w:val="0"/>
                <w:numId w:val="103"/>
              </w:numPr>
              <w:jc w:val="both"/>
              <w:rPr>
                <w:rFonts w:ascii="Times New Roman" w:hAnsi="Times New Roman" w:cs="Times New Roman"/>
                <w:noProof/>
                <w:sz w:val="18"/>
                <w:szCs w:val="18"/>
              </w:rPr>
            </w:pPr>
            <w:r w:rsidRPr="00E57669">
              <w:rPr>
                <w:rFonts w:ascii="Times New Roman" w:hAnsi="Times New Roman" w:cs="Times New Roman"/>
                <w:noProof/>
                <w:sz w:val="18"/>
                <w:szCs w:val="18"/>
              </w:rPr>
              <w:t>Joint Research Center (JRC)</w:t>
            </w:r>
          </w:p>
          <w:p w14:paraId="6A16C1B7" w14:textId="7A7D8AC6" w:rsidR="00463EDF" w:rsidRPr="00E57669" w:rsidRDefault="00463EDF" w:rsidP="00463EDF">
            <w:pPr>
              <w:numPr>
                <w:ilvl w:val="0"/>
                <w:numId w:val="104"/>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International organisations (2):</w:t>
            </w:r>
          </w:p>
          <w:p w14:paraId="061283B1" w14:textId="3D41C91D" w:rsidR="00463EDF" w:rsidRPr="00E57669" w:rsidRDefault="00463EDF" w:rsidP="00463EDF">
            <w:pPr>
              <w:numPr>
                <w:ilvl w:val="0"/>
                <w:numId w:val="105"/>
              </w:numPr>
              <w:jc w:val="both"/>
              <w:rPr>
                <w:rFonts w:ascii="Times New Roman" w:hAnsi="Times New Roman" w:cs="Times New Roman"/>
                <w:noProof/>
                <w:sz w:val="18"/>
                <w:szCs w:val="18"/>
              </w:rPr>
            </w:pPr>
            <w:r w:rsidRPr="00E57669">
              <w:rPr>
                <w:rFonts w:ascii="Times New Roman" w:hAnsi="Times New Roman" w:cs="Times New Roman"/>
                <w:noProof/>
                <w:sz w:val="18"/>
                <w:szCs w:val="18"/>
              </w:rPr>
              <w:t>CoE</w:t>
            </w:r>
          </w:p>
          <w:p w14:paraId="0F52DA98" w14:textId="1FCD28B1" w:rsidR="00463EDF" w:rsidRPr="00E57669" w:rsidRDefault="00463EDF" w:rsidP="00463EDF">
            <w:pPr>
              <w:numPr>
                <w:ilvl w:val="0"/>
                <w:numId w:val="106"/>
              </w:numPr>
              <w:jc w:val="both"/>
              <w:rPr>
                <w:rFonts w:ascii="Times New Roman" w:hAnsi="Times New Roman" w:cs="Times New Roman"/>
                <w:noProof/>
                <w:sz w:val="18"/>
                <w:szCs w:val="18"/>
              </w:rPr>
            </w:pPr>
            <w:r w:rsidRPr="00E57669">
              <w:rPr>
                <w:rFonts w:ascii="Times New Roman" w:hAnsi="Times New Roman" w:cs="Times New Roman"/>
                <w:noProof/>
                <w:sz w:val="18"/>
                <w:szCs w:val="18"/>
              </w:rPr>
              <w:t>OECD</w:t>
            </w:r>
          </w:p>
          <w:p w14:paraId="7898C305" w14:textId="1C9EC8E6" w:rsidR="00463EDF" w:rsidRPr="00E57669" w:rsidRDefault="00463EDF" w:rsidP="00463EDF">
            <w:pPr>
              <w:numPr>
                <w:ilvl w:val="0"/>
                <w:numId w:val="107"/>
              </w:numPr>
              <w:jc w:val="both"/>
              <w:rPr>
                <w:rFonts w:ascii="Times New Roman" w:hAnsi="Times New Roman" w:cs="Times New Roman"/>
                <w:noProof/>
                <w:sz w:val="18"/>
                <w:szCs w:val="18"/>
              </w:rPr>
            </w:pPr>
            <w:r w:rsidRPr="00E57669">
              <w:rPr>
                <w:rFonts w:ascii="Times New Roman" w:hAnsi="Times New Roman" w:cs="Times New Roman"/>
                <w:noProof/>
                <w:sz w:val="18"/>
                <w:szCs w:val="18"/>
              </w:rPr>
              <w:t>Civil society organisations (3):</w:t>
            </w:r>
          </w:p>
          <w:p w14:paraId="177E93CD" w14:textId="128DD4AF" w:rsidR="00463EDF" w:rsidRPr="00E57669" w:rsidRDefault="00463EDF" w:rsidP="00463EDF">
            <w:pPr>
              <w:numPr>
                <w:ilvl w:val="0"/>
                <w:numId w:val="108"/>
              </w:numPr>
              <w:jc w:val="both"/>
              <w:rPr>
                <w:rFonts w:ascii="Times New Roman" w:hAnsi="Times New Roman" w:cs="Times New Roman"/>
                <w:noProof/>
                <w:sz w:val="18"/>
                <w:szCs w:val="18"/>
              </w:rPr>
            </w:pPr>
            <w:r w:rsidRPr="00E57669">
              <w:rPr>
                <w:rFonts w:ascii="Times New Roman" w:hAnsi="Times New Roman" w:cs="Times New Roman"/>
                <w:noProof/>
                <w:sz w:val="18"/>
                <w:szCs w:val="18"/>
              </w:rPr>
              <w:t>European Network on Statelessness</w:t>
            </w:r>
          </w:p>
          <w:p w14:paraId="6DF8D20C" w14:textId="6624E8BB" w:rsidR="00463EDF" w:rsidRPr="00E57669" w:rsidRDefault="00463EDF" w:rsidP="00463EDF">
            <w:pPr>
              <w:numPr>
                <w:ilvl w:val="0"/>
                <w:numId w:val="109"/>
              </w:numPr>
              <w:jc w:val="both"/>
              <w:rPr>
                <w:rFonts w:ascii="Times New Roman" w:hAnsi="Times New Roman" w:cs="Times New Roman"/>
                <w:noProof/>
                <w:sz w:val="18"/>
                <w:szCs w:val="18"/>
              </w:rPr>
            </w:pPr>
            <w:r w:rsidRPr="00E57669">
              <w:rPr>
                <w:rFonts w:ascii="Times New Roman" w:hAnsi="Times New Roman" w:cs="Times New Roman"/>
                <w:noProof/>
                <w:sz w:val="18"/>
                <w:szCs w:val="18"/>
              </w:rPr>
              <w:t>Missing Children Europe</w:t>
            </w:r>
          </w:p>
          <w:p w14:paraId="7D9F077F" w14:textId="31013FC0" w:rsidR="00463EDF" w:rsidRPr="00E57669" w:rsidRDefault="00463EDF" w:rsidP="00463EDF">
            <w:pPr>
              <w:numPr>
                <w:ilvl w:val="0"/>
                <w:numId w:val="110"/>
              </w:numPr>
              <w:jc w:val="both"/>
              <w:rPr>
                <w:rFonts w:ascii="Times New Roman" w:hAnsi="Times New Roman" w:cs="Times New Roman"/>
                <w:noProof/>
                <w:sz w:val="18"/>
                <w:szCs w:val="18"/>
              </w:rPr>
            </w:pPr>
            <w:r w:rsidRPr="00E57669">
              <w:rPr>
                <w:rFonts w:ascii="Times New Roman" w:hAnsi="Times New Roman" w:cs="Times New Roman"/>
                <w:noProof/>
                <w:sz w:val="18"/>
                <w:szCs w:val="18"/>
              </w:rPr>
              <w:t>PICUM</w:t>
            </w:r>
          </w:p>
          <w:p w14:paraId="58EF9E21" w14:textId="77777777" w:rsidR="00463EDF" w:rsidRPr="00E57669" w:rsidRDefault="00463EDF" w:rsidP="00463EDF">
            <w:pPr>
              <w:numPr>
                <w:ilvl w:val="0"/>
                <w:numId w:val="111"/>
              </w:numPr>
              <w:jc w:val="both"/>
              <w:rPr>
                <w:rFonts w:ascii="Times New Roman" w:hAnsi="Times New Roman" w:cs="Times New Roman"/>
                <w:noProof/>
                <w:sz w:val="18"/>
                <w:szCs w:val="18"/>
              </w:rPr>
            </w:pPr>
            <w:r w:rsidRPr="00E57669">
              <w:rPr>
                <w:rFonts w:ascii="Times New Roman" w:hAnsi="Times New Roman" w:cs="Times New Roman"/>
                <w:noProof/>
                <w:sz w:val="18"/>
                <w:szCs w:val="18"/>
              </w:rPr>
              <w:t>Representatives from academia (1) </w:t>
            </w:r>
          </w:p>
        </w:tc>
        <w:tc>
          <w:tcPr>
            <w:tcW w:w="3195" w:type="dxa"/>
            <w:tcBorders>
              <w:top w:val="single" w:sz="12" w:space="0" w:color="FFFFFF"/>
              <w:left w:val="single" w:sz="12" w:space="0" w:color="FFFFFF"/>
              <w:bottom w:val="single" w:sz="12" w:space="0" w:color="FFFFFF"/>
              <w:right w:val="single" w:sz="12" w:space="0" w:color="FFFFFF"/>
            </w:tcBorders>
            <w:shd w:val="clear" w:color="auto" w:fill="F2F2F2"/>
            <w:hideMark/>
          </w:tcPr>
          <w:p w14:paraId="7B922FBA" w14:textId="17F77F38" w:rsidR="00463EDF" w:rsidRPr="00E57669" w:rsidRDefault="00463EDF" w:rsidP="00463EDF">
            <w:pPr>
              <w:numPr>
                <w:ilvl w:val="0"/>
                <w:numId w:val="112"/>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Interviews with EU-level stakeholders:</w:t>
            </w:r>
          </w:p>
          <w:p w14:paraId="323DE74F" w14:textId="0CD8525A" w:rsidR="00463EDF" w:rsidRPr="00E57669" w:rsidRDefault="00463EDF" w:rsidP="00463EDF">
            <w:pPr>
              <w:numPr>
                <w:ilvl w:val="0"/>
                <w:numId w:val="113"/>
              </w:numPr>
              <w:jc w:val="both"/>
              <w:rPr>
                <w:rFonts w:ascii="Times New Roman" w:hAnsi="Times New Roman" w:cs="Times New Roman"/>
                <w:noProof/>
                <w:sz w:val="18"/>
                <w:szCs w:val="18"/>
              </w:rPr>
            </w:pPr>
            <w:r w:rsidRPr="00E57669">
              <w:rPr>
                <w:rFonts w:ascii="Times New Roman" w:hAnsi="Times New Roman" w:cs="Times New Roman"/>
                <w:noProof/>
                <w:sz w:val="18"/>
                <w:szCs w:val="18"/>
              </w:rPr>
              <w:t>Developments in the EU migration and asylum landscape</w:t>
            </w:r>
          </w:p>
          <w:p w14:paraId="0BDF9B8B" w14:textId="61DBF35A" w:rsidR="00463EDF" w:rsidRPr="00E57669" w:rsidRDefault="00463EDF" w:rsidP="00463EDF">
            <w:pPr>
              <w:numPr>
                <w:ilvl w:val="0"/>
                <w:numId w:val="114"/>
              </w:numPr>
              <w:jc w:val="both"/>
              <w:rPr>
                <w:rFonts w:ascii="Times New Roman" w:hAnsi="Times New Roman" w:cs="Times New Roman"/>
                <w:noProof/>
                <w:sz w:val="18"/>
                <w:szCs w:val="18"/>
              </w:rPr>
            </w:pPr>
            <w:r w:rsidRPr="00E57669">
              <w:rPr>
                <w:rFonts w:ascii="Times New Roman" w:hAnsi="Times New Roman" w:cs="Times New Roman"/>
                <w:noProof/>
                <w:sz w:val="18"/>
                <w:szCs w:val="18"/>
              </w:rPr>
              <w:t>Relevant EU initiatives and regulatory frameworks</w:t>
            </w:r>
          </w:p>
          <w:p w14:paraId="1C5ECECF" w14:textId="4E13A76D" w:rsidR="00463EDF" w:rsidRPr="00E57669" w:rsidRDefault="00463EDF" w:rsidP="00463EDF">
            <w:pPr>
              <w:numPr>
                <w:ilvl w:val="0"/>
                <w:numId w:val="115"/>
              </w:numPr>
              <w:jc w:val="both"/>
              <w:rPr>
                <w:rFonts w:ascii="Times New Roman" w:hAnsi="Times New Roman" w:cs="Times New Roman"/>
                <w:noProof/>
                <w:sz w:val="18"/>
                <w:szCs w:val="18"/>
              </w:rPr>
            </w:pPr>
            <w:r w:rsidRPr="00E57669">
              <w:rPr>
                <w:rFonts w:ascii="Times New Roman" w:hAnsi="Times New Roman" w:cs="Times New Roman"/>
                <w:noProof/>
                <w:sz w:val="18"/>
                <w:szCs w:val="18"/>
              </w:rPr>
              <w:t>Role of EU Agencies contributing to migration and asylum policies, and challenges faced in achieving higher coordination</w:t>
            </w:r>
          </w:p>
          <w:p w14:paraId="7C308E39" w14:textId="630AD15E" w:rsidR="00463EDF" w:rsidRPr="00E57669" w:rsidRDefault="00463EDF" w:rsidP="00463EDF">
            <w:pPr>
              <w:numPr>
                <w:ilvl w:val="0"/>
                <w:numId w:val="116"/>
              </w:numPr>
              <w:jc w:val="both"/>
              <w:rPr>
                <w:rFonts w:ascii="Times New Roman" w:hAnsi="Times New Roman" w:cs="Times New Roman"/>
                <w:noProof/>
                <w:sz w:val="18"/>
                <w:szCs w:val="18"/>
              </w:rPr>
            </w:pPr>
            <w:r w:rsidRPr="00E57669">
              <w:rPr>
                <w:rFonts w:ascii="Times New Roman" w:hAnsi="Times New Roman" w:cs="Times New Roman"/>
                <w:noProof/>
                <w:sz w:val="18"/>
                <w:szCs w:val="18"/>
              </w:rPr>
              <w:t>Collaborations/partnerships developed with the Network</w:t>
            </w:r>
          </w:p>
          <w:p w14:paraId="6DCD154B" w14:textId="310EFC02" w:rsidR="00463EDF" w:rsidRPr="00E57669" w:rsidRDefault="00463EDF" w:rsidP="00463EDF">
            <w:pPr>
              <w:numPr>
                <w:ilvl w:val="0"/>
                <w:numId w:val="117"/>
              </w:numPr>
              <w:jc w:val="both"/>
              <w:rPr>
                <w:rFonts w:ascii="Times New Roman" w:hAnsi="Times New Roman" w:cs="Times New Roman"/>
                <w:noProof/>
                <w:sz w:val="18"/>
                <w:szCs w:val="18"/>
              </w:rPr>
            </w:pPr>
            <w:r w:rsidRPr="00E57669">
              <w:rPr>
                <w:rFonts w:ascii="Times New Roman" w:hAnsi="Times New Roman" w:cs="Times New Roman"/>
                <w:noProof/>
                <w:sz w:val="18"/>
                <w:szCs w:val="18"/>
              </w:rPr>
              <w:t>Burdens/benefits associated with engaging with the EMN</w:t>
            </w:r>
          </w:p>
          <w:p w14:paraId="6FB6D05C" w14:textId="26E6B20B" w:rsidR="00463EDF" w:rsidRPr="00E57669" w:rsidRDefault="00463EDF" w:rsidP="00463EDF">
            <w:pPr>
              <w:numPr>
                <w:ilvl w:val="0"/>
                <w:numId w:val="118"/>
              </w:numPr>
              <w:jc w:val="both"/>
              <w:rPr>
                <w:rFonts w:ascii="Times New Roman" w:hAnsi="Times New Roman" w:cs="Times New Roman"/>
                <w:noProof/>
                <w:sz w:val="18"/>
                <w:szCs w:val="18"/>
              </w:rPr>
            </w:pPr>
            <w:r w:rsidRPr="00E57669">
              <w:rPr>
                <w:rFonts w:ascii="Times New Roman" w:hAnsi="Times New Roman" w:cs="Times New Roman"/>
                <w:noProof/>
                <w:sz w:val="18"/>
                <w:szCs w:val="18"/>
              </w:rPr>
              <w:t>Recommendations to improving the EMN functioning and mandate</w:t>
            </w:r>
          </w:p>
          <w:p w14:paraId="53644BD6" w14:textId="7B491740" w:rsidR="00463EDF" w:rsidRPr="00E57669" w:rsidRDefault="00463EDF" w:rsidP="00463EDF">
            <w:pPr>
              <w:numPr>
                <w:ilvl w:val="0"/>
                <w:numId w:val="119"/>
              </w:numPr>
              <w:jc w:val="both"/>
              <w:rPr>
                <w:rFonts w:ascii="Times New Roman" w:hAnsi="Times New Roman" w:cs="Times New Roman"/>
                <w:noProof/>
                <w:sz w:val="18"/>
                <w:szCs w:val="18"/>
              </w:rPr>
            </w:pPr>
            <w:r w:rsidRPr="00E57669">
              <w:rPr>
                <w:rFonts w:ascii="Times New Roman" w:hAnsi="Times New Roman" w:cs="Times New Roman"/>
                <w:noProof/>
                <w:sz w:val="18"/>
                <w:szCs w:val="18"/>
              </w:rPr>
              <w:t>Good practices</w:t>
            </w:r>
          </w:p>
          <w:p w14:paraId="49BE38AB" w14:textId="3E0DE87D" w:rsidR="00463EDF" w:rsidRPr="00E57669" w:rsidRDefault="00463EDF" w:rsidP="00463EDF">
            <w:pPr>
              <w:numPr>
                <w:ilvl w:val="0"/>
                <w:numId w:val="120"/>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Interviews with national stakeholders:</w:t>
            </w:r>
          </w:p>
          <w:p w14:paraId="2190CF7D" w14:textId="369CCF2A" w:rsidR="00463EDF" w:rsidRPr="00E57669" w:rsidRDefault="00463EDF" w:rsidP="00463EDF">
            <w:pPr>
              <w:numPr>
                <w:ilvl w:val="0"/>
                <w:numId w:val="121"/>
              </w:numPr>
              <w:jc w:val="both"/>
              <w:rPr>
                <w:rFonts w:ascii="Times New Roman" w:hAnsi="Times New Roman" w:cs="Times New Roman"/>
                <w:noProof/>
                <w:sz w:val="18"/>
                <w:szCs w:val="18"/>
              </w:rPr>
            </w:pPr>
            <w:r w:rsidRPr="00E57669">
              <w:rPr>
                <w:rFonts w:ascii="Times New Roman" w:hAnsi="Times New Roman" w:cs="Times New Roman"/>
                <w:noProof/>
                <w:sz w:val="18"/>
                <w:szCs w:val="18"/>
              </w:rPr>
              <w:t>Relevant national developments in the field of migration and asylum</w:t>
            </w:r>
          </w:p>
          <w:p w14:paraId="4B74C04E" w14:textId="38C44A3C" w:rsidR="00463EDF" w:rsidRPr="00E57669" w:rsidRDefault="00463EDF" w:rsidP="00463EDF">
            <w:pPr>
              <w:numPr>
                <w:ilvl w:val="0"/>
                <w:numId w:val="122"/>
              </w:numPr>
              <w:jc w:val="both"/>
              <w:rPr>
                <w:rFonts w:ascii="Times New Roman" w:hAnsi="Times New Roman" w:cs="Times New Roman"/>
                <w:noProof/>
                <w:sz w:val="18"/>
                <w:szCs w:val="18"/>
              </w:rPr>
            </w:pPr>
            <w:r w:rsidRPr="00E57669">
              <w:rPr>
                <w:rFonts w:ascii="Times New Roman" w:hAnsi="Times New Roman" w:cs="Times New Roman"/>
                <w:noProof/>
                <w:sz w:val="18"/>
                <w:szCs w:val="18"/>
              </w:rPr>
              <w:t>Dissemination/outreach of the Network at the national and local levels</w:t>
            </w:r>
          </w:p>
          <w:p w14:paraId="59025EA1" w14:textId="5D60C0AD" w:rsidR="00463EDF" w:rsidRPr="00E57669" w:rsidRDefault="00463EDF" w:rsidP="00463EDF">
            <w:pPr>
              <w:numPr>
                <w:ilvl w:val="0"/>
                <w:numId w:val="123"/>
              </w:numPr>
              <w:jc w:val="both"/>
              <w:rPr>
                <w:rFonts w:ascii="Times New Roman" w:hAnsi="Times New Roman" w:cs="Times New Roman"/>
                <w:noProof/>
                <w:sz w:val="18"/>
                <w:szCs w:val="18"/>
              </w:rPr>
            </w:pPr>
            <w:r w:rsidRPr="00E57669">
              <w:rPr>
                <w:rFonts w:ascii="Times New Roman" w:hAnsi="Times New Roman" w:cs="Times New Roman"/>
                <w:noProof/>
                <w:sz w:val="18"/>
                <w:szCs w:val="18"/>
              </w:rPr>
              <w:t>Progress made on enlarging the National Migration Networks</w:t>
            </w:r>
          </w:p>
          <w:p w14:paraId="4AF52EB7" w14:textId="63CCA7BA" w:rsidR="00463EDF" w:rsidRPr="00E57669" w:rsidRDefault="00463EDF" w:rsidP="00463EDF">
            <w:pPr>
              <w:numPr>
                <w:ilvl w:val="0"/>
                <w:numId w:val="124"/>
              </w:numPr>
              <w:jc w:val="both"/>
              <w:rPr>
                <w:rFonts w:ascii="Times New Roman" w:hAnsi="Times New Roman" w:cs="Times New Roman"/>
                <w:noProof/>
                <w:sz w:val="18"/>
                <w:szCs w:val="18"/>
              </w:rPr>
            </w:pPr>
            <w:r w:rsidRPr="00E57669">
              <w:rPr>
                <w:rFonts w:ascii="Times New Roman" w:hAnsi="Times New Roman" w:cs="Times New Roman"/>
                <w:noProof/>
                <w:sz w:val="18"/>
                <w:szCs w:val="18"/>
              </w:rPr>
              <w:t>Categories of costs/benefits associated with participation in the Network</w:t>
            </w:r>
          </w:p>
          <w:p w14:paraId="3B0DEF5C" w14:textId="3D4B8694" w:rsidR="00463EDF" w:rsidRPr="00E57669" w:rsidRDefault="00463EDF" w:rsidP="00463EDF">
            <w:pPr>
              <w:numPr>
                <w:ilvl w:val="0"/>
                <w:numId w:val="125"/>
              </w:numPr>
              <w:jc w:val="both"/>
              <w:rPr>
                <w:rFonts w:ascii="Times New Roman" w:hAnsi="Times New Roman" w:cs="Times New Roman"/>
                <w:noProof/>
                <w:sz w:val="18"/>
                <w:szCs w:val="18"/>
              </w:rPr>
            </w:pPr>
            <w:r w:rsidRPr="00E57669">
              <w:rPr>
                <w:rFonts w:ascii="Times New Roman" w:hAnsi="Times New Roman" w:cs="Times New Roman"/>
                <w:noProof/>
                <w:sz w:val="18"/>
                <w:szCs w:val="18"/>
              </w:rPr>
              <w:t>Member States non-financial contribution to the Network activities</w:t>
            </w:r>
          </w:p>
          <w:p w14:paraId="20A45DD6" w14:textId="1576A6D9" w:rsidR="00463EDF" w:rsidRPr="00E57669" w:rsidRDefault="00463EDF" w:rsidP="00463EDF">
            <w:pPr>
              <w:numPr>
                <w:ilvl w:val="0"/>
                <w:numId w:val="126"/>
              </w:numPr>
              <w:jc w:val="both"/>
              <w:rPr>
                <w:rFonts w:ascii="Times New Roman" w:hAnsi="Times New Roman" w:cs="Times New Roman"/>
                <w:noProof/>
                <w:sz w:val="18"/>
                <w:szCs w:val="18"/>
              </w:rPr>
            </w:pPr>
            <w:r w:rsidRPr="00E57669">
              <w:rPr>
                <w:rFonts w:ascii="Times New Roman" w:hAnsi="Times New Roman" w:cs="Times New Roman"/>
                <w:noProof/>
                <w:sz w:val="18"/>
                <w:szCs w:val="18"/>
              </w:rPr>
              <w:t>Collaboration/partnership developed with/through the Network</w:t>
            </w:r>
          </w:p>
          <w:p w14:paraId="5CB0A42C" w14:textId="03EB8676" w:rsidR="00463EDF" w:rsidRPr="00E57669" w:rsidRDefault="00463EDF" w:rsidP="00463EDF">
            <w:pPr>
              <w:numPr>
                <w:ilvl w:val="0"/>
                <w:numId w:val="127"/>
              </w:numPr>
              <w:jc w:val="both"/>
              <w:rPr>
                <w:rFonts w:ascii="Times New Roman" w:hAnsi="Times New Roman" w:cs="Times New Roman"/>
                <w:noProof/>
                <w:sz w:val="18"/>
                <w:szCs w:val="18"/>
              </w:rPr>
            </w:pPr>
            <w:r w:rsidRPr="00E57669">
              <w:rPr>
                <w:rFonts w:ascii="Times New Roman" w:hAnsi="Times New Roman" w:cs="Times New Roman"/>
                <w:noProof/>
                <w:sz w:val="18"/>
                <w:szCs w:val="18"/>
              </w:rPr>
              <w:t>Factors that might have adversely/positively affected the objectives set in the WPs</w:t>
            </w:r>
          </w:p>
          <w:p w14:paraId="7F97061F" w14:textId="7D92161C" w:rsidR="00463EDF" w:rsidRPr="00E57669" w:rsidRDefault="00463EDF" w:rsidP="00463EDF">
            <w:pPr>
              <w:numPr>
                <w:ilvl w:val="0"/>
                <w:numId w:val="128"/>
              </w:numPr>
              <w:jc w:val="both"/>
              <w:rPr>
                <w:rFonts w:ascii="Times New Roman" w:hAnsi="Times New Roman" w:cs="Times New Roman"/>
                <w:noProof/>
                <w:sz w:val="18"/>
                <w:szCs w:val="18"/>
              </w:rPr>
            </w:pPr>
            <w:r w:rsidRPr="00E57669">
              <w:rPr>
                <w:rFonts w:ascii="Times New Roman" w:hAnsi="Times New Roman" w:cs="Times New Roman"/>
                <w:noProof/>
                <w:sz w:val="18"/>
                <w:szCs w:val="18"/>
              </w:rPr>
              <w:t>Good practices implemented at the local/regional level</w:t>
            </w:r>
          </w:p>
          <w:p w14:paraId="5FD2C0CE" w14:textId="686727AE" w:rsidR="00463EDF" w:rsidRPr="00E57669" w:rsidRDefault="00463EDF" w:rsidP="00463EDF">
            <w:pPr>
              <w:numPr>
                <w:ilvl w:val="0"/>
                <w:numId w:val="129"/>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Interviews with international and civil society organisations:</w:t>
            </w:r>
          </w:p>
          <w:p w14:paraId="333B8E41" w14:textId="586A339F" w:rsidR="00463EDF" w:rsidRPr="00E57669" w:rsidRDefault="00463EDF" w:rsidP="00463EDF">
            <w:pPr>
              <w:numPr>
                <w:ilvl w:val="0"/>
                <w:numId w:val="130"/>
              </w:numPr>
              <w:jc w:val="both"/>
              <w:rPr>
                <w:rFonts w:ascii="Times New Roman" w:hAnsi="Times New Roman" w:cs="Times New Roman"/>
                <w:noProof/>
                <w:sz w:val="18"/>
                <w:szCs w:val="18"/>
              </w:rPr>
            </w:pPr>
            <w:r w:rsidRPr="00E57669">
              <w:rPr>
                <w:rFonts w:ascii="Times New Roman" w:hAnsi="Times New Roman" w:cs="Times New Roman"/>
                <w:noProof/>
                <w:sz w:val="18"/>
                <w:szCs w:val="18"/>
              </w:rPr>
              <w:t>Opinion on relevance, quality, availability and accessibility of EMN outputs, as well as any suggestions for improvement</w:t>
            </w:r>
          </w:p>
          <w:p w14:paraId="0ECD3147" w14:textId="7D4B4CCD" w:rsidR="00463EDF" w:rsidRPr="00E57669" w:rsidRDefault="00463EDF" w:rsidP="00463EDF">
            <w:pPr>
              <w:numPr>
                <w:ilvl w:val="0"/>
                <w:numId w:val="131"/>
              </w:numPr>
              <w:jc w:val="both"/>
              <w:rPr>
                <w:rFonts w:ascii="Times New Roman" w:hAnsi="Times New Roman" w:cs="Times New Roman"/>
                <w:noProof/>
                <w:sz w:val="18"/>
                <w:szCs w:val="18"/>
              </w:rPr>
            </w:pPr>
            <w:r w:rsidRPr="00E57669">
              <w:rPr>
                <w:rFonts w:ascii="Times New Roman" w:hAnsi="Times New Roman" w:cs="Times New Roman"/>
                <w:noProof/>
                <w:sz w:val="18"/>
                <w:szCs w:val="18"/>
              </w:rPr>
              <w:t>Experience in using EMN tools</w:t>
            </w:r>
          </w:p>
          <w:p w14:paraId="70E82637" w14:textId="4CCE3FD8" w:rsidR="00463EDF" w:rsidRPr="00E57669" w:rsidRDefault="00463EDF" w:rsidP="00463EDF">
            <w:pPr>
              <w:numPr>
                <w:ilvl w:val="0"/>
                <w:numId w:val="132"/>
              </w:numPr>
              <w:jc w:val="both"/>
              <w:rPr>
                <w:rFonts w:ascii="Times New Roman" w:hAnsi="Times New Roman" w:cs="Times New Roman"/>
                <w:noProof/>
                <w:sz w:val="18"/>
                <w:szCs w:val="18"/>
              </w:rPr>
            </w:pPr>
            <w:r w:rsidRPr="00E57669">
              <w:rPr>
                <w:rFonts w:ascii="Times New Roman" w:hAnsi="Times New Roman" w:cs="Times New Roman"/>
                <w:noProof/>
                <w:sz w:val="18"/>
                <w:szCs w:val="18"/>
              </w:rPr>
              <w:t>Involvement in EMN networking activities</w:t>
            </w:r>
          </w:p>
          <w:p w14:paraId="150EF961" w14:textId="1F74268D" w:rsidR="00463EDF" w:rsidRPr="00E57669" w:rsidRDefault="00463EDF" w:rsidP="00463EDF">
            <w:pPr>
              <w:numPr>
                <w:ilvl w:val="0"/>
                <w:numId w:val="133"/>
              </w:numPr>
              <w:jc w:val="both"/>
              <w:rPr>
                <w:rFonts w:ascii="Times New Roman" w:hAnsi="Times New Roman" w:cs="Times New Roman"/>
                <w:noProof/>
                <w:sz w:val="18"/>
                <w:szCs w:val="18"/>
              </w:rPr>
            </w:pPr>
            <w:r w:rsidRPr="00E57669">
              <w:rPr>
                <w:rFonts w:ascii="Times New Roman" w:hAnsi="Times New Roman" w:cs="Times New Roman"/>
                <w:noProof/>
                <w:sz w:val="18"/>
                <w:szCs w:val="18"/>
              </w:rPr>
              <w:t>Collaboration/partnership developed through the Network</w:t>
            </w:r>
          </w:p>
          <w:p w14:paraId="7A81B934" w14:textId="45F7A3F9" w:rsidR="00463EDF" w:rsidRPr="00E57669" w:rsidRDefault="00463EDF" w:rsidP="00463EDF">
            <w:pPr>
              <w:numPr>
                <w:ilvl w:val="0"/>
                <w:numId w:val="134"/>
              </w:numPr>
              <w:jc w:val="both"/>
              <w:rPr>
                <w:rFonts w:ascii="Times New Roman" w:hAnsi="Times New Roman" w:cs="Times New Roman"/>
                <w:noProof/>
                <w:sz w:val="18"/>
                <w:szCs w:val="18"/>
              </w:rPr>
            </w:pPr>
            <w:r w:rsidRPr="00E57669">
              <w:rPr>
                <w:rFonts w:ascii="Times New Roman" w:hAnsi="Times New Roman" w:cs="Times New Roman"/>
                <w:noProof/>
                <w:sz w:val="18"/>
                <w:szCs w:val="18"/>
              </w:rPr>
              <w:t>Categories of costs/benefits associated with participation in the Network</w:t>
            </w:r>
          </w:p>
          <w:p w14:paraId="5DAAFE38" w14:textId="485A5C80" w:rsidR="00463EDF" w:rsidRPr="00E57669" w:rsidRDefault="00463EDF" w:rsidP="00463EDF">
            <w:pPr>
              <w:numPr>
                <w:ilvl w:val="0"/>
                <w:numId w:val="135"/>
              </w:numPr>
              <w:jc w:val="both"/>
              <w:rPr>
                <w:rFonts w:ascii="Times New Roman" w:hAnsi="Times New Roman" w:cs="Times New Roman"/>
                <w:noProof/>
                <w:sz w:val="18"/>
                <w:szCs w:val="18"/>
              </w:rPr>
            </w:pPr>
            <w:r w:rsidRPr="00E57669">
              <w:rPr>
                <w:rFonts w:ascii="Times New Roman" w:hAnsi="Times New Roman" w:cs="Times New Roman"/>
                <w:noProof/>
                <w:sz w:val="18"/>
                <w:szCs w:val="18"/>
              </w:rPr>
              <w:t>Competing channels/networks/organisations preferred to the EMN</w:t>
            </w:r>
          </w:p>
          <w:p w14:paraId="03E78DC7" w14:textId="4D9B7A8F" w:rsidR="00463EDF" w:rsidRPr="00E57669" w:rsidRDefault="00463EDF" w:rsidP="00463EDF">
            <w:pPr>
              <w:numPr>
                <w:ilvl w:val="0"/>
                <w:numId w:val="136"/>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Interviews with representatives from academia:</w:t>
            </w:r>
          </w:p>
          <w:p w14:paraId="6536C031" w14:textId="60B9948B" w:rsidR="00463EDF" w:rsidRPr="00E57669" w:rsidRDefault="00463EDF" w:rsidP="00463EDF">
            <w:pPr>
              <w:numPr>
                <w:ilvl w:val="0"/>
                <w:numId w:val="137"/>
              </w:numPr>
              <w:jc w:val="both"/>
              <w:rPr>
                <w:rFonts w:ascii="Times New Roman" w:hAnsi="Times New Roman" w:cs="Times New Roman"/>
                <w:noProof/>
                <w:sz w:val="18"/>
                <w:szCs w:val="18"/>
              </w:rPr>
            </w:pPr>
            <w:r w:rsidRPr="00E57669">
              <w:rPr>
                <w:rFonts w:ascii="Times New Roman" w:hAnsi="Times New Roman" w:cs="Times New Roman"/>
                <w:noProof/>
                <w:sz w:val="18"/>
                <w:szCs w:val="18"/>
              </w:rPr>
              <w:t>Overall quality of the EMN publications</w:t>
            </w:r>
          </w:p>
          <w:p w14:paraId="0077FAC9" w14:textId="4A84751B" w:rsidR="00463EDF" w:rsidRPr="00E57669" w:rsidRDefault="00463EDF" w:rsidP="00463EDF">
            <w:pPr>
              <w:numPr>
                <w:ilvl w:val="0"/>
                <w:numId w:val="138"/>
              </w:numPr>
              <w:jc w:val="both"/>
              <w:rPr>
                <w:rFonts w:ascii="Times New Roman" w:hAnsi="Times New Roman" w:cs="Times New Roman"/>
                <w:noProof/>
                <w:sz w:val="18"/>
                <w:szCs w:val="18"/>
              </w:rPr>
            </w:pPr>
            <w:r w:rsidRPr="00E57669">
              <w:rPr>
                <w:rFonts w:ascii="Times New Roman" w:hAnsi="Times New Roman" w:cs="Times New Roman"/>
                <w:noProof/>
                <w:sz w:val="18"/>
                <w:szCs w:val="18"/>
              </w:rPr>
              <w:t>Relevance of the topics covered by the EMN activities</w:t>
            </w:r>
          </w:p>
          <w:p w14:paraId="15DCA27A" w14:textId="77777777" w:rsidR="00463EDF" w:rsidRPr="00E57669" w:rsidRDefault="00463EDF" w:rsidP="00463EDF">
            <w:pPr>
              <w:numPr>
                <w:ilvl w:val="0"/>
                <w:numId w:val="139"/>
              </w:numPr>
              <w:jc w:val="both"/>
              <w:rPr>
                <w:rFonts w:ascii="Times New Roman" w:hAnsi="Times New Roman" w:cs="Times New Roman"/>
                <w:noProof/>
                <w:sz w:val="18"/>
                <w:szCs w:val="18"/>
              </w:rPr>
            </w:pPr>
            <w:r w:rsidRPr="00E57669">
              <w:rPr>
                <w:rFonts w:ascii="Times New Roman" w:hAnsi="Times New Roman" w:cs="Times New Roman"/>
                <w:noProof/>
                <w:sz w:val="18"/>
                <w:szCs w:val="18"/>
              </w:rPr>
              <w:t>Added value of the EMN </w:t>
            </w:r>
          </w:p>
        </w:tc>
        <w:tc>
          <w:tcPr>
            <w:tcW w:w="2820" w:type="dxa"/>
            <w:tcBorders>
              <w:top w:val="single" w:sz="12" w:space="0" w:color="FFFFFF"/>
              <w:left w:val="single" w:sz="12" w:space="0" w:color="FFFFFF"/>
              <w:bottom w:val="single" w:sz="12" w:space="0" w:color="FFFFFF"/>
              <w:right w:val="single" w:sz="12" w:space="0" w:color="FFFFFF"/>
            </w:tcBorders>
            <w:shd w:val="clear" w:color="auto" w:fill="F2F2F2"/>
            <w:hideMark/>
          </w:tcPr>
          <w:p w14:paraId="4C51D14D" w14:textId="77777777" w:rsidR="00463EDF" w:rsidRPr="00E57669" w:rsidRDefault="00463EDF" w:rsidP="00463EDF">
            <w:pPr>
              <w:numPr>
                <w:ilvl w:val="0"/>
                <w:numId w:val="140"/>
              </w:numPr>
              <w:jc w:val="both"/>
              <w:rPr>
                <w:rFonts w:ascii="Times New Roman" w:hAnsi="Times New Roman" w:cs="Times New Roman"/>
                <w:noProof/>
                <w:sz w:val="18"/>
                <w:szCs w:val="18"/>
              </w:rPr>
            </w:pPr>
            <w:r w:rsidRPr="00E57669">
              <w:rPr>
                <w:rFonts w:ascii="Times New Roman" w:hAnsi="Times New Roman" w:cs="Times New Roman"/>
                <w:noProof/>
                <w:sz w:val="18"/>
                <w:szCs w:val="18"/>
              </w:rPr>
              <w:t>As per target. </w:t>
            </w:r>
          </w:p>
        </w:tc>
      </w:tr>
      <w:tr w:rsidR="00463EDF" w:rsidRPr="00A946E1" w14:paraId="00B23A04" w14:textId="77777777" w:rsidTr="00463EDF">
        <w:trPr>
          <w:trHeight w:val="300"/>
        </w:trPr>
        <w:tc>
          <w:tcPr>
            <w:tcW w:w="1155" w:type="dxa"/>
            <w:tcBorders>
              <w:top w:val="single" w:sz="12" w:space="0" w:color="FFFFFF"/>
              <w:left w:val="single" w:sz="12" w:space="0" w:color="FFFFFF"/>
              <w:bottom w:val="single" w:sz="12" w:space="0" w:color="FFFFFF"/>
              <w:right w:val="single" w:sz="12" w:space="0" w:color="FFFFFF"/>
            </w:tcBorders>
            <w:shd w:val="clear" w:color="auto" w:fill="D9D9D9"/>
            <w:hideMark/>
          </w:tcPr>
          <w:p w14:paraId="555970B7" w14:textId="77777777" w:rsidR="00463EDF" w:rsidRPr="00E57669" w:rsidRDefault="00463EDF" w:rsidP="00463EDF">
            <w:pPr>
              <w:jc w:val="both"/>
              <w:rPr>
                <w:rFonts w:ascii="Times New Roman" w:hAnsi="Times New Roman" w:cs="Times New Roman"/>
                <w:noProof/>
                <w:sz w:val="18"/>
                <w:szCs w:val="18"/>
              </w:rPr>
            </w:pPr>
            <w:r w:rsidRPr="00E57669">
              <w:rPr>
                <w:rFonts w:ascii="Times New Roman" w:hAnsi="Times New Roman" w:cs="Times New Roman"/>
                <w:noProof/>
                <w:sz w:val="18"/>
                <w:szCs w:val="18"/>
              </w:rPr>
              <w:t>Direct observations (2) </w:t>
            </w:r>
          </w:p>
        </w:tc>
        <w:tc>
          <w:tcPr>
            <w:tcW w:w="1785" w:type="dxa"/>
            <w:tcBorders>
              <w:top w:val="single" w:sz="12" w:space="0" w:color="FFFFFF"/>
              <w:left w:val="single" w:sz="12" w:space="0" w:color="FFFFFF"/>
              <w:bottom w:val="single" w:sz="12" w:space="0" w:color="FFFFFF"/>
              <w:right w:val="single" w:sz="12" w:space="0" w:color="FFFFFF"/>
            </w:tcBorders>
            <w:shd w:val="clear" w:color="auto" w:fill="F2F2F2"/>
            <w:hideMark/>
          </w:tcPr>
          <w:p w14:paraId="63460AB3" w14:textId="568D7A21" w:rsidR="00463EDF" w:rsidRPr="00E57669" w:rsidRDefault="00463EDF" w:rsidP="00463EDF">
            <w:pPr>
              <w:numPr>
                <w:ilvl w:val="0"/>
                <w:numId w:val="141"/>
              </w:numPr>
              <w:jc w:val="both"/>
              <w:rPr>
                <w:rFonts w:ascii="Times New Roman" w:hAnsi="Times New Roman" w:cs="Times New Roman"/>
                <w:noProof/>
                <w:sz w:val="18"/>
                <w:szCs w:val="18"/>
              </w:rPr>
            </w:pPr>
            <w:r w:rsidRPr="00E57669">
              <w:rPr>
                <w:rFonts w:ascii="Times New Roman" w:hAnsi="Times New Roman" w:cs="Times New Roman"/>
                <w:noProof/>
                <w:sz w:val="18"/>
                <w:szCs w:val="18"/>
              </w:rPr>
              <w:t>Steering Board meeting (1)</w:t>
            </w:r>
          </w:p>
          <w:p w14:paraId="1115564A" w14:textId="77777777" w:rsidR="00463EDF" w:rsidRPr="00E57669" w:rsidRDefault="00463EDF" w:rsidP="00463EDF">
            <w:pPr>
              <w:numPr>
                <w:ilvl w:val="0"/>
                <w:numId w:val="142"/>
              </w:numPr>
              <w:jc w:val="both"/>
              <w:rPr>
                <w:rFonts w:ascii="Times New Roman" w:hAnsi="Times New Roman" w:cs="Times New Roman"/>
                <w:noProof/>
                <w:sz w:val="18"/>
                <w:szCs w:val="18"/>
              </w:rPr>
            </w:pPr>
            <w:r w:rsidRPr="00E57669">
              <w:rPr>
                <w:rFonts w:ascii="Times New Roman" w:hAnsi="Times New Roman" w:cs="Times New Roman"/>
                <w:noProof/>
                <w:sz w:val="18"/>
                <w:szCs w:val="18"/>
              </w:rPr>
              <w:t>NCP meeting (1) </w:t>
            </w:r>
          </w:p>
        </w:tc>
        <w:tc>
          <w:tcPr>
            <w:tcW w:w="3195" w:type="dxa"/>
            <w:tcBorders>
              <w:top w:val="single" w:sz="12" w:space="0" w:color="FFFFFF"/>
              <w:left w:val="single" w:sz="12" w:space="0" w:color="FFFFFF"/>
              <w:bottom w:val="single" w:sz="12" w:space="0" w:color="FFFFFF"/>
              <w:right w:val="single" w:sz="12" w:space="0" w:color="FFFFFF"/>
            </w:tcBorders>
            <w:shd w:val="clear" w:color="auto" w:fill="F2F2F2"/>
            <w:hideMark/>
          </w:tcPr>
          <w:p w14:paraId="7A9BFF84" w14:textId="77777777" w:rsidR="00463EDF" w:rsidRPr="00E57669" w:rsidRDefault="00463EDF" w:rsidP="00463EDF">
            <w:pPr>
              <w:numPr>
                <w:ilvl w:val="0"/>
                <w:numId w:val="143"/>
              </w:numPr>
              <w:jc w:val="both"/>
              <w:rPr>
                <w:rFonts w:ascii="Times New Roman" w:hAnsi="Times New Roman" w:cs="Times New Roman"/>
                <w:noProof/>
                <w:sz w:val="18"/>
                <w:szCs w:val="18"/>
              </w:rPr>
            </w:pPr>
            <w:r w:rsidRPr="00E57669">
              <w:rPr>
                <w:rFonts w:ascii="Times New Roman" w:hAnsi="Times New Roman" w:cs="Times New Roman"/>
                <w:noProof/>
                <w:sz w:val="18"/>
                <w:szCs w:val="18"/>
              </w:rPr>
              <w:t>Functioning of the EMN, including structure governance and working practices </w:t>
            </w:r>
          </w:p>
        </w:tc>
        <w:tc>
          <w:tcPr>
            <w:tcW w:w="2820" w:type="dxa"/>
            <w:tcBorders>
              <w:top w:val="single" w:sz="12" w:space="0" w:color="FFFFFF"/>
              <w:left w:val="single" w:sz="12" w:space="0" w:color="FFFFFF"/>
              <w:bottom w:val="single" w:sz="12" w:space="0" w:color="FFFFFF"/>
              <w:right w:val="single" w:sz="12" w:space="0" w:color="FFFFFF"/>
            </w:tcBorders>
            <w:shd w:val="clear" w:color="auto" w:fill="F2F2F2"/>
            <w:hideMark/>
          </w:tcPr>
          <w:p w14:paraId="4DA6525B" w14:textId="77777777" w:rsidR="00463EDF" w:rsidRPr="00E57669" w:rsidRDefault="00463EDF" w:rsidP="00463EDF">
            <w:pPr>
              <w:numPr>
                <w:ilvl w:val="0"/>
                <w:numId w:val="144"/>
              </w:numPr>
              <w:jc w:val="both"/>
              <w:rPr>
                <w:rFonts w:ascii="Times New Roman" w:hAnsi="Times New Roman" w:cs="Times New Roman"/>
                <w:noProof/>
                <w:sz w:val="18"/>
                <w:szCs w:val="18"/>
              </w:rPr>
            </w:pPr>
            <w:r w:rsidRPr="00E57669">
              <w:rPr>
                <w:rFonts w:ascii="Times New Roman" w:hAnsi="Times New Roman" w:cs="Times New Roman"/>
                <w:noProof/>
                <w:sz w:val="18"/>
                <w:szCs w:val="18"/>
              </w:rPr>
              <w:t>As per target. </w:t>
            </w:r>
          </w:p>
        </w:tc>
      </w:tr>
      <w:tr w:rsidR="00463EDF" w:rsidRPr="00A946E1" w14:paraId="55C3A73E" w14:textId="77777777" w:rsidTr="00463EDF">
        <w:trPr>
          <w:trHeight w:val="300"/>
        </w:trPr>
        <w:tc>
          <w:tcPr>
            <w:tcW w:w="1155" w:type="dxa"/>
            <w:tcBorders>
              <w:top w:val="single" w:sz="12" w:space="0" w:color="FFFFFF"/>
              <w:left w:val="single" w:sz="12" w:space="0" w:color="FFFFFF"/>
              <w:bottom w:val="single" w:sz="12" w:space="0" w:color="FFFFFF"/>
              <w:right w:val="single" w:sz="12" w:space="0" w:color="FFFFFF"/>
            </w:tcBorders>
            <w:shd w:val="clear" w:color="auto" w:fill="D9D9D9"/>
            <w:hideMark/>
          </w:tcPr>
          <w:p w14:paraId="50684D78" w14:textId="77777777" w:rsidR="00463EDF" w:rsidRPr="00E57669" w:rsidRDefault="00463EDF" w:rsidP="00463EDF">
            <w:p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study consultations (11) </w:t>
            </w:r>
          </w:p>
        </w:tc>
        <w:tc>
          <w:tcPr>
            <w:tcW w:w="1785" w:type="dxa"/>
            <w:tcBorders>
              <w:top w:val="single" w:sz="12" w:space="0" w:color="FFFFFF"/>
              <w:left w:val="single" w:sz="12" w:space="0" w:color="FFFFFF"/>
              <w:bottom w:val="single" w:sz="12" w:space="0" w:color="FFFFFF"/>
              <w:right w:val="single" w:sz="12" w:space="0" w:color="FFFFFF"/>
            </w:tcBorders>
            <w:shd w:val="clear" w:color="auto" w:fill="F2F2F2"/>
            <w:hideMark/>
          </w:tcPr>
          <w:p w14:paraId="4C70E044" w14:textId="0C931E5B" w:rsidR="00463EDF" w:rsidRPr="00E57669" w:rsidRDefault="00463EDF" w:rsidP="00463EDF">
            <w:pPr>
              <w:numPr>
                <w:ilvl w:val="0"/>
                <w:numId w:val="145"/>
              </w:numPr>
              <w:jc w:val="both"/>
              <w:rPr>
                <w:rFonts w:ascii="Times New Roman" w:hAnsi="Times New Roman" w:cs="Times New Roman"/>
                <w:noProof/>
                <w:sz w:val="18"/>
                <w:szCs w:val="18"/>
              </w:rPr>
            </w:pPr>
            <w:r w:rsidRPr="00E57669">
              <w:rPr>
                <w:rFonts w:ascii="Times New Roman" w:hAnsi="Times New Roman" w:cs="Times New Roman"/>
                <w:noProof/>
                <w:sz w:val="18"/>
                <w:szCs w:val="18"/>
              </w:rPr>
              <w:t>Each case study entailed two types of consultations:</w:t>
            </w:r>
          </w:p>
          <w:p w14:paraId="215876AF" w14:textId="03003EC9" w:rsidR="00463EDF" w:rsidRPr="00E57669" w:rsidRDefault="00463EDF" w:rsidP="00463EDF">
            <w:pPr>
              <w:numPr>
                <w:ilvl w:val="0"/>
                <w:numId w:val="146"/>
              </w:numPr>
              <w:jc w:val="both"/>
              <w:rPr>
                <w:rFonts w:ascii="Times New Roman" w:hAnsi="Times New Roman" w:cs="Times New Roman"/>
                <w:noProof/>
                <w:sz w:val="18"/>
                <w:szCs w:val="18"/>
              </w:rPr>
            </w:pPr>
            <w:r w:rsidRPr="00E57669">
              <w:rPr>
                <w:rFonts w:ascii="Times New Roman" w:hAnsi="Times New Roman" w:cs="Times New Roman"/>
                <w:noProof/>
                <w:sz w:val="18"/>
                <w:szCs w:val="18"/>
              </w:rPr>
              <w:t>1 group interview with NCP members of each of the selected Member States (6)</w:t>
            </w:r>
          </w:p>
          <w:p w14:paraId="59CDD337" w14:textId="77777777" w:rsidR="00463EDF" w:rsidRPr="00E57669" w:rsidRDefault="00463EDF" w:rsidP="00463EDF">
            <w:pPr>
              <w:numPr>
                <w:ilvl w:val="0"/>
                <w:numId w:val="147"/>
              </w:numPr>
              <w:jc w:val="both"/>
              <w:rPr>
                <w:rFonts w:ascii="Times New Roman" w:hAnsi="Times New Roman" w:cs="Times New Roman"/>
                <w:noProof/>
                <w:sz w:val="18"/>
                <w:szCs w:val="18"/>
              </w:rPr>
            </w:pPr>
            <w:r w:rsidRPr="00E57669">
              <w:rPr>
                <w:rFonts w:ascii="Times New Roman" w:hAnsi="Times New Roman" w:cs="Times New Roman"/>
                <w:noProof/>
                <w:sz w:val="18"/>
                <w:szCs w:val="18"/>
              </w:rPr>
              <w:t>1 focus group with members of the National Migration Network from each of the selected Member States (5) </w:t>
            </w:r>
          </w:p>
        </w:tc>
        <w:tc>
          <w:tcPr>
            <w:tcW w:w="3195" w:type="dxa"/>
            <w:tcBorders>
              <w:top w:val="single" w:sz="12" w:space="0" w:color="FFFFFF"/>
              <w:left w:val="single" w:sz="12" w:space="0" w:color="FFFFFF"/>
              <w:bottom w:val="single" w:sz="12" w:space="0" w:color="FFFFFF"/>
              <w:right w:val="single" w:sz="12" w:space="0" w:color="FFFFFF"/>
            </w:tcBorders>
            <w:shd w:val="clear" w:color="auto" w:fill="F2F2F2"/>
            <w:hideMark/>
          </w:tcPr>
          <w:p w14:paraId="482CD54C" w14:textId="3B756190" w:rsidR="00463EDF" w:rsidRPr="00E57669" w:rsidRDefault="00463EDF" w:rsidP="00463EDF">
            <w:pPr>
              <w:numPr>
                <w:ilvl w:val="0"/>
                <w:numId w:val="148"/>
              </w:numPr>
              <w:jc w:val="both"/>
              <w:rPr>
                <w:rFonts w:ascii="Times New Roman" w:hAnsi="Times New Roman" w:cs="Times New Roman"/>
                <w:noProof/>
                <w:sz w:val="18"/>
                <w:szCs w:val="18"/>
              </w:rPr>
            </w:pPr>
            <w:r w:rsidRPr="00E57669">
              <w:rPr>
                <w:rFonts w:ascii="Times New Roman" w:hAnsi="Times New Roman" w:cs="Times New Roman"/>
                <w:noProof/>
                <w:sz w:val="18"/>
                <w:szCs w:val="18"/>
              </w:rPr>
              <w:t>Efficiency of the EMN at the national level</w:t>
            </w:r>
          </w:p>
          <w:p w14:paraId="7AFFA929" w14:textId="212CA22A" w:rsidR="00463EDF" w:rsidRPr="00E57669" w:rsidRDefault="00463EDF" w:rsidP="00463EDF">
            <w:pPr>
              <w:numPr>
                <w:ilvl w:val="0"/>
                <w:numId w:val="149"/>
              </w:numPr>
              <w:jc w:val="both"/>
              <w:rPr>
                <w:rFonts w:ascii="Times New Roman" w:hAnsi="Times New Roman" w:cs="Times New Roman"/>
                <w:noProof/>
                <w:sz w:val="18"/>
                <w:szCs w:val="18"/>
              </w:rPr>
            </w:pPr>
            <w:r w:rsidRPr="00E57669">
              <w:rPr>
                <w:rFonts w:ascii="Times New Roman" w:hAnsi="Times New Roman" w:cs="Times New Roman"/>
                <w:noProof/>
                <w:sz w:val="18"/>
                <w:szCs w:val="18"/>
              </w:rPr>
              <w:t>Coherence of EMN objectives and activities with those enshrined in relevant national policies and strategies</w:t>
            </w:r>
          </w:p>
          <w:p w14:paraId="3D0980F5" w14:textId="4855EF5D" w:rsidR="00463EDF" w:rsidRPr="00E57669" w:rsidRDefault="00463EDF" w:rsidP="00463EDF">
            <w:pPr>
              <w:numPr>
                <w:ilvl w:val="0"/>
                <w:numId w:val="150"/>
              </w:numPr>
              <w:jc w:val="both"/>
              <w:rPr>
                <w:rFonts w:ascii="Times New Roman" w:hAnsi="Times New Roman" w:cs="Times New Roman"/>
                <w:noProof/>
                <w:sz w:val="18"/>
                <w:szCs w:val="18"/>
              </w:rPr>
            </w:pPr>
            <w:r w:rsidRPr="00E57669">
              <w:rPr>
                <w:rFonts w:ascii="Times New Roman" w:hAnsi="Times New Roman" w:cs="Times New Roman"/>
                <w:noProof/>
                <w:sz w:val="18"/>
                <w:szCs w:val="18"/>
              </w:rPr>
              <w:t>Relevance of EMN objectives and activities in relation to current needs and challenges faced by national stakeholders</w:t>
            </w:r>
          </w:p>
          <w:p w14:paraId="30A5029C" w14:textId="77777777" w:rsidR="00463EDF" w:rsidRPr="00E57669" w:rsidRDefault="00463EDF" w:rsidP="00463EDF">
            <w:pPr>
              <w:numPr>
                <w:ilvl w:val="0"/>
                <w:numId w:val="151"/>
              </w:numPr>
              <w:jc w:val="both"/>
              <w:rPr>
                <w:rFonts w:ascii="Times New Roman" w:hAnsi="Times New Roman" w:cs="Times New Roman"/>
                <w:noProof/>
                <w:sz w:val="18"/>
                <w:szCs w:val="18"/>
              </w:rPr>
            </w:pPr>
            <w:r w:rsidRPr="00E57669">
              <w:rPr>
                <w:rFonts w:ascii="Times New Roman" w:hAnsi="Times New Roman" w:cs="Times New Roman"/>
                <w:noProof/>
                <w:sz w:val="18"/>
                <w:szCs w:val="18"/>
              </w:rPr>
              <w:t>Added value of the EMN </w:t>
            </w:r>
          </w:p>
        </w:tc>
        <w:tc>
          <w:tcPr>
            <w:tcW w:w="2820" w:type="dxa"/>
            <w:tcBorders>
              <w:top w:val="single" w:sz="12" w:space="0" w:color="FFFFFF"/>
              <w:left w:val="single" w:sz="12" w:space="0" w:color="FFFFFF"/>
              <w:bottom w:val="single" w:sz="12" w:space="0" w:color="FFFFFF"/>
              <w:right w:val="single" w:sz="12" w:space="0" w:color="FFFFFF"/>
            </w:tcBorders>
            <w:shd w:val="clear" w:color="auto" w:fill="F2F2F2"/>
            <w:hideMark/>
          </w:tcPr>
          <w:p w14:paraId="4561D8B6" w14:textId="77777777" w:rsidR="00463EDF" w:rsidRPr="00E57669" w:rsidRDefault="00463EDF" w:rsidP="00463EDF">
            <w:pPr>
              <w:numPr>
                <w:ilvl w:val="0"/>
                <w:numId w:val="152"/>
              </w:numPr>
              <w:jc w:val="both"/>
              <w:rPr>
                <w:rFonts w:ascii="Times New Roman" w:hAnsi="Times New Roman" w:cs="Times New Roman"/>
                <w:noProof/>
                <w:sz w:val="18"/>
                <w:szCs w:val="18"/>
              </w:rPr>
            </w:pPr>
            <w:r w:rsidRPr="00E57669">
              <w:rPr>
                <w:rFonts w:ascii="Times New Roman" w:hAnsi="Times New Roman" w:cs="Times New Roman"/>
                <w:noProof/>
                <w:sz w:val="18"/>
                <w:szCs w:val="18"/>
              </w:rPr>
              <w:t>Instead of 6 focus group interviews in total considering one consultation from each of the 6 selected Member States, only 5 were conducted due to unavailability of relevant stakeholders from one Member State. </w:t>
            </w:r>
          </w:p>
        </w:tc>
      </w:tr>
      <w:tr w:rsidR="00463EDF" w:rsidRPr="00A946E1" w14:paraId="160ADFBD" w14:textId="77777777" w:rsidTr="00463EDF">
        <w:trPr>
          <w:trHeight w:val="300"/>
        </w:trPr>
        <w:tc>
          <w:tcPr>
            <w:tcW w:w="1155" w:type="dxa"/>
            <w:tcBorders>
              <w:top w:val="single" w:sz="12" w:space="0" w:color="FFFFFF"/>
              <w:left w:val="single" w:sz="12" w:space="0" w:color="FFFFFF"/>
              <w:bottom w:val="single" w:sz="12" w:space="0" w:color="FFFFFF"/>
              <w:right w:val="single" w:sz="12" w:space="0" w:color="FFFFFF"/>
            </w:tcBorders>
            <w:shd w:val="clear" w:color="auto" w:fill="D9D9D9"/>
            <w:hideMark/>
          </w:tcPr>
          <w:p w14:paraId="4DF3C94B" w14:textId="23CC8EEA" w:rsidR="00463EDF" w:rsidRPr="00E57669" w:rsidRDefault="00463EDF" w:rsidP="00463EDF">
            <w:pPr>
              <w:jc w:val="both"/>
              <w:rPr>
                <w:rFonts w:ascii="Times New Roman" w:hAnsi="Times New Roman" w:cs="Times New Roman"/>
                <w:noProof/>
                <w:sz w:val="18"/>
                <w:szCs w:val="18"/>
              </w:rPr>
            </w:pPr>
            <w:r w:rsidRPr="00E57669">
              <w:rPr>
                <w:rFonts w:ascii="Times New Roman" w:hAnsi="Times New Roman" w:cs="Times New Roman"/>
                <w:noProof/>
                <w:sz w:val="18"/>
                <w:szCs w:val="18"/>
              </w:rPr>
              <w:t>Workshop with NCP coordinators (1)</w:t>
            </w:r>
            <w:r w:rsidR="00A22A47" w:rsidRPr="00E57669">
              <w:rPr>
                <w:rFonts w:ascii="Times New Roman" w:hAnsi="Times New Roman" w:cs="Times New Roman"/>
                <w:noProof/>
                <w:sz w:val="18"/>
                <w:szCs w:val="18"/>
              </w:rPr>
              <w:t> </w:t>
            </w:r>
          </w:p>
        </w:tc>
        <w:tc>
          <w:tcPr>
            <w:tcW w:w="1785" w:type="dxa"/>
            <w:tcBorders>
              <w:top w:val="single" w:sz="12" w:space="0" w:color="FFFFFF"/>
              <w:left w:val="single" w:sz="12" w:space="0" w:color="FFFFFF"/>
              <w:bottom w:val="single" w:sz="12" w:space="0" w:color="FFFFFF"/>
              <w:right w:val="single" w:sz="12" w:space="0" w:color="FFFFFF"/>
            </w:tcBorders>
            <w:shd w:val="clear" w:color="auto" w:fill="F2F2F2"/>
            <w:hideMark/>
          </w:tcPr>
          <w:p w14:paraId="1C7E1EEF" w14:textId="79936F76" w:rsidR="00463EDF" w:rsidRPr="00E57669" w:rsidRDefault="00463EDF" w:rsidP="00463EDF">
            <w:pPr>
              <w:numPr>
                <w:ilvl w:val="0"/>
                <w:numId w:val="153"/>
              </w:numPr>
              <w:jc w:val="both"/>
              <w:rPr>
                <w:rFonts w:ascii="Times New Roman" w:hAnsi="Times New Roman" w:cs="Times New Roman"/>
                <w:noProof/>
                <w:sz w:val="18"/>
                <w:szCs w:val="18"/>
              </w:rPr>
            </w:pPr>
            <w:r w:rsidRPr="00E57669">
              <w:rPr>
                <w:rFonts w:ascii="Times New Roman" w:hAnsi="Times New Roman" w:cs="Times New Roman"/>
                <w:noProof/>
                <w:sz w:val="18"/>
                <w:szCs w:val="18"/>
              </w:rPr>
              <w:t>One workshop with NCP coordinators</w:t>
            </w:r>
            <w:r w:rsidR="00A22A47" w:rsidRPr="00E57669">
              <w:rPr>
                <w:rFonts w:ascii="Times New Roman" w:hAnsi="Times New Roman" w:cs="Times New Roman"/>
                <w:noProof/>
                <w:sz w:val="18"/>
                <w:szCs w:val="18"/>
              </w:rPr>
              <w:t> </w:t>
            </w:r>
          </w:p>
        </w:tc>
        <w:tc>
          <w:tcPr>
            <w:tcW w:w="3195" w:type="dxa"/>
            <w:tcBorders>
              <w:top w:val="single" w:sz="12" w:space="0" w:color="FFFFFF"/>
              <w:left w:val="single" w:sz="12" w:space="0" w:color="FFFFFF"/>
              <w:bottom w:val="single" w:sz="12" w:space="0" w:color="FFFFFF"/>
              <w:right w:val="single" w:sz="12" w:space="0" w:color="FFFFFF"/>
            </w:tcBorders>
            <w:shd w:val="clear" w:color="auto" w:fill="F2F2F2"/>
            <w:hideMark/>
          </w:tcPr>
          <w:p w14:paraId="2D7584C0" w14:textId="2827F482" w:rsidR="00463EDF" w:rsidRPr="00E57669" w:rsidRDefault="00463EDF" w:rsidP="00463EDF">
            <w:pPr>
              <w:numPr>
                <w:ilvl w:val="0"/>
                <w:numId w:val="154"/>
              </w:numPr>
              <w:jc w:val="both"/>
              <w:rPr>
                <w:rFonts w:ascii="Times New Roman" w:hAnsi="Times New Roman" w:cs="Times New Roman"/>
                <w:noProof/>
                <w:sz w:val="18"/>
                <w:szCs w:val="18"/>
              </w:rPr>
            </w:pPr>
            <w:r w:rsidRPr="00E57669">
              <w:rPr>
                <w:rFonts w:ascii="Times New Roman" w:hAnsi="Times New Roman" w:cs="Times New Roman"/>
                <w:noProof/>
                <w:sz w:val="18"/>
                <w:szCs w:val="18"/>
              </w:rPr>
              <w:t>Insights and experiences to inform the design of operational conclusions and factual recommendations</w:t>
            </w:r>
            <w:r w:rsidR="00A22A47" w:rsidRPr="00E57669">
              <w:rPr>
                <w:rFonts w:ascii="Times New Roman" w:hAnsi="Times New Roman" w:cs="Times New Roman"/>
                <w:noProof/>
                <w:sz w:val="18"/>
                <w:szCs w:val="18"/>
              </w:rPr>
              <w:t> </w:t>
            </w:r>
          </w:p>
        </w:tc>
        <w:tc>
          <w:tcPr>
            <w:tcW w:w="2820" w:type="dxa"/>
            <w:tcBorders>
              <w:top w:val="single" w:sz="12" w:space="0" w:color="FFFFFF"/>
              <w:left w:val="single" w:sz="12" w:space="0" w:color="FFFFFF"/>
              <w:bottom w:val="single" w:sz="12" w:space="0" w:color="FFFFFF"/>
              <w:right w:val="single" w:sz="12" w:space="0" w:color="FFFFFF"/>
            </w:tcBorders>
            <w:shd w:val="clear" w:color="auto" w:fill="F2F2F2"/>
            <w:hideMark/>
          </w:tcPr>
          <w:p w14:paraId="10728FFF" w14:textId="77777777" w:rsidR="00463EDF" w:rsidRPr="00E57669" w:rsidRDefault="00463EDF" w:rsidP="00463EDF">
            <w:pPr>
              <w:numPr>
                <w:ilvl w:val="0"/>
                <w:numId w:val="155"/>
              </w:numPr>
              <w:jc w:val="both"/>
              <w:rPr>
                <w:rFonts w:ascii="Times New Roman" w:hAnsi="Times New Roman" w:cs="Times New Roman"/>
                <w:noProof/>
                <w:sz w:val="18"/>
                <w:szCs w:val="18"/>
              </w:rPr>
            </w:pPr>
            <w:r w:rsidRPr="00E57669">
              <w:rPr>
                <w:rFonts w:ascii="Times New Roman" w:hAnsi="Times New Roman" w:cs="Times New Roman"/>
                <w:noProof/>
                <w:sz w:val="18"/>
                <w:szCs w:val="18"/>
              </w:rPr>
              <w:t>As per target. </w:t>
            </w:r>
          </w:p>
        </w:tc>
      </w:tr>
    </w:tbl>
    <w:p w14:paraId="3A360EAE" w14:textId="1FDBF5C5" w:rsidR="00463EDF" w:rsidRPr="00E57669" w:rsidRDefault="00463EDF" w:rsidP="00463EDF">
      <w:pPr>
        <w:jc w:val="both"/>
        <w:rPr>
          <w:rFonts w:ascii="Times New Roman" w:hAnsi="Times New Roman" w:cs="Times New Roman"/>
          <w:noProof/>
          <w:sz w:val="18"/>
          <w:szCs w:val="18"/>
        </w:rPr>
      </w:pPr>
    </w:p>
    <w:p w14:paraId="46DE0BD1" w14:textId="54705889" w:rsidR="00463EDF" w:rsidRPr="00E57669" w:rsidRDefault="00463EDF" w:rsidP="00463EDF">
      <w:pPr>
        <w:jc w:val="both"/>
        <w:rPr>
          <w:rFonts w:ascii="Times New Roman" w:hAnsi="Times New Roman" w:cs="Times New Roman"/>
          <w:noProof/>
          <w:sz w:val="18"/>
          <w:szCs w:val="18"/>
        </w:rPr>
      </w:pPr>
    </w:p>
    <w:p w14:paraId="428355B2" w14:textId="77777777" w:rsidR="00463EDF" w:rsidRPr="00E57669" w:rsidRDefault="00463EDF" w:rsidP="00463EDF">
      <w:pPr>
        <w:jc w:val="both"/>
        <w:rPr>
          <w:rFonts w:ascii="Times New Roman" w:hAnsi="Times New Roman" w:cs="Times New Roman"/>
          <w:noProof/>
          <w:sz w:val="18"/>
          <w:szCs w:val="18"/>
        </w:rPr>
      </w:pPr>
    </w:p>
    <w:p w14:paraId="7DEFD2E6" w14:textId="77777777" w:rsidR="00C104FC" w:rsidRPr="00E57669" w:rsidRDefault="00C104FC" w:rsidP="00463EDF">
      <w:pPr>
        <w:jc w:val="both"/>
        <w:rPr>
          <w:rFonts w:ascii="Times New Roman" w:hAnsi="Times New Roman" w:cs="Times New Roman"/>
          <w:noProof/>
          <w:sz w:val="18"/>
          <w:szCs w:val="18"/>
        </w:rPr>
      </w:pPr>
    </w:p>
    <w:p w14:paraId="24B143B4" w14:textId="737E4C5A" w:rsidR="00C104FC" w:rsidRPr="00E57669" w:rsidRDefault="0088450F" w:rsidP="0088450F">
      <w:pPr>
        <w:spacing w:after="160" w:line="259" w:lineRule="auto"/>
        <w:rPr>
          <w:rFonts w:ascii="Times New Roman" w:hAnsi="Times New Roman" w:cs="Times New Roman"/>
          <w:noProof/>
          <w:sz w:val="18"/>
          <w:szCs w:val="18"/>
        </w:rPr>
      </w:pPr>
      <w:r w:rsidRPr="00E57669">
        <w:rPr>
          <w:rFonts w:ascii="Times New Roman" w:hAnsi="Times New Roman" w:cs="Times New Roman"/>
          <w:noProof/>
          <w:sz w:val="18"/>
          <w:szCs w:val="18"/>
        </w:rPr>
        <w:br w:type="page"/>
      </w:r>
    </w:p>
    <w:p w14:paraId="005036E8" w14:textId="77777777" w:rsidR="00FA01BB" w:rsidRPr="00FA01BB" w:rsidRDefault="00C104FC" w:rsidP="00FA01BB">
      <w:pPr>
        <w:jc w:val="both"/>
        <w:rPr>
          <w:rFonts w:ascii="Times New Roman" w:eastAsiaTheme="majorEastAsia" w:hAnsi="Times New Roman" w:cs="Times New Roman"/>
          <w:b/>
          <w:smallCaps/>
          <w:noProof/>
          <w:sz w:val="24"/>
          <w:szCs w:val="20"/>
        </w:rPr>
      </w:pPr>
      <w:bookmarkStart w:id="45" w:name="_Toc1587593963"/>
      <w:r w:rsidRPr="00FA01BB">
        <w:rPr>
          <w:rFonts w:ascii="Times New Roman" w:eastAsiaTheme="majorEastAsia" w:hAnsi="Times New Roman" w:cs="Times New Roman"/>
          <w:b/>
          <w:smallCaps/>
          <w:noProof/>
          <w:sz w:val="24"/>
          <w:szCs w:val="20"/>
        </w:rPr>
        <w:t xml:space="preserve">ANNEX </w:t>
      </w:r>
      <w:r w:rsidR="2F8CC64A" w:rsidRPr="00FA01BB">
        <w:rPr>
          <w:rFonts w:ascii="Times New Roman" w:eastAsiaTheme="majorEastAsia" w:hAnsi="Times New Roman" w:cs="Times New Roman"/>
          <w:b/>
          <w:smallCaps/>
          <w:noProof/>
          <w:sz w:val="24"/>
          <w:szCs w:val="20"/>
        </w:rPr>
        <w:t>III</w:t>
      </w:r>
      <w:r w:rsidRPr="00FA01BB">
        <w:rPr>
          <w:rFonts w:ascii="Times New Roman" w:eastAsiaTheme="majorEastAsia" w:hAnsi="Times New Roman" w:cs="Times New Roman"/>
          <w:b/>
          <w:smallCaps/>
          <w:noProof/>
          <w:sz w:val="24"/>
          <w:szCs w:val="20"/>
        </w:rPr>
        <w:t> </w:t>
      </w:r>
      <w:r w:rsidR="00A22A47" w:rsidRPr="00FA01BB">
        <w:rPr>
          <w:rFonts w:ascii="Times New Roman" w:eastAsiaTheme="majorEastAsia" w:hAnsi="Times New Roman" w:cs="Times New Roman"/>
          <w:b/>
          <w:smallCaps/>
          <w:noProof/>
          <w:sz w:val="24"/>
          <w:szCs w:val="20"/>
        </w:rPr>
        <w:t xml:space="preserve"> </w:t>
      </w:r>
      <w:r w:rsidRPr="00FA01BB">
        <w:rPr>
          <w:rFonts w:ascii="Times New Roman" w:eastAsiaTheme="majorEastAsia" w:hAnsi="Times New Roman" w:cs="Times New Roman"/>
          <w:b/>
          <w:smallCaps/>
          <w:noProof/>
          <w:sz w:val="24"/>
          <w:szCs w:val="20"/>
        </w:rPr>
        <w:t>EVALUATION MATRIX AND, WHERE RELEVANT, DETAILS ON ANSWERS TO THE EVALUATION QUESTIO</w:t>
      </w:r>
      <w:r w:rsidR="003C6DE6" w:rsidRPr="00FA01BB">
        <w:rPr>
          <w:rFonts w:ascii="Times New Roman" w:eastAsiaTheme="majorEastAsia" w:hAnsi="Times New Roman" w:cs="Times New Roman"/>
          <w:b/>
          <w:smallCaps/>
          <w:noProof/>
          <w:sz w:val="24"/>
          <w:szCs w:val="20"/>
        </w:rPr>
        <w:t>NS</w:t>
      </w:r>
      <w:bookmarkEnd w:id="45"/>
    </w:p>
    <w:p w14:paraId="22F08424" w14:textId="33DA707B" w:rsidR="00C104FC" w:rsidRPr="00E57669" w:rsidRDefault="00FA01BB" w:rsidP="00C104FC">
      <w:pPr>
        <w:jc w:val="both"/>
        <w:rPr>
          <w:rFonts w:ascii="Times New Roman" w:hAnsi="Times New Roman" w:cs="Times New Roman"/>
          <w:b/>
          <w:bCs/>
          <w:noProof/>
          <w:sz w:val="24"/>
          <w:szCs w:val="24"/>
        </w:rPr>
      </w:pPr>
      <w:r w:rsidRPr="00FA01BB">
        <w:rPr>
          <w:rFonts w:ascii="Times New Roman" w:hAnsi="Times New Roman" w:cs="Times New Roman"/>
          <w:b/>
          <w:bCs/>
          <w:noProof/>
          <w:sz w:val="24"/>
          <w:szCs w:val="24"/>
        </w:rPr>
        <w:t xml:space="preserve">1.1 </w:t>
      </w:r>
      <w:r w:rsidR="00C104FC" w:rsidRPr="00E57669">
        <w:rPr>
          <w:rFonts w:ascii="Times New Roman" w:hAnsi="Times New Roman" w:cs="Times New Roman"/>
          <w:b/>
          <w:bCs/>
          <w:noProof/>
          <w:sz w:val="24"/>
          <w:szCs w:val="24"/>
        </w:rPr>
        <w:t>EFFECTIVENESS</w:t>
      </w:r>
    </w:p>
    <w:p w14:paraId="000A1FE4" w14:textId="1904AFB2"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1 – Evaluation Matrix</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8"/>
        <w:gridCol w:w="3178"/>
        <w:gridCol w:w="2860"/>
      </w:tblGrid>
      <w:tr w:rsidR="00C104FC" w:rsidRPr="00A946E1" w14:paraId="0C79E64B" w14:textId="77777777" w:rsidTr="00C104FC">
        <w:trPr>
          <w:trHeight w:val="300"/>
        </w:trPr>
        <w:tc>
          <w:tcPr>
            <w:tcW w:w="4875" w:type="dxa"/>
            <w:tcBorders>
              <w:top w:val="single" w:sz="12" w:space="0" w:color="FFFFFF"/>
              <w:left w:val="single" w:sz="12" w:space="0" w:color="FFFFFF"/>
              <w:bottom w:val="single" w:sz="12" w:space="0" w:color="FFFFFF"/>
              <w:right w:val="single" w:sz="12" w:space="0" w:color="FFFFFF"/>
            </w:tcBorders>
            <w:shd w:val="clear" w:color="auto" w:fill="00B0F0"/>
            <w:hideMark/>
          </w:tcPr>
          <w:p w14:paraId="1F7613E5"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Judgment criteria </w:t>
            </w:r>
          </w:p>
        </w:tc>
        <w:tc>
          <w:tcPr>
            <w:tcW w:w="5220" w:type="dxa"/>
            <w:tcBorders>
              <w:top w:val="single" w:sz="12" w:space="0" w:color="FFFFFF"/>
              <w:left w:val="single" w:sz="12" w:space="0" w:color="FFFFFF"/>
              <w:bottom w:val="single" w:sz="12" w:space="0" w:color="FFFFFF"/>
              <w:right w:val="single" w:sz="12" w:space="0" w:color="FFFFFF"/>
            </w:tcBorders>
            <w:shd w:val="clear" w:color="auto" w:fill="00B0F0"/>
            <w:hideMark/>
          </w:tcPr>
          <w:p w14:paraId="0FE5F629"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Indicators and descriptors </w:t>
            </w:r>
          </w:p>
        </w:tc>
        <w:tc>
          <w:tcPr>
            <w:tcW w:w="4140" w:type="dxa"/>
            <w:tcBorders>
              <w:top w:val="single" w:sz="12" w:space="0" w:color="FFFFFF"/>
              <w:left w:val="single" w:sz="12" w:space="0" w:color="FFFFFF"/>
              <w:bottom w:val="single" w:sz="12" w:space="0" w:color="FFFFFF"/>
              <w:right w:val="single" w:sz="12" w:space="0" w:color="FFFFFF"/>
            </w:tcBorders>
            <w:shd w:val="clear" w:color="auto" w:fill="00B0F0"/>
            <w:hideMark/>
          </w:tcPr>
          <w:p w14:paraId="04214C54"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Sources </w:t>
            </w:r>
          </w:p>
        </w:tc>
      </w:tr>
      <w:tr w:rsidR="00C104FC" w:rsidRPr="00A946E1" w14:paraId="67F24EDD"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3B84926E"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EQ1 To what extent have the EMN activities contributed to achieving the specific and general objectives laid down in Council Decision 2008/381/EC and the actions carried out by the EMN? </w:t>
            </w:r>
          </w:p>
        </w:tc>
      </w:tr>
      <w:tr w:rsidR="00C104FC" w:rsidRPr="00A946E1" w14:paraId="04A5A28C"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55C86A5F"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EQ1.1 To what extent did EMN activities contribute to achieving the objectives set out in the Work Programmes and the Council Decision?</w:t>
            </w:r>
            <w:r w:rsidRPr="00E57669">
              <w:rPr>
                <w:rFonts w:ascii="Times New Roman" w:hAnsi="Times New Roman" w:cs="Times New Roman"/>
                <w:noProof/>
                <w:sz w:val="18"/>
                <w:szCs w:val="18"/>
              </w:rPr>
              <w:t> </w:t>
            </w:r>
          </w:p>
        </w:tc>
      </w:tr>
      <w:tr w:rsidR="00C104FC" w:rsidRPr="00A946E1" w14:paraId="06594608" w14:textId="77777777" w:rsidTr="00C104FC">
        <w:trPr>
          <w:trHeight w:val="300"/>
        </w:trPr>
        <w:tc>
          <w:tcPr>
            <w:tcW w:w="4875" w:type="dxa"/>
            <w:tcBorders>
              <w:top w:val="single" w:sz="12" w:space="0" w:color="FFFFFF"/>
              <w:left w:val="single" w:sz="12" w:space="0" w:color="FFFFFF"/>
              <w:bottom w:val="single" w:sz="12" w:space="0" w:color="FFFFFF"/>
              <w:right w:val="single" w:sz="12" w:space="0" w:color="FFFFFF"/>
            </w:tcBorders>
            <w:shd w:val="clear" w:color="auto" w:fill="D9D9D9"/>
            <w:hideMark/>
          </w:tcPr>
          <w:p w14:paraId="615974C7" w14:textId="63D501F9"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General objectives:</w:t>
            </w:r>
          </w:p>
          <w:p w14:paraId="3FE1DEAB" w14:textId="7DB9A424" w:rsidR="00C104FC" w:rsidRPr="00E57669" w:rsidRDefault="00C104FC" w:rsidP="00C104FC">
            <w:pPr>
              <w:numPr>
                <w:ilvl w:val="0"/>
                <w:numId w:val="157"/>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information and knowledge produced by the EMN support EU policymaking in the field of migration and asylum</w:t>
            </w:r>
          </w:p>
          <w:p w14:paraId="572820EF" w14:textId="55DAEE7D" w:rsidR="00C104FC" w:rsidRPr="00E57669" w:rsidRDefault="00C104FC" w:rsidP="00C104FC">
            <w:pPr>
              <w:numPr>
                <w:ilvl w:val="0"/>
                <w:numId w:val="158"/>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provides up-to-date, objective, reliable and comparable information to the general public</w:t>
            </w:r>
          </w:p>
          <w:p w14:paraId="3984505C" w14:textId="4AFC238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Specific objectives:</w:t>
            </w:r>
          </w:p>
          <w:p w14:paraId="240BA39A" w14:textId="45EBBE05" w:rsidR="00C104FC" w:rsidRPr="00E57669" w:rsidRDefault="00C104FC" w:rsidP="00C104FC">
            <w:pPr>
              <w:numPr>
                <w:ilvl w:val="0"/>
                <w:numId w:val="15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information and knowledge produced by the EMN responds to the information needs of policymakers</w:t>
            </w:r>
          </w:p>
          <w:p w14:paraId="6D901E0A" w14:textId="7FE5A6B2" w:rsidR="00C104FC" w:rsidRPr="00E57669" w:rsidRDefault="00C104FC" w:rsidP="00C104FC">
            <w:pPr>
              <w:numPr>
                <w:ilvl w:val="0"/>
                <w:numId w:val="16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information and knowledge produced by the EMN responds to the information needs of various target groups</w:t>
            </w:r>
          </w:p>
          <w:p w14:paraId="4CDD5055" w14:textId="2838F58C" w:rsidR="00C104FC" w:rsidRPr="00E57669" w:rsidRDefault="00C104FC" w:rsidP="00C104FC">
            <w:pPr>
              <w:numPr>
                <w:ilvl w:val="0"/>
                <w:numId w:val="161"/>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information and knowledge produced by the EMN complements that of other EU and Member States initiatives</w:t>
            </w:r>
          </w:p>
          <w:p w14:paraId="615F9987" w14:textId="2C30D181" w:rsidR="00C104FC" w:rsidRPr="00E57669" w:rsidRDefault="00C104FC" w:rsidP="00C104FC">
            <w:pPr>
              <w:numPr>
                <w:ilvl w:val="0"/>
                <w:numId w:val="162"/>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information and knowledge produced by the EMN contribute to enhancing the EU capacity to respond to migration and asylum crises</w:t>
            </w:r>
          </w:p>
          <w:p w14:paraId="2B91C947" w14:textId="67E20CF0" w:rsidR="00C104FC" w:rsidRPr="00E57669" w:rsidRDefault="00C104FC" w:rsidP="00C104FC">
            <w:pPr>
              <w:numPr>
                <w:ilvl w:val="0"/>
                <w:numId w:val="163"/>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information and knowledge produced by the EMN are useful in view of reforming the EU asylum and migration system</w:t>
            </w:r>
          </w:p>
          <w:p w14:paraId="12E37E97" w14:textId="6617538A" w:rsidR="00C104FC" w:rsidRPr="00E57669" w:rsidRDefault="00C104FC" w:rsidP="00C104FC">
            <w:pPr>
              <w:numPr>
                <w:ilvl w:val="0"/>
                <w:numId w:val="164"/>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information and knowledge produced by the EMN allow to meet both EU short and longer-term strategic objectives in the field of migration and asylum</w:t>
            </w:r>
          </w:p>
          <w:p w14:paraId="3C7C1982" w14:textId="27ECB4BE" w:rsidR="00C104FC" w:rsidRPr="00E57669" w:rsidRDefault="00C104FC" w:rsidP="00C104FC">
            <w:pPr>
              <w:numPr>
                <w:ilvl w:val="0"/>
                <w:numId w:val="165"/>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contributes to developing practical cooperation among Member States and between them and EU-level stakeholders in the field of on migration and asylum</w:t>
            </w:r>
          </w:p>
          <w:p w14:paraId="7FEB61F8" w14:textId="3EDEAE2C" w:rsidR="00C104FC" w:rsidRPr="00E57669" w:rsidRDefault="00C104FC" w:rsidP="00C104FC">
            <w:pPr>
              <w:numPr>
                <w:ilvl w:val="0"/>
                <w:numId w:val="16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contributes to finding new technologies (e.g. artificial intelligence) to support migration and asylum management</w:t>
            </w:r>
          </w:p>
          <w:p w14:paraId="041A6DD2" w14:textId="7FCC9CF5" w:rsidR="00C104FC" w:rsidRPr="00E57669" w:rsidRDefault="00C104FC" w:rsidP="00C104FC">
            <w:pPr>
              <w:numPr>
                <w:ilvl w:val="0"/>
                <w:numId w:val="167"/>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contributes to finding new legal pathways (e.g. talent partnerships) to support migration and asylum management</w:t>
            </w:r>
          </w:p>
          <w:p w14:paraId="04F3B52F" w14:textId="67AE4E13" w:rsidR="00C104FC" w:rsidRPr="00E57669" w:rsidRDefault="00C104FC" w:rsidP="00C104FC">
            <w:pPr>
              <w:numPr>
                <w:ilvl w:val="0"/>
                <w:numId w:val="168"/>
              </w:numPr>
              <w:jc w:val="both"/>
              <w:rPr>
                <w:rFonts w:ascii="Times New Roman" w:hAnsi="Times New Roman" w:cs="Times New Roman"/>
                <w:noProof/>
                <w:sz w:val="18"/>
                <w:szCs w:val="18"/>
              </w:rPr>
            </w:pPr>
            <w:r w:rsidRPr="00E57669">
              <w:rPr>
                <w:rFonts w:ascii="Times New Roman" w:hAnsi="Times New Roman" w:cs="Times New Roman"/>
                <w:noProof/>
                <w:sz w:val="18"/>
                <w:szCs w:val="18"/>
              </w:rPr>
              <w:t>Migration and asylum strategies in the Member States have been developed or refined based on the work of the EMN</w:t>
            </w:r>
          </w:p>
          <w:p w14:paraId="147A7FC7" w14:textId="77777777" w:rsidR="00C104FC" w:rsidRPr="00E57669" w:rsidRDefault="00C104FC" w:rsidP="00C104FC">
            <w:pPr>
              <w:numPr>
                <w:ilvl w:val="0"/>
                <w:numId w:val="16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supports the design and implementation of new EU initiatives in the field of migration and asylum </w:t>
            </w:r>
          </w:p>
        </w:tc>
        <w:tc>
          <w:tcPr>
            <w:tcW w:w="5220" w:type="dxa"/>
            <w:tcBorders>
              <w:top w:val="single" w:sz="12" w:space="0" w:color="FFFFFF"/>
              <w:left w:val="single" w:sz="12" w:space="0" w:color="FFFFFF"/>
              <w:bottom w:val="single" w:sz="12" w:space="0" w:color="FFFFFF"/>
              <w:right w:val="single" w:sz="12" w:space="0" w:color="FFFFFF"/>
            </w:tcBorders>
            <w:shd w:val="clear" w:color="auto" w:fill="F2F2F2"/>
            <w:hideMark/>
          </w:tcPr>
          <w:p w14:paraId="3A84B582" w14:textId="24F61E79" w:rsidR="00C104FC" w:rsidRPr="00E57669" w:rsidRDefault="00C104FC" w:rsidP="00C104FC">
            <w:pPr>
              <w:numPr>
                <w:ilvl w:val="0"/>
                <w:numId w:val="170"/>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correspondence between the topics covered by EMN outputs and key information needs of EU and national stakeholders</w:t>
            </w:r>
          </w:p>
          <w:p w14:paraId="10340942" w14:textId="10FBCD32" w:rsidR="00C104FC" w:rsidRPr="00E57669" w:rsidRDefault="00C104FC" w:rsidP="00C104FC">
            <w:pPr>
              <w:numPr>
                <w:ilvl w:val="0"/>
                <w:numId w:val="171"/>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EU and national policymakers perceive that EMN outputs increase their knowledge and understanding of migration and asylum issues</w:t>
            </w:r>
          </w:p>
          <w:p w14:paraId="3753D1F7" w14:textId="26FBA459" w:rsidR="00C104FC" w:rsidRPr="00E57669" w:rsidRDefault="00C104FC" w:rsidP="00C104FC">
            <w:pPr>
              <w:numPr>
                <w:ilvl w:val="0"/>
                <w:numId w:val="172"/>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members of the National Migration Networks perceive that EMN outputs increase their knowledge and understanding of migration and asylum issues</w:t>
            </w:r>
          </w:p>
          <w:p w14:paraId="25AAB1EC" w14:textId="1EDCB21E" w:rsidR="00C104FC" w:rsidRPr="00E57669" w:rsidRDefault="00C104FC" w:rsidP="00C104FC">
            <w:pPr>
              <w:numPr>
                <w:ilvl w:val="0"/>
                <w:numId w:val="173"/>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EU and national policymakers perceive that EMN as supportive in preventing migration crises</w:t>
            </w:r>
          </w:p>
          <w:p w14:paraId="20785F43" w14:textId="13A9DCD4" w:rsidR="00C104FC" w:rsidRPr="00E57669" w:rsidRDefault="00C104FC" w:rsidP="00C104FC">
            <w:pPr>
              <w:numPr>
                <w:ilvl w:val="0"/>
                <w:numId w:val="174"/>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national policy and legislative initiatives informed by the EMN</w:t>
            </w:r>
          </w:p>
          <w:p w14:paraId="44EB4D7A" w14:textId="76895FC5" w:rsidR="00C104FC" w:rsidRPr="00E57669" w:rsidRDefault="00C104FC" w:rsidP="00C104FC">
            <w:pPr>
              <w:numPr>
                <w:ilvl w:val="0"/>
                <w:numId w:val="175"/>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good practices exchanged among Member States on migration and asylum</w:t>
            </w:r>
          </w:p>
          <w:p w14:paraId="12082DBF" w14:textId="0F2BEF99" w:rsidR="00C104FC" w:rsidRPr="00E57669" w:rsidRDefault="00C104FC" w:rsidP="00C104FC">
            <w:pPr>
              <w:numPr>
                <w:ilvl w:val="0"/>
                <w:numId w:val="176"/>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EMN outputs targeted at the general public</w:t>
            </w:r>
          </w:p>
          <w:p w14:paraId="5ECFA57E" w14:textId="23936AC5" w:rsidR="00C104FC" w:rsidRPr="00E57669" w:rsidRDefault="00C104FC" w:rsidP="00C104FC">
            <w:pPr>
              <w:numPr>
                <w:ilvl w:val="0"/>
                <w:numId w:val="177"/>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cooperation mechanisms established through the EMN support</w:t>
            </w:r>
          </w:p>
          <w:p w14:paraId="5F0CB9F3" w14:textId="6973C528" w:rsidR="00C104FC" w:rsidRPr="00E57669" w:rsidRDefault="00C104FC" w:rsidP="00C104FC">
            <w:pPr>
              <w:numPr>
                <w:ilvl w:val="0"/>
                <w:numId w:val="178"/>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new technologies identified/developed by the EMN</w:t>
            </w:r>
          </w:p>
          <w:p w14:paraId="06467DB1" w14:textId="195F7536" w:rsidR="00C104FC" w:rsidRPr="00E57669" w:rsidRDefault="00C104FC" w:rsidP="00C104FC">
            <w:pPr>
              <w:numPr>
                <w:ilvl w:val="0"/>
                <w:numId w:val="179"/>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new legal pathways covered by EMN outputs</w:t>
            </w:r>
          </w:p>
          <w:p w14:paraId="59509DAE" w14:textId="7E205EBF" w:rsidR="00C104FC" w:rsidRPr="00E57669" w:rsidRDefault="00C104FC" w:rsidP="00C104FC">
            <w:pPr>
              <w:numPr>
                <w:ilvl w:val="0"/>
                <w:numId w:val="180"/>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national initiatives based on EMN products and activities</w:t>
            </w:r>
          </w:p>
          <w:p w14:paraId="04BE06C3" w14:textId="3ADFC630" w:rsidR="00C104FC" w:rsidRPr="00E57669" w:rsidRDefault="00C104FC" w:rsidP="00C104FC">
            <w:pPr>
              <w:numPr>
                <w:ilvl w:val="0"/>
                <w:numId w:val="181"/>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convergence between national migration strategies and the EMN products</w:t>
            </w:r>
          </w:p>
          <w:p w14:paraId="0916258F"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c>
          <w:tcPr>
            <w:tcW w:w="4140" w:type="dxa"/>
            <w:tcBorders>
              <w:top w:val="single" w:sz="12" w:space="0" w:color="FFFFFF"/>
              <w:left w:val="single" w:sz="12" w:space="0" w:color="FFFFFF"/>
              <w:bottom w:val="single" w:sz="12" w:space="0" w:color="FFFFFF"/>
              <w:right w:val="single" w:sz="12" w:space="0" w:color="FFFFFF"/>
            </w:tcBorders>
            <w:shd w:val="clear" w:color="auto" w:fill="F2F2F2"/>
            <w:hideMark/>
          </w:tcPr>
          <w:p w14:paraId="31AB93B3" w14:textId="35C30292"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1E4E0F13" w14:textId="15465A6E" w:rsidR="00C104FC" w:rsidRPr="00E57669" w:rsidRDefault="00C104FC" w:rsidP="00C104FC">
            <w:pPr>
              <w:numPr>
                <w:ilvl w:val="0"/>
                <w:numId w:val="182"/>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w:t>
            </w:r>
          </w:p>
          <w:p w14:paraId="33A50599" w14:textId="4707FB10" w:rsidR="00C104FC" w:rsidRPr="00E57669" w:rsidRDefault="00C104FC" w:rsidP="00C104FC">
            <w:pPr>
              <w:numPr>
                <w:ilvl w:val="0"/>
                <w:numId w:val="18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Programmes</w:t>
            </w:r>
          </w:p>
          <w:p w14:paraId="5CD4932D" w14:textId="18376B22" w:rsidR="00C104FC" w:rsidRPr="00E57669" w:rsidRDefault="00C104FC" w:rsidP="00C104FC">
            <w:pPr>
              <w:numPr>
                <w:ilvl w:val="0"/>
                <w:numId w:val="184"/>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621F01F5" w14:textId="2115B46C" w:rsidR="00C104FC" w:rsidRPr="00E57669" w:rsidRDefault="00C104FC" w:rsidP="00C104FC">
            <w:pPr>
              <w:numPr>
                <w:ilvl w:val="0"/>
                <w:numId w:val="18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5A9B0153" w14:textId="58B74822"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078EA785" w14:textId="0A572356" w:rsidR="00C104FC" w:rsidRPr="00E57669" w:rsidRDefault="00C104FC" w:rsidP="00C104FC">
            <w:pPr>
              <w:numPr>
                <w:ilvl w:val="0"/>
                <w:numId w:val="186"/>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 targeted at:</w:t>
            </w:r>
          </w:p>
          <w:p w14:paraId="06BD4F0B" w14:textId="4BF34BB2" w:rsidR="00C104FC" w:rsidRPr="00E57669" w:rsidRDefault="00C104FC" w:rsidP="00C104FC">
            <w:pPr>
              <w:numPr>
                <w:ilvl w:val="0"/>
                <w:numId w:val="18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278E158A" w14:textId="4FABC102" w:rsidR="00C104FC" w:rsidRPr="00E57669" w:rsidRDefault="00C104FC" w:rsidP="00C104FC">
            <w:pPr>
              <w:numPr>
                <w:ilvl w:val="0"/>
                <w:numId w:val="188"/>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10DD1FFC" w14:textId="0B183F4C" w:rsidR="00C104FC" w:rsidRPr="00E57669" w:rsidRDefault="00C104FC" w:rsidP="00C104FC">
            <w:pPr>
              <w:numPr>
                <w:ilvl w:val="0"/>
                <w:numId w:val="189"/>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with the Commission</w:t>
            </w:r>
          </w:p>
          <w:p w14:paraId="0E20B9A7" w14:textId="3C410AB8" w:rsidR="00C104FC" w:rsidRPr="00E57669" w:rsidRDefault="00C104FC" w:rsidP="00C104FC">
            <w:pPr>
              <w:numPr>
                <w:ilvl w:val="0"/>
                <w:numId w:val="190"/>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187EEA80" w14:textId="264512F5" w:rsidR="00C104FC" w:rsidRPr="00E57669" w:rsidRDefault="00C104FC" w:rsidP="00C104FC">
            <w:pPr>
              <w:numPr>
                <w:ilvl w:val="0"/>
                <w:numId w:val="191"/>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57F6F821" w14:textId="42F4F9E0" w:rsidR="00C104FC" w:rsidRPr="00E57669" w:rsidRDefault="00C104FC" w:rsidP="00C104FC">
            <w:pPr>
              <w:numPr>
                <w:ilvl w:val="0"/>
                <w:numId w:val="192"/>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3899FCB4" w14:textId="4B22DB0B" w:rsidR="00C104FC" w:rsidRPr="00E57669" w:rsidRDefault="00C104FC" w:rsidP="00C104FC">
            <w:pPr>
              <w:numPr>
                <w:ilvl w:val="0"/>
                <w:numId w:val="193"/>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International and civil society organisations</w:t>
            </w:r>
          </w:p>
          <w:p w14:paraId="068062C1" w14:textId="77777777" w:rsidR="00C104FC" w:rsidRPr="00E57669" w:rsidRDefault="00C104FC" w:rsidP="00C104FC">
            <w:pPr>
              <w:numPr>
                <w:ilvl w:val="0"/>
                <w:numId w:val="194"/>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1DB8E949"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29E05210" w14:textId="36CDA89A"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EQ1.2 Is the EMN effectively carrying out the tasks set out in the Council Decision?</w:t>
            </w:r>
            <w:r w:rsidR="00A22A47" w:rsidRPr="00E57669">
              <w:rPr>
                <w:rFonts w:ascii="Times New Roman" w:hAnsi="Times New Roman" w:cs="Times New Roman"/>
                <w:i/>
                <w:iCs/>
                <w:noProof/>
                <w:sz w:val="18"/>
                <w:szCs w:val="18"/>
              </w:rPr>
              <w:t> </w:t>
            </w:r>
          </w:p>
        </w:tc>
      </w:tr>
      <w:tr w:rsidR="00C104FC" w:rsidRPr="00A946E1" w14:paraId="5D23076D" w14:textId="77777777" w:rsidTr="00C104FC">
        <w:trPr>
          <w:trHeight w:val="300"/>
        </w:trPr>
        <w:tc>
          <w:tcPr>
            <w:tcW w:w="4875" w:type="dxa"/>
            <w:tcBorders>
              <w:top w:val="single" w:sz="12" w:space="0" w:color="FFFFFF"/>
              <w:left w:val="single" w:sz="12" w:space="0" w:color="FFFFFF"/>
              <w:bottom w:val="single" w:sz="12" w:space="0" w:color="FFFFFF"/>
              <w:right w:val="single" w:sz="12" w:space="0" w:color="FFFFFF"/>
            </w:tcBorders>
            <w:shd w:val="clear" w:color="auto" w:fill="D9D9D9"/>
            <w:hideMark/>
          </w:tcPr>
          <w:p w14:paraId="59DA5535" w14:textId="0AC9F6B0" w:rsidR="00C104FC" w:rsidRPr="00E57669" w:rsidRDefault="00C104FC" w:rsidP="00C104FC">
            <w:pPr>
              <w:numPr>
                <w:ilvl w:val="0"/>
                <w:numId w:val="195"/>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collects and exchanges up-to-date and reliable data and information</w:t>
            </w:r>
          </w:p>
          <w:p w14:paraId="2803BB3B" w14:textId="01097025" w:rsidR="00C104FC" w:rsidRPr="00E57669" w:rsidRDefault="00C104FC" w:rsidP="00C104FC">
            <w:pPr>
              <w:numPr>
                <w:ilvl w:val="0"/>
                <w:numId w:val="196"/>
              </w:numPr>
              <w:jc w:val="both"/>
              <w:rPr>
                <w:rFonts w:ascii="Times New Roman" w:hAnsi="Times New Roman" w:cs="Times New Roman"/>
                <w:noProof/>
                <w:sz w:val="18"/>
                <w:szCs w:val="18"/>
              </w:rPr>
            </w:pPr>
            <w:r w:rsidRPr="00E57669">
              <w:rPr>
                <w:rFonts w:ascii="Times New Roman" w:hAnsi="Times New Roman" w:cs="Times New Roman"/>
                <w:noProof/>
                <w:sz w:val="18"/>
                <w:szCs w:val="18"/>
              </w:rPr>
              <w:t>Data and information exchanged by the EMN are collected from a wide range of sources</w:t>
            </w:r>
          </w:p>
          <w:p w14:paraId="32328C45" w14:textId="621FE360" w:rsidR="00C104FC" w:rsidRPr="00E57669" w:rsidRDefault="00C104FC" w:rsidP="00C104FC">
            <w:pPr>
              <w:numPr>
                <w:ilvl w:val="0"/>
                <w:numId w:val="197"/>
              </w:numPr>
              <w:jc w:val="both"/>
              <w:rPr>
                <w:rFonts w:ascii="Times New Roman" w:hAnsi="Times New Roman" w:cs="Times New Roman"/>
                <w:noProof/>
                <w:sz w:val="18"/>
                <w:szCs w:val="18"/>
              </w:rPr>
            </w:pPr>
            <w:r w:rsidRPr="00E57669">
              <w:rPr>
                <w:rFonts w:ascii="Times New Roman" w:hAnsi="Times New Roman" w:cs="Times New Roman"/>
                <w:noProof/>
                <w:sz w:val="18"/>
                <w:szCs w:val="18"/>
              </w:rPr>
              <w:t>Data and information are exchanged by the EMN in a readily accessible format</w:t>
            </w:r>
          </w:p>
          <w:p w14:paraId="583BF1A1" w14:textId="7C62D2F5" w:rsidR="00C104FC" w:rsidRPr="00E57669" w:rsidRDefault="00C104FC" w:rsidP="00C104FC">
            <w:pPr>
              <w:numPr>
                <w:ilvl w:val="0"/>
                <w:numId w:val="198"/>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produces and publishes periodic reports on migration and asylum situation in the EU and the Member States</w:t>
            </w:r>
          </w:p>
          <w:p w14:paraId="0EB1A108" w14:textId="7643FAAF" w:rsidR="00C104FC" w:rsidRPr="00E57669" w:rsidRDefault="00C104FC" w:rsidP="00C104FC">
            <w:pPr>
              <w:numPr>
                <w:ilvl w:val="0"/>
                <w:numId w:val="19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contributes to the development of migratory indicators and statistics</w:t>
            </w:r>
          </w:p>
          <w:p w14:paraId="4F7B66D4" w14:textId="28F50B2E" w:rsidR="00C104FC" w:rsidRPr="00E57669" w:rsidRDefault="00C104FC" w:rsidP="00C104FC">
            <w:pPr>
              <w:numPr>
                <w:ilvl w:val="0"/>
                <w:numId w:val="20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contributes to improving comparability of EU statistics and information on migration and asylum</w:t>
            </w:r>
            <w:r w:rsidR="00A22A47" w:rsidRPr="00E57669">
              <w:rPr>
                <w:rFonts w:ascii="Times New Roman" w:hAnsi="Times New Roman" w:cs="Times New Roman"/>
                <w:noProof/>
                <w:sz w:val="18"/>
                <w:szCs w:val="18"/>
              </w:rPr>
              <w:t> </w:t>
            </w:r>
          </w:p>
        </w:tc>
        <w:tc>
          <w:tcPr>
            <w:tcW w:w="5220" w:type="dxa"/>
            <w:tcBorders>
              <w:top w:val="single" w:sz="12" w:space="0" w:color="FFFFFF"/>
              <w:left w:val="single" w:sz="12" w:space="0" w:color="FFFFFF"/>
              <w:bottom w:val="single" w:sz="12" w:space="0" w:color="FFFFFF"/>
              <w:right w:val="single" w:sz="12" w:space="0" w:color="FFFFFF"/>
            </w:tcBorders>
            <w:shd w:val="clear" w:color="auto" w:fill="F2F2F2"/>
            <w:hideMark/>
          </w:tcPr>
          <w:p w14:paraId="4C24B253" w14:textId="5BBAA413" w:rsidR="00C104FC" w:rsidRPr="00E57669" w:rsidRDefault="00C104FC" w:rsidP="00C104FC">
            <w:pPr>
              <w:numPr>
                <w:ilvl w:val="0"/>
                <w:numId w:val="201"/>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of data and information collected</w:t>
            </w:r>
          </w:p>
          <w:p w14:paraId="36D9F5CA" w14:textId="223547DE" w:rsidR="00C104FC" w:rsidRPr="00E57669" w:rsidRDefault="00C104FC" w:rsidP="00C104FC">
            <w:pPr>
              <w:numPr>
                <w:ilvl w:val="0"/>
                <w:numId w:val="202"/>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data sources used for EMN products</w:t>
            </w:r>
          </w:p>
          <w:p w14:paraId="62B725D7" w14:textId="7112D6C1" w:rsidR="00C104FC" w:rsidRPr="00E57669" w:rsidRDefault="00C104FC" w:rsidP="00C104FC">
            <w:pPr>
              <w:numPr>
                <w:ilvl w:val="0"/>
                <w:numId w:val="203"/>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NCP contributions to EMN products</w:t>
            </w:r>
          </w:p>
          <w:p w14:paraId="273392AE" w14:textId="7AC59269" w:rsidR="00C104FC" w:rsidRPr="00E57669" w:rsidRDefault="00C104FC" w:rsidP="00C104FC">
            <w:pPr>
              <w:numPr>
                <w:ilvl w:val="0"/>
                <w:numId w:val="204"/>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EMN data are perceived as up-to-date, objective, reliable and comparable</w:t>
            </w:r>
          </w:p>
          <w:p w14:paraId="008EF46F" w14:textId="088EC05B" w:rsidR="00C104FC" w:rsidRPr="00E57669" w:rsidRDefault="00C104FC" w:rsidP="00C104FC">
            <w:pPr>
              <w:numPr>
                <w:ilvl w:val="0"/>
                <w:numId w:val="205"/>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new indicators and criteria produced</w:t>
            </w:r>
          </w:p>
          <w:p w14:paraId="0743E3ED" w14:textId="6776206C" w:rsidR="00C104FC" w:rsidRPr="00E57669" w:rsidRDefault="00C104FC" w:rsidP="00C104FC">
            <w:pPr>
              <w:numPr>
                <w:ilvl w:val="0"/>
                <w:numId w:val="206"/>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Types of indicators used and information exchanged at the EU level in the field of migration and asylum</w:t>
            </w:r>
          </w:p>
          <w:p w14:paraId="528BA4E8" w14:textId="39C6C65F" w:rsidR="00C104FC" w:rsidRPr="00E57669" w:rsidRDefault="00C104FC" w:rsidP="00C104FC">
            <w:pPr>
              <w:numPr>
                <w:ilvl w:val="0"/>
                <w:numId w:val="207"/>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comparability of EU statistics and information on migration and asylum</w:t>
            </w:r>
            <w:r w:rsidR="00A22A47" w:rsidRPr="00E57669">
              <w:rPr>
                <w:rFonts w:ascii="Times New Roman" w:hAnsi="Times New Roman" w:cs="Times New Roman"/>
                <w:noProof/>
                <w:sz w:val="18"/>
                <w:szCs w:val="18"/>
              </w:rPr>
              <w:t> </w:t>
            </w:r>
          </w:p>
        </w:tc>
        <w:tc>
          <w:tcPr>
            <w:tcW w:w="4140" w:type="dxa"/>
            <w:tcBorders>
              <w:top w:val="single" w:sz="12" w:space="0" w:color="FFFFFF"/>
              <w:left w:val="single" w:sz="12" w:space="0" w:color="FFFFFF"/>
              <w:bottom w:val="single" w:sz="12" w:space="0" w:color="FFFFFF"/>
              <w:right w:val="single" w:sz="12" w:space="0" w:color="FFFFFF"/>
            </w:tcBorders>
            <w:shd w:val="clear" w:color="auto" w:fill="F2F2F2"/>
            <w:hideMark/>
          </w:tcPr>
          <w:p w14:paraId="52424B42" w14:textId="19B4FD03"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544E0595" w14:textId="4F5B0F0A" w:rsidR="00C104FC" w:rsidRPr="00E57669" w:rsidRDefault="00C104FC" w:rsidP="00C104FC">
            <w:pPr>
              <w:numPr>
                <w:ilvl w:val="0"/>
                <w:numId w:val="208"/>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w:t>
            </w:r>
          </w:p>
          <w:p w14:paraId="50390077" w14:textId="735CE040" w:rsidR="00C104FC" w:rsidRPr="00E57669" w:rsidRDefault="00C104FC" w:rsidP="00C104FC">
            <w:pPr>
              <w:numPr>
                <w:ilvl w:val="0"/>
                <w:numId w:val="20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35D3BF2E" w14:textId="4D13ED7D" w:rsidR="00C104FC" w:rsidRPr="00E57669" w:rsidRDefault="00C104FC" w:rsidP="00C104FC">
            <w:pPr>
              <w:numPr>
                <w:ilvl w:val="0"/>
                <w:numId w:val="21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175A1B69" w14:textId="108AA02A" w:rsidR="00C104FC" w:rsidRPr="00E57669" w:rsidRDefault="00C104FC" w:rsidP="00C104FC">
            <w:pPr>
              <w:numPr>
                <w:ilvl w:val="0"/>
                <w:numId w:val="211"/>
              </w:numPr>
              <w:jc w:val="both"/>
              <w:rPr>
                <w:rFonts w:ascii="Times New Roman" w:hAnsi="Times New Roman" w:cs="Times New Roman"/>
                <w:noProof/>
                <w:sz w:val="18"/>
                <w:szCs w:val="18"/>
              </w:rPr>
            </w:pPr>
            <w:r w:rsidRPr="00E57669">
              <w:rPr>
                <w:rFonts w:ascii="Times New Roman" w:hAnsi="Times New Roman" w:cs="Times New Roman"/>
                <w:noProof/>
                <w:sz w:val="18"/>
                <w:szCs w:val="18"/>
              </w:rPr>
              <w:t>EU statistical databases relevant to migration and asylum</w:t>
            </w:r>
          </w:p>
          <w:p w14:paraId="76DA3A7F" w14:textId="312F373D"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2D03128C" w14:textId="7B66D9AD" w:rsidR="00C104FC" w:rsidRPr="00E57669" w:rsidRDefault="00C104FC" w:rsidP="00C104FC">
            <w:pPr>
              <w:numPr>
                <w:ilvl w:val="0"/>
                <w:numId w:val="212"/>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with the Commission</w:t>
            </w:r>
          </w:p>
          <w:p w14:paraId="69EB5ACD" w14:textId="33B9BCBB" w:rsidR="00C104FC" w:rsidRPr="00E57669" w:rsidRDefault="00C104FC" w:rsidP="00C104FC">
            <w:pPr>
              <w:numPr>
                <w:ilvl w:val="0"/>
                <w:numId w:val="213"/>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0507516E" w14:textId="778A2793" w:rsidR="00C104FC" w:rsidRPr="00E57669" w:rsidRDefault="00C104FC" w:rsidP="00C104FC">
            <w:pPr>
              <w:numPr>
                <w:ilvl w:val="0"/>
                <w:numId w:val="214"/>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04CB8C1B" w14:textId="0A1D23D9" w:rsidR="00C104FC" w:rsidRPr="00E57669" w:rsidRDefault="00C104FC" w:rsidP="00C104FC">
            <w:pPr>
              <w:numPr>
                <w:ilvl w:val="0"/>
                <w:numId w:val="215"/>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0FCAA28E" w14:textId="1AF4EF9C" w:rsidR="00C104FC" w:rsidRPr="00E57669" w:rsidRDefault="00C104FC" w:rsidP="00C104FC">
            <w:pPr>
              <w:numPr>
                <w:ilvl w:val="0"/>
                <w:numId w:val="216"/>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6BCAE4A5" w14:textId="4198FADB" w:rsidR="00C104FC" w:rsidRPr="00E57669" w:rsidRDefault="00C104FC" w:rsidP="00C104FC">
            <w:pPr>
              <w:numPr>
                <w:ilvl w:val="0"/>
                <w:numId w:val="217"/>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61B27D95" w14:textId="24DC6C77" w:rsidR="00C104FC" w:rsidRPr="00E57669" w:rsidRDefault="00C104FC" w:rsidP="00C104FC">
            <w:pPr>
              <w:numPr>
                <w:ilvl w:val="0"/>
                <w:numId w:val="21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1788AFD9" w14:textId="3739E0F4" w:rsidR="00C104FC" w:rsidRPr="00E57669" w:rsidRDefault="00C104FC" w:rsidP="00C104FC">
            <w:pPr>
              <w:numPr>
                <w:ilvl w:val="0"/>
                <w:numId w:val="21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71CECED4" w14:textId="4277D4AC" w:rsidR="00C104FC" w:rsidRPr="00E57669" w:rsidRDefault="00C104FC" w:rsidP="00C104FC">
            <w:pPr>
              <w:numPr>
                <w:ilvl w:val="0"/>
                <w:numId w:val="220"/>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w:t>
            </w:r>
          </w:p>
          <w:p w14:paraId="25E1814B" w14:textId="0A2690C5" w:rsidR="00C104FC" w:rsidRPr="00E57669" w:rsidRDefault="00C104FC" w:rsidP="00C104FC">
            <w:pPr>
              <w:jc w:val="both"/>
              <w:rPr>
                <w:rFonts w:ascii="Times New Roman" w:hAnsi="Times New Roman" w:cs="Times New Roman"/>
                <w:noProof/>
                <w:sz w:val="18"/>
                <w:szCs w:val="18"/>
              </w:rPr>
            </w:pPr>
          </w:p>
          <w:p w14:paraId="5729F1D6" w14:textId="048C9795" w:rsidR="00C104FC" w:rsidRPr="00E57669" w:rsidRDefault="00C104FC" w:rsidP="00C104FC">
            <w:pPr>
              <w:jc w:val="both"/>
              <w:rPr>
                <w:rFonts w:ascii="Times New Roman" w:hAnsi="Times New Roman" w:cs="Times New Roman"/>
                <w:noProof/>
                <w:sz w:val="18"/>
                <w:szCs w:val="18"/>
              </w:rPr>
            </w:pPr>
          </w:p>
          <w:p w14:paraId="7F2F858A"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r>
      <w:tr w:rsidR="00C104FC" w:rsidRPr="00A946E1" w14:paraId="01B31177"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23E0CA06"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EQ1.3 W</w:t>
            </w:r>
            <w:r w:rsidRPr="00E57669">
              <w:rPr>
                <w:rFonts w:ascii="Times New Roman" w:hAnsi="Times New Roman" w:cs="Times New Roman"/>
                <w:noProof/>
                <w:sz w:val="18"/>
                <w:szCs w:val="18"/>
              </w:rPr>
              <w:t>hat factors influenced the EMN outcomes in a positive and negative way? </w:t>
            </w:r>
          </w:p>
        </w:tc>
      </w:tr>
      <w:tr w:rsidR="00C104FC" w:rsidRPr="00A946E1" w14:paraId="38FF54A8" w14:textId="77777777" w:rsidTr="00C104FC">
        <w:trPr>
          <w:trHeight w:val="300"/>
        </w:trPr>
        <w:tc>
          <w:tcPr>
            <w:tcW w:w="4875" w:type="dxa"/>
            <w:tcBorders>
              <w:top w:val="single" w:sz="12" w:space="0" w:color="FFFFFF"/>
              <w:left w:val="single" w:sz="12" w:space="0" w:color="FFFFFF"/>
              <w:bottom w:val="single" w:sz="12" w:space="0" w:color="FFFFFF"/>
              <w:right w:val="single" w:sz="12" w:space="0" w:color="FFFFFF"/>
            </w:tcBorders>
            <w:shd w:val="clear" w:color="auto" w:fill="D9D9D9"/>
            <w:hideMark/>
          </w:tcPr>
          <w:p w14:paraId="4DB1A812" w14:textId="209FE395" w:rsidR="00C104FC" w:rsidRPr="00E57669" w:rsidRDefault="00C104FC" w:rsidP="00C104FC">
            <w:pPr>
              <w:numPr>
                <w:ilvl w:val="0"/>
                <w:numId w:val="221"/>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External factors influence/enable the EMN ability to achieve the objectives of the Council Decision</w:t>
            </w:r>
          </w:p>
          <w:p w14:paraId="338989F7" w14:textId="77777777" w:rsidR="00C104FC" w:rsidRPr="00E57669" w:rsidRDefault="00C104FC" w:rsidP="00C104FC">
            <w:pPr>
              <w:numPr>
                <w:ilvl w:val="0"/>
                <w:numId w:val="222"/>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External factors influence/enable the EMN ability to implement the actions listed in the Work Programmes </w:t>
            </w:r>
          </w:p>
        </w:tc>
        <w:tc>
          <w:tcPr>
            <w:tcW w:w="5220" w:type="dxa"/>
            <w:tcBorders>
              <w:top w:val="single" w:sz="12" w:space="0" w:color="FFFFFF"/>
              <w:left w:val="single" w:sz="12" w:space="0" w:color="FFFFFF"/>
              <w:bottom w:val="single" w:sz="12" w:space="0" w:color="FFFFFF"/>
              <w:right w:val="single" w:sz="12" w:space="0" w:color="FFFFFF"/>
            </w:tcBorders>
            <w:shd w:val="clear" w:color="auto" w:fill="F2F2F2"/>
            <w:hideMark/>
          </w:tcPr>
          <w:p w14:paraId="3E7EA7E4" w14:textId="30EA844D" w:rsidR="00C104FC" w:rsidRPr="00E57669" w:rsidRDefault="00C104FC" w:rsidP="00C104FC">
            <w:pPr>
              <w:numPr>
                <w:ilvl w:val="0"/>
                <w:numId w:val="223"/>
              </w:numPr>
              <w:jc w:val="both"/>
              <w:rPr>
                <w:rFonts w:ascii="Times New Roman" w:hAnsi="Times New Roman" w:cs="Times New Roman"/>
                <w:noProof/>
                <w:sz w:val="18"/>
                <w:szCs w:val="18"/>
              </w:rPr>
            </w:pPr>
            <w:r w:rsidRPr="00E57669">
              <w:rPr>
                <w:rFonts w:ascii="Times New Roman" w:hAnsi="Times New Roman" w:cs="Times New Roman"/>
                <w:noProof/>
                <w:sz w:val="18"/>
                <w:szCs w:val="18"/>
              </w:rPr>
              <w:t>List of external factors influencing the ability of the Network to achieve its objectives</w:t>
            </w:r>
          </w:p>
          <w:p w14:paraId="1BFBA388" w14:textId="77777777" w:rsidR="00C104FC" w:rsidRPr="00E57669" w:rsidRDefault="00C104FC" w:rsidP="00C104FC">
            <w:pPr>
              <w:numPr>
                <w:ilvl w:val="0"/>
                <w:numId w:val="224"/>
              </w:numPr>
              <w:jc w:val="both"/>
              <w:rPr>
                <w:rFonts w:ascii="Times New Roman" w:hAnsi="Times New Roman" w:cs="Times New Roman"/>
                <w:noProof/>
                <w:sz w:val="18"/>
                <w:szCs w:val="18"/>
              </w:rPr>
            </w:pPr>
            <w:r w:rsidRPr="00E57669">
              <w:rPr>
                <w:rFonts w:ascii="Times New Roman" w:hAnsi="Times New Roman" w:cs="Times New Roman"/>
                <w:noProof/>
                <w:sz w:val="18"/>
                <w:szCs w:val="18"/>
              </w:rPr>
              <w:t>List of external factors influencing the ability of the Network implement its actions </w:t>
            </w:r>
          </w:p>
        </w:tc>
        <w:tc>
          <w:tcPr>
            <w:tcW w:w="4140" w:type="dxa"/>
            <w:tcBorders>
              <w:top w:val="single" w:sz="12" w:space="0" w:color="FFFFFF"/>
              <w:left w:val="single" w:sz="12" w:space="0" w:color="FFFFFF"/>
              <w:bottom w:val="single" w:sz="12" w:space="0" w:color="FFFFFF"/>
              <w:right w:val="single" w:sz="12" w:space="0" w:color="FFFFFF"/>
            </w:tcBorders>
            <w:shd w:val="clear" w:color="auto" w:fill="F2F2F2"/>
            <w:hideMark/>
          </w:tcPr>
          <w:p w14:paraId="1FBD59BF" w14:textId="2FE2482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3E28B6D9" w14:textId="16F6D344" w:rsidR="00C104FC" w:rsidRPr="00E57669" w:rsidRDefault="00C104FC" w:rsidP="00C104FC">
            <w:pPr>
              <w:numPr>
                <w:ilvl w:val="0"/>
                <w:numId w:val="22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3AFB8118" w14:textId="16139C0A" w:rsidR="00C104FC" w:rsidRPr="00E57669" w:rsidRDefault="00C104FC" w:rsidP="00C104FC">
            <w:pPr>
              <w:numPr>
                <w:ilvl w:val="0"/>
                <w:numId w:val="22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5D943C86" w14:textId="0955F84A"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1AE2D379" w14:textId="4222DB64" w:rsidR="00C104FC" w:rsidRPr="00E57669" w:rsidRDefault="00C104FC" w:rsidP="00C104FC">
            <w:pPr>
              <w:numPr>
                <w:ilvl w:val="0"/>
                <w:numId w:val="227"/>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with the Commission</w:t>
            </w:r>
          </w:p>
          <w:p w14:paraId="0AD786ED" w14:textId="4E47611F" w:rsidR="00C104FC" w:rsidRPr="00E57669" w:rsidRDefault="00C104FC" w:rsidP="00C104FC">
            <w:pPr>
              <w:numPr>
                <w:ilvl w:val="0"/>
                <w:numId w:val="228"/>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095FEDE5" w14:textId="2365BB47" w:rsidR="00C104FC" w:rsidRPr="00E57669" w:rsidRDefault="00C104FC" w:rsidP="00C104FC">
            <w:pPr>
              <w:numPr>
                <w:ilvl w:val="0"/>
                <w:numId w:val="229"/>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40361BB8" w14:textId="10CE648B" w:rsidR="00C104FC" w:rsidRPr="00E57669" w:rsidRDefault="00C104FC" w:rsidP="00C104FC">
            <w:pPr>
              <w:numPr>
                <w:ilvl w:val="0"/>
                <w:numId w:val="23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76D23E27" w14:textId="58F3E27D" w:rsidR="00C104FC" w:rsidRPr="00E57669" w:rsidRDefault="00C104FC" w:rsidP="00C104FC">
            <w:pPr>
              <w:numPr>
                <w:ilvl w:val="0"/>
                <w:numId w:val="23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7AA755FA" w14:textId="1F44C5E1" w:rsidR="00C104FC" w:rsidRPr="00E57669" w:rsidRDefault="00C104FC" w:rsidP="00C104FC">
            <w:pPr>
              <w:numPr>
                <w:ilvl w:val="0"/>
                <w:numId w:val="232"/>
              </w:numPr>
              <w:jc w:val="both"/>
              <w:rPr>
                <w:rFonts w:ascii="Times New Roman" w:hAnsi="Times New Roman" w:cs="Times New Roman"/>
                <w:noProof/>
                <w:sz w:val="18"/>
                <w:szCs w:val="18"/>
              </w:rPr>
            </w:pPr>
            <w:r w:rsidRPr="00E57669">
              <w:rPr>
                <w:rFonts w:ascii="Times New Roman" w:hAnsi="Times New Roman" w:cs="Times New Roman"/>
                <w:noProof/>
                <w:sz w:val="18"/>
                <w:szCs w:val="18"/>
              </w:rPr>
              <w:t>Direct observation of EMN’s meetings</w:t>
            </w:r>
          </w:p>
          <w:p w14:paraId="3AC00274" w14:textId="77777777" w:rsidR="00C104FC" w:rsidRDefault="00C104FC" w:rsidP="00C104FC">
            <w:pPr>
              <w:numPr>
                <w:ilvl w:val="0"/>
                <w:numId w:val="233"/>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p w14:paraId="009A42BF" w14:textId="77777777" w:rsidR="00FA01BB" w:rsidRPr="00E57669" w:rsidRDefault="00FA01BB" w:rsidP="00FA01BB">
            <w:pPr>
              <w:ind w:left="720"/>
              <w:jc w:val="both"/>
              <w:rPr>
                <w:rFonts w:ascii="Times New Roman" w:hAnsi="Times New Roman" w:cs="Times New Roman"/>
                <w:noProof/>
                <w:sz w:val="18"/>
                <w:szCs w:val="18"/>
              </w:rPr>
            </w:pPr>
          </w:p>
        </w:tc>
      </w:tr>
      <w:tr w:rsidR="00C104FC" w:rsidRPr="00A946E1" w14:paraId="08851F7D"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365F7E82"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EQ2 What steps have been taken to increase the visibility of the EMN and its activities and have they been effective? </w:t>
            </w:r>
          </w:p>
        </w:tc>
      </w:tr>
      <w:tr w:rsidR="00C104FC" w:rsidRPr="00A946E1" w14:paraId="3C3BC1C5"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7615C537"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EQ2.1 To what extent were the EMN outputs disseminated within and outside the Network?</w:t>
            </w:r>
            <w:r w:rsidRPr="00E57669">
              <w:rPr>
                <w:rFonts w:ascii="Times New Roman" w:hAnsi="Times New Roman" w:cs="Times New Roman"/>
                <w:noProof/>
                <w:sz w:val="18"/>
                <w:szCs w:val="18"/>
              </w:rPr>
              <w:t> </w:t>
            </w:r>
          </w:p>
        </w:tc>
      </w:tr>
      <w:tr w:rsidR="00C104FC" w:rsidRPr="00A946E1" w14:paraId="0021897C" w14:textId="77777777" w:rsidTr="00C104FC">
        <w:trPr>
          <w:trHeight w:val="300"/>
        </w:trPr>
        <w:tc>
          <w:tcPr>
            <w:tcW w:w="4875" w:type="dxa"/>
            <w:tcBorders>
              <w:top w:val="single" w:sz="12" w:space="0" w:color="FFFFFF"/>
              <w:left w:val="single" w:sz="12" w:space="0" w:color="FFFFFF"/>
              <w:bottom w:val="single" w:sz="12" w:space="0" w:color="FFFFFF"/>
              <w:right w:val="single" w:sz="12" w:space="0" w:color="FFFFFF"/>
            </w:tcBorders>
            <w:shd w:val="clear" w:color="auto" w:fill="D9D9D9"/>
            <w:hideMark/>
          </w:tcPr>
          <w:p w14:paraId="5B8586E5" w14:textId="2C6814DE" w:rsidR="00C104FC" w:rsidRPr="00E57669" w:rsidRDefault="00C104FC" w:rsidP="00C104FC">
            <w:pPr>
              <w:numPr>
                <w:ilvl w:val="0"/>
                <w:numId w:val="234"/>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products are regularly uploaded on and exchanged through the IES</w:t>
            </w:r>
          </w:p>
          <w:p w14:paraId="2C94E159" w14:textId="2FF5511B" w:rsidR="00C104FC" w:rsidRPr="00E57669" w:rsidRDefault="00C104FC" w:rsidP="00C104FC">
            <w:pPr>
              <w:numPr>
                <w:ilvl w:val="0"/>
                <w:numId w:val="235"/>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products are regularly published on the EMN website</w:t>
            </w:r>
          </w:p>
          <w:p w14:paraId="6695EB39" w14:textId="71354515" w:rsidR="00C104FC" w:rsidRPr="00E57669" w:rsidRDefault="00C104FC" w:rsidP="00C104FC">
            <w:pPr>
              <w:numPr>
                <w:ilvl w:val="0"/>
                <w:numId w:val="23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relies on innovative communication tools and initiatives to increase its outreach</w:t>
            </w:r>
          </w:p>
          <w:p w14:paraId="206DC605" w14:textId="23A83363" w:rsidR="00C104FC" w:rsidRPr="00E57669" w:rsidRDefault="00C104FC" w:rsidP="00C104FC">
            <w:pPr>
              <w:numPr>
                <w:ilvl w:val="0"/>
                <w:numId w:val="237"/>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products are available in different national languages</w:t>
            </w:r>
          </w:p>
          <w:p w14:paraId="2E527F44" w14:textId="06C82114" w:rsidR="00C104FC" w:rsidRPr="00E57669" w:rsidRDefault="00C104FC" w:rsidP="00C104FC">
            <w:pPr>
              <w:numPr>
                <w:ilvl w:val="0"/>
                <w:numId w:val="238"/>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undertakes awareness-raising activities and disseminates the information it produces</w:t>
            </w:r>
          </w:p>
          <w:p w14:paraId="2DE91830" w14:textId="776BB652" w:rsidR="00C104FC" w:rsidRPr="00E57669" w:rsidRDefault="00C104FC" w:rsidP="00C104FC">
            <w:pPr>
              <w:numPr>
                <w:ilvl w:val="0"/>
                <w:numId w:val="23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regularly rgani</w:t>
            </w:r>
            <w:r w:rsidR="00A22A47" w:rsidRPr="00E57669">
              <w:rPr>
                <w:rFonts w:ascii="Times New Roman" w:hAnsi="Times New Roman" w:cs="Times New Roman"/>
                <w:noProof/>
                <w:sz w:val="18"/>
                <w:szCs w:val="18"/>
              </w:rPr>
              <w:t>s</w:t>
            </w:r>
            <w:r w:rsidRPr="00E57669">
              <w:rPr>
                <w:rFonts w:ascii="Times New Roman" w:hAnsi="Times New Roman" w:cs="Times New Roman"/>
                <w:noProof/>
                <w:sz w:val="18"/>
                <w:szCs w:val="18"/>
              </w:rPr>
              <w:t>es networking events at the EU and national levels</w:t>
            </w:r>
            <w:r w:rsidR="00A22A47" w:rsidRPr="00E57669">
              <w:rPr>
                <w:rFonts w:ascii="Times New Roman" w:hAnsi="Times New Roman" w:cs="Times New Roman"/>
                <w:noProof/>
                <w:sz w:val="18"/>
                <w:szCs w:val="18"/>
              </w:rPr>
              <w:t> </w:t>
            </w:r>
          </w:p>
        </w:tc>
        <w:tc>
          <w:tcPr>
            <w:tcW w:w="5220" w:type="dxa"/>
            <w:tcBorders>
              <w:top w:val="single" w:sz="12" w:space="0" w:color="FFFFFF"/>
              <w:left w:val="single" w:sz="12" w:space="0" w:color="FFFFFF"/>
              <w:bottom w:val="single" w:sz="12" w:space="0" w:color="FFFFFF"/>
              <w:right w:val="single" w:sz="12" w:space="0" w:color="FFFFFF"/>
            </w:tcBorders>
            <w:shd w:val="clear" w:color="auto" w:fill="F2F2F2"/>
            <w:hideMark/>
          </w:tcPr>
          <w:p w14:paraId="6251C406" w14:textId="7A3E62D1" w:rsidR="00C104FC" w:rsidRPr="00E57669" w:rsidRDefault="00C104FC" w:rsidP="00C104FC">
            <w:pPr>
              <w:numPr>
                <w:ilvl w:val="0"/>
                <w:numId w:val="240"/>
              </w:numPr>
              <w:jc w:val="both"/>
              <w:rPr>
                <w:rFonts w:ascii="Times New Roman" w:hAnsi="Times New Roman" w:cs="Times New Roman"/>
                <w:noProof/>
                <w:sz w:val="18"/>
                <w:szCs w:val="18"/>
              </w:rPr>
            </w:pPr>
            <w:r w:rsidRPr="00E57669">
              <w:rPr>
                <w:rFonts w:ascii="Times New Roman" w:hAnsi="Times New Roman" w:cs="Times New Roman"/>
                <w:noProof/>
                <w:sz w:val="18"/>
                <w:szCs w:val="18"/>
              </w:rPr>
              <w:t>Frequency of the updates to the IES</w:t>
            </w:r>
          </w:p>
          <w:p w14:paraId="75DA0B2B" w14:textId="4661F605" w:rsidR="00C104FC" w:rsidRPr="00E57669" w:rsidRDefault="00C104FC" w:rsidP="00C104FC">
            <w:pPr>
              <w:numPr>
                <w:ilvl w:val="0"/>
                <w:numId w:val="241"/>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NCPs’ contributions to the IES</w:t>
            </w:r>
          </w:p>
          <w:p w14:paraId="48EB6D87" w14:textId="3727EEAA" w:rsidR="00C104FC" w:rsidRPr="00E57669" w:rsidRDefault="00C104FC" w:rsidP="00C104FC">
            <w:pPr>
              <w:numPr>
                <w:ilvl w:val="0"/>
                <w:numId w:val="242"/>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communication tools developed by the EMN</w:t>
            </w:r>
          </w:p>
          <w:p w14:paraId="0AD5A618" w14:textId="11FBC93A" w:rsidR="00C104FC" w:rsidRPr="00E57669" w:rsidRDefault="00C104FC" w:rsidP="00C104FC">
            <w:pPr>
              <w:numPr>
                <w:ilvl w:val="0"/>
                <w:numId w:val="243"/>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EMN outputs translated in different languages</w:t>
            </w:r>
          </w:p>
          <w:p w14:paraId="41519639" w14:textId="036364E8" w:rsidR="00C104FC" w:rsidRPr="00E57669" w:rsidRDefault="00C104FC" w:rsidP="00C104FC">
            <w:pPr>
              <w:numPr>
                <w:ilvl w:val="0"/>
                <w:numId w:val="244"/>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awareness-raising activities undertaken</w:t>
            </w:r>
          </w:p>
          <w:p w14:paraId="71FCE8B0" w14:textId="1722B98D" w:rsidR="00C104FC" w:rsidRPr="00E57669" w:rsidRDefault="00C104FC" w:rsidP="00C104FC">
            <w:pPr>
              <w:numPr>
                <w:ilvl w:val="0"/>
                <w:numId w:val="245"/>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dissemination activities undertaken</w:t>
            </w:r>
          </w:p>
          <w:p w14:paraId="0E779BEE" w14:textId="2A352294" w:rsidR="00C104FC" w:rsidRPr="00E57669" w:rsidRDefault="00C104FC" w:rsidP="00C104FC">
            <w:pPr>
              <w:numPr>
                <w:ilvl w:val="0"/>
                <w:numId w:val="246"/>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networking activities organised by the EMN at the EU and national levels</w:t>
            </w:r>
            <w:r w:rsidR="00A22A47" w:rsidRPr="00E57669">
              <w:rPr>
                <w:rFonts w:ascii="Times New Roman" w:hAnsi="Times New Roman" w:cs="Times New Roman"/>
                <w:noProof/>
                <w:sz w:val="18"/>
                <w:szCs w:val="18"/>
              </w:rPr>
              <w:t> </w:t>
            </w:r>
          </w:p>
        </w:tc>
        <w:tc>
          <w:tcPr>
            <w:tcW w:w="4140" w:type="dxa"/>
            <w:tcBorders>
              <w:top w:val="single" w:sz="12" w:space="0" w:color="FFFFFF"/>
              <w:left w:val="single" w:sz="12" w:space="0" w:color="FFFFFF"/>
              <w:bottom w:val="single" w:sz="12" w:space="0" w:color="FFFFFF"/>
              <w:right w:val="single" w:sz="12" w:space="0" w:color="FFFFFF"/>
            </w:tcBorders>
            <w:shd w:val="clear" w:color="auto" w:fill="F2F2F2"/>
            <w:hideMark/>
          </w:tcPr>
          <w:p w14:paraId="1DA5B3D5" w14:textId="537C3EC3"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78F0B8F5" w14:textId="6080A51E" w:rsidR="00C104FC" w:rsidRPr="00E57669" w:rsidRDefault="00C104FC" w:rsidP="00C104FC">
            <w:pPr>
              <w:numPr>
                <w:ilvl w:val="0"/>
                <w:numId w:val="24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Programmes</w:t>
            </w:r>
          </w:p>
          <w:p w14:paraId="45F49341" w14:textId="424B476A" w:rsidR="00C104FC" w:rsidRPr="00E57669" w:rsidRDefault="00C104FC" w:rsidP="00C104FC">
            <w:pPr>
              <w:numPr>
                <w:ilvl w:val="0"/>
                <w:numId w:val="24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52C1EF04" w14:textId="5CFF8D57" w:rsidR="00C104FC" w:rsidRPr="00E57669" w:rsidRDefault="00C104FC" w:rsidP="00C104FC">
            <w:pPr>
              <w:numPr>
                <w:ilvl w:val="0"/>
                <w:numId w:val="24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74FB5473" w14:textId="52DE28A8"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68E3C479" w14:textId="2FCA9E02" w:rsidR="00C104FC" w:rsidRPr="00E57669" w:rsidRDefault="00C104FC" w:rsidP="00C104FC">
            <w:pPr>
              <w:numPr>
                <w:ilvl w:val="0"/>
                <w:numId w:val="250"/>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04F54A2D" w14:textId="0B1C7890" w:rsidR="00C104FC" w:rsidRPr="00E57669" w:rsidRDefault="00C104FC" w:rsidP="00C104FC">
            <w:pPr>
              <w:numPr>
                <w:ilvl w:val="0"/>
                <w:numId w:val="25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512B4942" w14:textId="5E49EAE0" w:rsidR="00C104FC" w:rsidRPr="00E57669" w:rsidRDefault="00C104FC" w:rsidP="00C104FC">
            <w:pPr>
              <w:numPr>
                <w:ilvl w:val="0"/>
                <w:numId w:val="252"/>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04A64990" w14:textId="54C486EA" w:rsidR="00C104FC" w:rsidRPr="00E57669" w:rsidRDefault="00C104FC" w:rsidP="00C104FC">
            <w:pPr>
              <w:numPr>
                <w:ilvl w:val="0"/>
                <w:numId w:val="253"/>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with the Commission</w:t>
            </w:r>
          </w:p>
          <w:p w14:paraId="7A60D1F4" w14:textId="12789C4C" w:rsidR="00C104FC" w:rsidRPr="00E57669" w:rsidRDefault="00C104FC" w:rsidP="00C104FC">
            <w:pPr>
              <w:numPr>
                <w:ilvl w:val="0"/>
                <w:numId w:val="254"/>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6F638A21" w14:textId="3810C88E" w:rsidR="00C104FC" w:rsidRPr="00E57669" w:rsidRDefault="00C104FC" w:rsidP="00C104FC">
            <w:pPr>
              <w:numPr>
                <w:ilvl w:val="0"/>
                <w:numId w:val="25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58B70401" w14:textId="77777777" w:rsidR="00C104FC" w:rsidRPr="00E57669" w:rsidRDefault="00C104FC" w:rsidP="00C104FC">
            <w:pPr>
              <w:numPr>
                <w:ilvl w:val="0"/>
                <w:numId w:val="25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 </w:t>
            </w:r>
          </w:p>
        </w:tc>
      </w:tr>
      <w:tr w:rsidR="00C104FC" w:rsidRPr="00A946E1" w14:paraId="2FCCA6A7"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21A41BD6"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EQ2.2 To what extent have the EMN networking and dissemination activities contributed to increasing its visibility?</w:t>
            </w:r>
            <w:r w:rsidRPr="00E57669">
              <w:rPr>
                <w:rFonts w:ascii="Times New Roman" w:hAnsi="Times New Roman" w:cs="Times New Roman"/>
                <w:noProof/>
                <w:sz w:val="18"/>
                <w:szCs w:val="18"/>
              </w:rPr>
              <w:t> </w:t>
            </w:r>
          </w:p>
        </w:tc>
      </w:tr>
      <w:tr w:rsidR="00C104FC" w:rsidRPr="00A946E1" w14:paraId="2F359324" w14:textId="77777777" w:rsidTr="00C104FC">
        <w:trPr>
          <w:trHeight w:val="300"/>
        </w:trPr>
        <w:tc>
          <w:tcPr>
            <w:tcW w:w="4875" w:type="dxa"/>
            <w:tcBorders>
              <w:top w:val="single" w:sz="12" w:space="0" w:color="FFFFFF"/>
              <w:left w:val="single" w:sz="12" w:space="0" w:color="FFFFFF"/>
              <w:bottom w:val="single" w:sz="12" w:space="0" w:color="FFFFFF"/>
              <w:right w:val="single" w:sz="12" w:space="0" w:color="FFFFFF"/>
            </w:tcBorders>
            <w:shd w:val="clear" w:color="auto" w:fill="D9D9D9"/>
            <w:hideMark/>
          </w:tcPr>
          <w:p w14:paraId="59222896" w14:textId="76EACB38" w:rsidR="00C104FC" w:rsidRPr="00E57669" w:rsidRDefault="00C104FC" w:rsidP="00C104FC">
            <w:pPr>
              <w:numPr>
                <w:ilvl w:val="0"/>
                <w:numId w:val="257"/>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is widely used as a platform for raising awareness and exchanging knowledge in the field of migration and asylum</w:t>
            </w:r>
          </w:p>
          <w:p w14:paraId="0E7BED1E" w14:textId="2883292B" w:rsidR="00C104FC" w:rsidRPr="00E57669" w:rsidRDefault="00C104FC" w:rsidP="00C104FC">
            <w:pPr>
              <w:numPr>
                <w:ilvl w:val="0"/>
                <w:numId w:val="25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networking and dissemination activities directly contributed to spreading the Network’s visibility both within the EU and across relevant third countries</w:t>
            </w:r>
          </w:p>
          <w:p w14:paraId="43445D95" w14:textId="4ACF19FB" w:rsidR="00C104FC" w:rsidRPr="00E57669" w:rsidRDefault="00C104FC" w:rsidP="00C104FC">
            <w:pPr>
              <w:numPr>
                <w:ilvl w:val="0"/>
                <w:numId w:val="25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has worked to establish relationships with other EU actors in the field of migration and asylum</w:t>
            </w:r>
          </w:p>
          <w:p w14:paraId="30C6F41F" w14:textId="06249757" w:rsidR="00C104FC" w:rsidRPr="00E57669" w:rsidRDefault="00C104FC" w:rsidP="00C104FC">
            <w:pPr>
              <w:numPr>
                <w:ilvl w:val="0"/>
                <w:numId w:val="26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coordinates information and cooperate with other relevant EU and international bodies</w:t>
            </w:r>
          </w:p>
          <w:p w14:paraId="5B901EAE" w14:textId="77777777" w:rsidR="00C104FC" w:rsidRPr="00E57669" w:rsidRDefault="00C104FC" w:rsidP="00C104FC">
            <w:pPr>
              <w:numPr>
                <w:ilvl w:val="0"/>
                <w:numId w:val="261"/>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has created and maintains an online Information Exchange System (IES) </w:t>
            </w:r>
          </w:p>
        </w:tc>
        <w:tc>
          <w:tcPr>
            <w:tcW w:w="5220" w:type="dxa"/>
            <w:tcBorders>
              <w:top w:val="single" w:sz="12" w:space="0" w:color="FFFFFF"/>
              <w:left w:val="single" w:sz="12" w:space="0" w:color="FFFFFF"/>
              <w:bottom w:val="single" w:sz="12" w:space="0" w:color="FFFFFF"/>
              <w:right w:val="single" w:sz="12" w:space="0" w:color="FFFFFF"/>
            </w:tcBorders>
            <w:shd w:val="clear" w:color="auto" w:fill="F2F2F2"/>
            <w:hideMark/>
          </w:tcPr>
          <w:p w14:paraId="42F5D5BF" w14:textId="44CEA053"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uptake of EMN products</w:t>
            </w:r>
          </w:p>
          <w:p w14:paraId="6C15E6BD" w14:textId="45E96113"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EMN members invited to participate in activities/events in the field of migration and asylum</w:t>
            </w:r>
          </w:p>
          <w:p w14:paraId="1F41BF26" w14:textId="253DF656"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consulted stakeholders reported to use EMN as knowledge building/sharing platform</w:t>
            </w:r>
          </w:p>
          <w:p w14:paraId="384ECA3B" w14:textId="55201250"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EMN products available in different national languages</w:t>
            </w:r>
          </w:p>
          <w:p w14:paraId="41B10077" w14:textId="4A6B756E"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external participants in the EMN networking events</w:t>
            </w:r>
          </w:p>
          <w:p w14:paraId="3E6BB690" w14:textId="1784EC28"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frequency of visitors of EMN website</w:t>
            </w:r>
          </w:p>
          <w:p w14:paraId="45478A47"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perception of the EMN visibility by different stakeholder constituencies </w:t>
            </w:r>
          </w:p>
        </w:tc>
        <w:tc>
          <w:tcPr>
            <w:tcW w:w="4140" w:type="dxa"/>
            <w:tcBorders>
              <w:top w:val="single" w:sz="12" w:space="0" w:color="FFFFFF"/>
              <w:left w:val="single" w:sz="12" w:space="0" w:color="FFFFFF"/>
              <w:bottom w:val="single" w:sz="12" w:space="0" w:color="FFFFFF"/>
              <w:right w:val="single" w:sz="12" w:space="0" w:color="FFFFFF"/>
            </w:tcBorders>
            <w:shd w:val="clear" w:color="auto" w:fill="F2F2F2"/>
            <w:hideMark/>
          </w:tcPr>
          <w:p w14:paraId="6490A912" w14:textId="61648349"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1CB30B3B" w14:textId="680D6FAB" w:rsidR="00C104FC" w:rsidRPr="00E57669" w:rsidRDefault="00C104FC" w:rsidP="00C104FC">
            <w:pPr>
              <w:numPr>
                <w:ilvl w:val="0"/>
                <w:numId w:val="262"/>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1BC29B4C" w14:textId="6681DF64" w:rsidR="00C104FC" w:rsidRPr="00E57669" w:rsidRDefault="00C104FC" w:rsidP="00C104FC">
            <w:pPr>
              <w:numPr>
                <w:ilvl w:val="0"/>
                <w:numId w:val="26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13CC6351" w14:textId="1F63EB3A"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230AD074" w14:textId="5743D920" w:rsidR="00C104FC" w:rsidRPr="00E57669" w:rsidRDefault="00C104FC" w:rsidP="00C104FC">
            <w:pPr>
              <w:numPr>
                <w:ilvl w:val="0"/>
                <w:numId w:val="264"/>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70EBA431" w14:textId="60ED7E49" w:rsidR="00C104FC" w:rsidRPr="00E57669" w:rsidRDefault="00C104FC" w:rsidP="00C104FC">
            <w:pPr>
              <w:numPr>
                <w:ilvl w:val="0"/>
                <w:numId w:val="26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1B06D288" w14:textId="1212924F" w:rsidR="00C104FC" w:rsidRPr="00E57669" w:rsidRDefault="00C104FC" w:rsidP="00C104FC">
            <w:pPr>
              <w:numPr>
                <w:ilvl w:val="0"/>
                <w:numId w:val="266"/>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6FC76014" w14:textId="6D83A7BB" w:rsidR="00C104FC" w:rsidRPr="00E57669" w:rsidRDefault="00C104FC" w:rsidP="00C104FC">
            <w:pPr>
              <w:numPr>
                <w:ilvl w:val="0"/>
                <w:numId w:val="267"/>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4EBDD3B4" w14:textId="6EC69243" w:rsidR="00C104FC" w:rsidRPr="00E57669" w:rsidRDefault="00C104FC" w:rsidP="00C104FC">
            <w:pPr>
              <w:numPr>
                <w:ilvl w:val="0"/>
                <w:numId w:val="268"/>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636F84B8" w14:textId="52E612BE" w:rsidR="00C104FC" w:rsidRPr="00E57669" w:rsidRDefault="00C104FC" w:rsidP="00C104FC">
            <w:pPr>
              <w:numPr>
                <w:ilvl w:val="0"/>
                <w:numId w:val="26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48436900" w14:textId="5F69ED58" w:rsidR="00C104FC" w:rsidRPr="00E57669" w:rsidRDefault="00C104FC" w:rsidP="00C104FC">
            <w:pPr>
              <w:numPr>
                <w:ilvl w:val="0"/>
                <w:numId w:val="27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5D1FFCE4" w14:textId="77777777" w:rsidR="00C104FC" w:rsidRPr="00E57669" w:rsidRDefault="00C104FC" w:rsidP="00C104FC">
            <w:pPr>
              <w:numPr>
                <w:ilvl w:val="0"/>
                <w:numId w:val="271"/>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International and civil society organisations </w:t>
            </w:r>
          </w:p>
        </w:tc>
      </w:tr>
    </w:tbl>
    <w:p w14:paraId="355A9D87" w14:textId="7DC33F80" w:rsidR="00C104FC" w:rsidRPr="00E57669" w:rsidRDefault="00C104FC" w:rsidP="00C104FC">
      <w:pPr>
        <w:jc w:val="both"/>
        <w:rPr>
          <w:rFonts w:ascii="Times New Roman" w:hAnsi="Times New Roman" w:cs="Times New Roman"/>
          <w:noProof/>
          <w:sz w:val="18"/>
          <w:szCs w:val="18"/>
        </w:rPr>
      </w:pPr>
    </w:p>
    <w:p w14:paraId="614B97A9" w14:textId="2387209A"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1.2 EFFICIENCY</w:t>
      </w:r>
    </w:p>
    <w:p w14:paraId="2C0608E9" w14:textId="11FA7F2D" w:rsidR="00C104FC" w:rsidRPr="00E57669" w:rsidRDefault="00C104FC" w:rsidP="00C104FC">
      <w:pPr>
        <w:jc w:val="both"/>
        <w:rPr>
          <w:rFonts w:ascii="Times New Roman" w:hAnsi="Times New Roman" w:cs="Times New Roman"/>
          <w:b/>
          <w:bCs/>
          <w:noProof/>
          <w:sz w:val="24"/>
          <w:szCs w:val="24"/>
        </w:rPr>
      </w:pPr>
    </w:p>
    <w:p w14:paraId="7E90964D" w14:textId="51EDA2E9"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2 – Evaluation Matrix</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6"/>
        <w:gridCol w:w="3477"/>
        <w:gridCol w:w="2543"/>
      </w:tblGrid>
      <w:tr w:rsidR="00C104FC" w:rsidRPr="00A946E1" w14:paraId="49EAD27E"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00B0F0"/>
            <w:hideMark/>
          </w:tcPr>
          <w:p w14:paraId="0BE30901"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Judgment criteria </w:t>
            </w:r>
          </w:p>
        </w:tc>
        <w:tc>
          <w:tcPr>
            <w:tcW w:w="5670" w:type="dxa"/>
            <w:tcBorders>
              <w:top w:val="single" w:sz="12" w:space="0" w:color="FFFFFF"/>
              <w:left w:val="single" w:sz="12" w:space="0" w:color="FFFFFF"/>
              <w:bottom w:val="single" w:sz="12" w:space="0" w:color="FFFFFF"/>
              <w:right w:val="single" w:sz="12" w:space="0" w:color="FFFFFF"/>
            </w:tcBorders>
            <w:shd w:val="clear" w:color="auto" w:fill="00B0F0"/>
            <w:hideMark/>
          </w:tcPr>
          <w:p w14:paraId="1FDD16C0"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Indicators and descriptors </w:t>
            </w:r>
          </w:p>
        </w:tc>
        <w:tc>
          <w:tcPr>
            <w:tcW w:w="3630" w:type="dxa"/>
            <w:tcBorders>
              <w:top w:val="single" w:sz="12" w:space="0" w:color="FFFFFF"/>
              <w:left w:val="single" w:sz="12" w:space="0" w:color="FFFFFF"/>
              <w:bottom w:val="single" w:sz="12" w:space="0" w:color="FFFFFF"/>
              <w:right w:val="single" w:sz="12" w:space="0" w:color="FFFFFF"/>
            </w:tcBorders>
            <w:shd w:val="clear" w:color="auto" w:fill="00B0F0"/>
            <w:hideMark/>
          </w:tcPr>
          <w:p w14:paraId="7FBE7DBE"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Sources </w:t>
            </w:r>
          </w:p>
        </w:tc>
      </w:tr>
      <w:tr w:rsidR="00C104FC" w:rsidRPr="00A946E1" w14:paraId="3DCB013F"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5099F7FA"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EQ3 What are the benefits of the Council Decision 2008/381/EC and the actions carried out by the EMN?</w:t>
            </w:r>
            <w:r w:rsidRPr="00E57669">
              <w:rPr>
                <w:rFonts w:ascii="Times New Roman" w:hAnsi="Times New Roman" w:cs="Times New Roman"/>
                <w:noProof/>
                <w:sz w:val="18"/>
                <w:szCs w:val="18"/>
                <w:vertAlign w:val="superscript"/>
              </w:rPr>
              <w:t>1</w:t>
            </w:r>
            <w:r w:rsidRPr="00E57669">
              <w:rPr>
                <w:rFonts w:ascii="Times New Roman" w:hAnsi="Times New Roman" w:cs="Times New Roman"/>
                <w:noProof/>
                <w:sz w:val="18"/>
                <w:szCs w:val="18"/>
              </w:rPr>
              <w:t> </w:t>
            </w:r>
          </w:p>
        </w:tc>
      </w:tr>
      <w:tr w:rsidR="00C104FC" w:rsidRPr="00A946E1" w14:paraId="61B7FAC3"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2FFB960B"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EQ3.1 What are the unexpected benefits brough by the EMN activities?</w:t>
            </w:r>
            <w:r w:rsidRPr="00E57669">
              <w:rPr>
                <w:rFonts w:ascii="Times New Roman" w:hAnsi="Times New Roman" w:cs="Times New Roman"/>
                <w:noProof/>
                <w:sz w:val="18"/>
                <w:szCs w:val="18"/>
              </w:rPr>
              <w:t> </w:t>
            </w:r>
          </w:p>
        </w:tc>
      </w:tr>
      <w:tr w:rsidR="00C104FC" w:rsidRPr="00A946E1" w14:paraId="66F27879"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6A1BF1B7" w14:textId="248F9C03" w:rsidR="00C104FC" w:rsidRPr="00E57669" w:rsidRDefault="00C104FC" w:rsidP="00C104FC">
            <w:pPr>
              <w:numPr>
                <w:ilvl w:val="0"/>
                <w:numId w:val="272"/>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activities brought the benefits as illustrated in the intervention logic</w:t>
            </w:r>
          </w:p>
          <w:p w14:paraId="4D14E261" w14:textId="3460F0FD" w:rsidR="00C104FC" w:rsidRPr="00E57669" w:rsidRDefault="00C104FC" w:rsidP="00C104FC">
            <w:pPr>
              <w:numPr>
                <w:ilvl w:val="0"/>
                <w:numId w:val="273"/>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activities led to unexpected benefits that are not foreseen in the Council Decision 2008/381 or in the Work Programmes</w:t>
            </w:r>
            <w:r w:rsidR="00A22A47" w:rsidRPr="00E57669">
              <w:rPr>
                <w:rFonts w:ascii="Times New Roman" w:hAnsi="Times New Roman" w:cs="Times New Roman"/>
                <w:noProof/>
                <w:sz w:val="18"/>
                <w:szCs w:val="18"/>
              </w:rPr>
              <w:t xml:space="preserve">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353D8878" w14:textId="0609E1D8" w:rsidR="00C104FC" w:rsidRPr="00E57669" w:rsidRDefault="00C104FC" w:rsidP="00C104FC">
            <w:pPr>
              <w:numPr>
                <w:ilvl w:val="0"/>
                <w:numId w:val="274"/>
              </w:numPr>
              <w:jc w:val="both"/>
              <w:rPr>
                <w:rFonts w:ascii="Times New Roman" w:hAnsi="Times New Roman" w:cs="Times New Roman"/>
                <w:noProof/>
                <w:sz w:val="18"/>
                <w:szCs w:val="18"/>
              </w:rPr>
            </w:pPr>
            <w:r w:rsidRPr="00E57669">
              <w:rPr>
                <w:rFonts w:ascii="Times New Roman" w:hAnsi="Times New Roman" w:cs="Times New Roman"/>
                <w:noProof/>
                <w:sz w:val="18"/>
                <w:szCs w:val="18"/>
              </w:rPr>
              <w:t>(see indicators included under EQ1 and EQ2)</w:t>
            </w:r>
          </w:p>
          <w:p w14:paraId="14A92648" w14:textId="4429DD55" w:rsidR="00C104FC" w:rsidRPr="00E57669" w:rsidRDefault="00C104FC" w:rsidP="00C104FC">
            <w:pPr>
              <w:numPr>
                <w:ilvl w:val="0"/>
                <w:numId w:val="275"/>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unexpected benefits brought by the EMN</w:t>
            </w:r>
            <w:r w:rsidR="00A22A47" w:rsidRPr="00E57669">
              <w:rPr>
                <w:rFonts w:ascii="Times New Roman" w:hAnsi="Times New Roman" w:cs="Times New Roman"/>
                <w:noProof/>
                <w:sz w:val="18"/>
                <w:szCs w:val="18"/>
              </w:rPr>
              <w:t>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382E64F5" w14:textId="151CD2C2"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66E3EBCF" w14:textId="0DCE1DE4" w:rsidR="00C104FC" w:rsidRPr="00E57669" w:rsidRDefault="00C104FC" w:rsidP="00C104FC">
            <w:pPr>
              <w:numPr>
                <w:ilvl w:val="0"/>
                <w:numId w:val="276"/>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50DA581D" w14:textId="375D7D42" w:rsidR="00C104FC" w:rsidRPr="00E57669" w:rsidRDefault="00C104FC" w:rsidP="00C104FC">
            <w:pPr>
              <w:numPr>
                <w:ilvl w:val="0"/>
                <w:numId w:val="27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63732A4C" w14:textId="189B271E" w:rsidR="00C104FC" w:rsidRPr="00E57669" w:rsidRDefault="00C104FC" w:rsidP="00C104FC">
            <w:pPr>
              <w:numPr>
                <w:ilvl w:val="0"/>
                <w:numId w:val="278"/>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542A96AD" w14:textId="13387115" w:rsidR="00C104FC" w:rsidRPr="00E57669" w:rsidRDefault="00C104FC" w:rsidP="00C104FC">
            <w:pPr>
              <w:numPr>
                <w:ilvl w:val="0"/>
                <w:numId w:val="279"/>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00E3485D" w14:textId="7756FB88" w:rsidR="00C104FC" w:rsidRPr="00E57669" w:rsidRDefault="00C104FC" w:rsidP="00C104FC">
            <w:pPr>
              <w:numPr>
                <w:ilvl w:val="0"/>
                <w:numId w:val="280"/>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2A5BBF46" w14:textId="5EFC867E" w:rsidR="00C104FC" w:rsidRPr="00E57669" w:rsidRDefault="00C104FC" w:rsidP="00C104FC">
            <w:pPr>
              <w:numPr>
                <w:ilvl w:val="0"/>
                <w:numId w:val="28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1CC5AFB5" w14:textId="77777777" w:rsidR="00C104FC" w:rsidRPr="00E57669" w:rsidRDefault="00C104FC" w:rsidP="00C104FC">
            <w:pPr>
              <w:numPr>
                <w:ilvl w:val="0"/>
                <w:numId w:val="282"/>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709F1889"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7F04A79C"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EQ4 To what extent have the resources allocated to the EMN through the AMIF been sufficient for reaching the objectives of Council Decision 2008/381/EC and the actions carried out by the EMN? </w:t>
            </w:r>
          </w:p>
        </w:tc>
      </w:tr>
      <w:tr w:rsidR="00C104FC" w:rsidRPr="00A946E1" w14:paraId="37152759"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227D2C31"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EQ4.1 Does the current EMN grant allocation mechanisms support the efficient achievement of EMN objectives?</w:t>
            </w:r>
            <w:r w:rsidRPr="00E57669">
              <w:rPr>
                <w:rFonts w:ascii="Times New Roman" w:hAnsi="Times New Roman" w:cs="Times New Roman"/>
                <w:noProof/>
                <w:sz w:val="18"/>
                <w:szCs w:val="18"/>
              </w:rPr>
              <w:t> </w:t>
            </w:r>
          </w:p>
        </w:tc>
      </w:tr>
      <w:tr w:rsidR="00C104FC" w:rsidRPr="00A946E1" w14:paraId="19931CF5"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4193491D" w14:textId="18C073CE" w:rsidR="00C104FC" w:rsidRPr="00E57669" w:rsidRDefault="00C104FC" w:rsidP="00C104FC">
            <w:pPr>
              <w:numPr>
                <w:ilvl w:val="0"/>
                <w:numId w:val="283"/>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current grant allocation system promotes the efficient use of AMIF resources</w:t>
            </w:r>
          </w:p>
          <w:p w14:paraId="4A68B7D3" w14:textId="77777777" w:rsidR="00C104FC" w:rsidRPr="00E57669" w:rsidRDefault="00C104FC" w:rsidP="00C104FC">
            <w:pPr>
              <w:numPr>
                <w:ilvl w:val="0"/>
                <w:numId w:val="284"/>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allocation of AMIF grants is aligned with the needs of the EMN NCPs (i.e. the annual workload of each EMN NCP)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2E60EEC6" w14:textId="2A276C1F" w:rsidR="00C104FC" w:rsidRPr="00E57669" w:rsidRDefault="00C104FC" w:rsidP="00C104FC">
            <w:pPr>
              <w:numPr>
                <w:ilvl w:val="0"/>
                <w:numId w:val="285"/>
              </w:numPr>
              <w:jc w:val="both"/>
              <w:rPr>
                <w:rFonts w:ascii="Times New Roman" w:hAnsi="Times New Roman" w:cs="Times New Roman"/>
                <w:noProof/>
                <w:sz w:val="18"/>
                <w:szCs w:val="18"/>
              </w:rPr>
            </w:pPr>
            <w:r w:rsidRPr="00E57669">
              <w:rPr>
                <w:rFonts w:ascii="Times New Roman" w:hAnsi="Times New Roman" w:cs="Times New Roman"/>
                <w:noProof/>
                <w:sz w:val="18"/>
                <w:szCs w:val="18"/>
              </w:rPr>
              <w:t>Amount of AMIF resources allocated to each NCP per year</w:t>
            </w:r>
          </w:p>
          <w:p w14:paraId="57B4E297" w14:textId="456BA346" w:rsidR="00C104FC" w:rsidRPr="00E57669" w:rsidRDefault="00C104FC" w:rsidP="00C104FC">
            <w:pPr>
              <w:numPr>
                <w:ilvl w:val="0"/>
                <w:numId w:val="286"/>
              </w:numPr>
              <w:jc w:val="both"/>
              <w:rPr>
                <w:rFonts w:ascii="Times New Roman" w:hAnsi="Times New Roman" w:cs="Times New Roman"/>
                <w:noProof/>
                <w:sz w:val="18"/>
                <w:szCs w:val="18"/>
              </w:rPr>
            </w:pPr>
            <w:r w:rsidRPr="00E57669">
              <w:rPr>
                <w:rFonts w:ascii="Times New Roman" w:hAnsi="Times New Roman" w:cs="Times New Roman"/>
                <w:noProof/>
                <w:sz w:val="18"/>
                <w:szCs w:val="18"/>
              </w:rPr>
              <w:t>Percentage of resources used out of the resources allocated</w:t>
            </w:r>
          </w:p>
          <w:p w14:paraId="5165B1B1" w14:textId="4D638F3E" w:rsidR="00C104FC" w:rsidRPr="00E57669" w:rsidRDefault="00C104FC" w:rsidP="00C104FC">
            <w:pPr>
              <w:numPr>
                <w:ilvl w:val="0"/>
                <w:numId w:val="287"/>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alignment of the EMN grant allocation timeline with the timeline related to the implementation of activities</w:t>
            </w:r>
          </w:p>
          <w:p w14:paraId="455EB049" w14:textId="7F7B1D0E" w:rsidR="00C104FC" w:rsidRPr="00E57669" w:rsidRDefault="00C104FC" w:rsidP="00C104FC">
            <w:pPr>
              <w:numPr>
                <w:ilvl w:val="0"/>
                <w:numId w:val="288"/>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of NCPs applicants per year</w:t>
            </w:r>
          </w:p>
          <w:p w14:paraId="5C9DCA51" w14:textId="311692A1" w:rsidR="00C104FC" w:rsidRPr="00E57669" w:rsidRDefault="00C104FC" w:rsidP="00C104FC">
            <w:pPr>
              <w:numPr>
                <w:ilvl w:val="0"/>
                <w:numId w:val="289"/>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actions financed through grants</w:t>
            </w:r>
          </w:p>
          <w:p w14:paraId="2C67718C" w14:textId="77777777" w:rsidR="00C104FC" w:rsidRPr="00E57669" w:rsidRDefault="00C104FC" w:rsidP="00C104FC">
            <w:pPr>
              <w:numPr>
                <w:ilvl w:val="0"/>
                <w:numId w:val="290"/>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grant EMN NCPs agree that the EMN allocation meets their needs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177BE5D2" w14:textId="4A03FDBC"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072C7A97" w14:textId="1629E792" w:rsidR="00C104FC" w:rsidRPr="00E57669" w:rsidRDefault="00C104FC" w:rsidP="00C104FC">
            <w:pPr>
              <w:numPr>
                <w:ilvl w:val="0"/>
                <w:numId w:val="29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5067A967" w14:textId="60A59072"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33DAB740" w14:textId="4AA35F66" w:rsidR="00C104FC" w:rsidRPr="00E57669" w:rsidRDefault="00C104FC" w:rsidP="00C104FC">
            <w:pPr>
              <w:numPr>
                <w:ilvl w:val="0"/>
                <w:numId w:val="292"/>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with the Commission</w:t>
            </w:r>
          </w:p>
          <w:p w14:paraId="68B4DC21" w14:textId="788F9ACD" w:rsidR="00C104FC" w:rsidRPr="00E57669" w:rsidRDefault="00C104FC" w:rsidP="00C104FC">
            <w:pPr>
              <w:numPr>
                <w:ilvl w:val="0"/>
                <w:numId w:val="293"/>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7D6DBB92" w14:textId="3832A701" w:rsidR="00C104FC" w:rsidRPr="00E57669" w:rsidRDefault="00C104FC" w:rsidP="00C104FC">
            <w:pPr>
              <w:numPr>
                <w:ilvl w:val="0"/>
                <w:numId w:val="294"/>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75C1CB38" w14:textId="0A3DA703" w:rsidR="00C104FC" w:rsidRPr="00E57669" w:rsidRDefault="00C104FC" w:rsidP="00C104FC">
            <w:pPr>
              <w:numPr>
                <w:ilvl w:val="0"/>
                <w:numId w:val="295"/>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269E14DD" w14:textId="77777777" w:rsidR="00C104FC" w:rsidRPr="00E57669" w:rsidRDefault="00C104FC" w:rsidP="00C104FC">
            <w:pPr>
              <w:numPr>
                <w:ilvl w:val="0"/>
                <w:numId w:val="296"/>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67464F7B"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3BCA9F19"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EQ4.2 To what extent the development of EMN activities is cost effective?</w:t>
            </w:r>
            <w:r w:rsidRPr="00E57669">
              <w:rPr>
                <w:rFonts w:ascii="Times New Roman" w:hAnsi="Times New Roman" w:cs="Times New Roman"/>
                <w:noProof/>
                <w:sz w:val="18"/>
                <w:szCs w:val="18"/>
              </w:rPr>
              <w:t> </w:t>
            </w:r>
          </w:p>
        </w:tc>
      </w:tr>
      <w:tr w:rsidR="00C104FC" w:rsidRPr="00A946E1" w14:paraId="5BDAF756"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0F6413E1" w14:textId="7A3CC2CD" w:rsidR="00C104FC" w:rsidRPr="00E57669" w:rsidRDefault="00C104FC" w:rsidP="00C104FC">
            <w:pPr>
              <w:numPr>
                <w:ilvl w:val="0"/>
                <w:numId w:val="297"/>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reaches the foreseen results by deploying reasonable financial and human resources</w:t>
            </w:r>
          </w:p>
          <w:p w14:paraId="0D5B4B53" w14:textId="080A32D4" w:rsidR="00C104FC" w:rsidRPr="00E57669" w:rsidRDefault="00C104FC" w:rsidP="00C104FC">
            <w:pPr>
              <w:numPr>
                <w:ilvl w:val="0"/>
                <w:numId w:val="298"/>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allocation of AMIF resources is proportionate to the achievement of EMN objectives</w:t>
            </w:r>
          </w:p>
          <w:p w14:paraId="0265658E" w14:textId="77777777" w:rsidR="00C104FC" w:rsidRPr="00E57669" w:rsidRDefault="00C104FC" w:rsidP="00C104FC">
            <w:pPr>
              <w:numPr>
                <w:ilvl w:val="0"/>
                <w:numId w:val="29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development of EMN activities implies a series of unexpected costs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06F5A71F" w14:textId="0A4CA857" w:rsidR="00C104FC" w:rsidRPr="00E57669" w:rsidRDefault="00C104FC" w:rsidP="00C104FC">
            <w:pPr>
              <w:numPr>
                <w:ilvl w:val="0"/>
                <w:numId w:val="300"/>
              </w:numPr>
              <w:jc w:val="both"/>
              <w:rPr>
                <w:rFonts w:ascii="Times New Roman" w:hAnsi="Times New Roman" w:cs="Times New Roman"/>
                <w:noProof/>
                <w:sz w:val="18"/>
                <w:szCs w:val="18"/>
              </w:rPr>
            </w:pPr>
            <w:r w:rsidRPr="00E57669">
              <w:rPr>
                <w:rFonts w:ascii="Times New Roman" w:hAnsi="Times New Roman" w:cs="Times New Roman"/>
                <w:noProof/>
                <w:sz w:val="18"/>
                <w:szCs w:val="18"/>
              </w:rPr>
              <w:t>Amount of financial resources allocated to carry out EMN activities</w:t>
            </w:r>
          </w:p>
          <w:p w14:paraId="1918FC06" w14:textId="39E2C35C" w:rsidR="00C104FC" w:rsidRPr="00E57669" w:rsidRDefault="00C104FC" w:rsidP="00C104FC">
            <w:pPr>
              <w:numPr>
                <w:ilvl w:val="0"/>
                <w:numId w:val="301"/>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of FTEs involved in the NCP management</w:t>
            </w:r>
          </w:p>
          <w:p w14:paraId="6E893FA5" w14:textId="4B6D6B46" w:rsidR="00C104FC" w:rsidRPr="00E57669" w:rsidRDefault="00C104FC" w:rsidP="00C104FC">
            <w:pPr>
              <w:numPr>
                <w:ilvl w:val="0"/>
                <w:numId w:val="302"/>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costs stemmed from the implementation of EMN activities</w:t>
            </w:r>
          </w:p>
          <w:p w14:paraId="225B86DB" w14:textId="3FB947E1" w:rsidR="00C104FC" w:rsidRPr="00E57669" w:rsidRDefault="00C104FC" w:rsidP="00C104FC">
            <w:pPr>
              <w:numPr>
                <w:ilvl w:val="0"/>
                <w:numId w:val="303"/>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unexpected costs stemming from the implementation of the EMN activities</w:t>
            </w:r>
          </w:p>
          <w:p w14:paraId="2C513CA0" w14:textId="42074859" w:rsidR="00C104FC" w:rsidRPr="00E57669" w:rsidRDefault="00C104FC" w:rsidP="00C104FC">
            <w:pPr>
              <w:numPr>
                <w:ilvl w:val="0"/>
                <w:numId w:val="304"/>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consulted stakeholders agree that costs entailed by the EMN are reasonable</w:t>
            </w:r>
          </w:p>
          <w:p w14:paraId="438FA163" w14:textId="2C6F4E5B" w:rsidR="00C104FC" w:rsidRPr="00E57669" w:rsidRDefault="00C104FC" w:rsidP="00C104FC">
            <w:pPr>
              <w:numPr>
                <w:ilvl w:val="0"/>
                <w:numId w:val="305"/>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consulted stakeholders agree the EMN AMIF allocation is proportionate to the achievement of EMN objectives</w:t>
            </w:r>
            <w:r w:rsidR="00A22A47" w:rsidRPr="00E57669">
              <w:rPr>
                <w:rFonts w:ascii="Times New Roman" w:hAnsi="Times New Roman" w:cs="Times New Roman"/>
                <w:noProof/>
                <w:sz w:val="18"/>
                <w:szCs w:val="18"/>
              </w:rPr>
              <w:t>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782F35F1" w14:textId="451DD299"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46355CBB" w14:textId="242513BF" w:rsidR="00C104FC" w:rsidRPr="00E57669" w:rsidRDefault="00C104FC" w:rsidP="00C104FC">
            <w:pPr>
              <w:numPr>
                <w:ilvl w:val="0"/>
                <w:numId w:val="30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08334748" w14:textId="3D7349E6"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3242445D" w14:textId="0AE6C949" w:rsidR="00C104FC" w:rsidRPr="00E57669" w:rsidRDefault="00C104FC" w:rsidP="00C104FC">
            <w:pPr>
              <w:numPr>
                <w:ilvl w:val="0"/>
                <w:numId w:val="307"/>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334567E5" w14:textId="52C4A8FF" w:rsidR="00C104FC" w:rsidRPr="00E57669" w:rsidRDefault="00C104FC" w:rsidP="00C104FC">
            <w:pPr>
              <w:numPr>
                <w:ilvl w:val="0"/>
                <w:numId w:val="30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08AF9A4E" w14:textId="5D94104F" w:rsidR="00C104FC" w:rsidRPr="00E57669" w:rsidRDefault="00C104FC" w:rsidP="00C104FC">
            <w:pPr>
              <w:numPr>
                <w:ilvl w:val="0"/>
                <w:numId w:val="309"/>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53BF5B35" w14:textId="14428017" w:rsidR="00C104FC" w:rsidRPr="00E57669" w:rsidRDefault="00C104FC" w:rsidP="00C104FC">
            <w:pPr>
              <w:numPr>
                <w:ilvl w:val="0"/>
                <w:numId w:val="310"/>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6F1AD4EC" w14:textId="5638C094" w:rsidR="00C104FC" w:rsidRPr="00E57669" w:rsidRDefault="00C104FC" w:rsidP="00C104FC">
            <w:pPr>
              <w:numPr>
                <w:ilvl w:val="0"/>
                <w:numId w:val="31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73674550" w14:textId="77777777" w:rsidR="00C104FC" w:rsidRPr="00E57669" w:rsidRDefault="00C104FC" w:rsidP="00C104FC">
            <w:pPr>
              <w:numPr>
                <w:ilvl w:val="0"/>
                <w:numId w:val="312"/>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56EF4197"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7A4F8005" w14:textId="5A40DFE1"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EQ5 Is the EMN sufficiently equipped to support its stakeholders in an appropriate manner?</w:t>
            </w:r>
            <w:r w:rsidR="00A22A47" w:rsidRPr="00E57669">
              <w:rPr>
                <w:rFonts w:ascii="Times New Roman" w:hAnsi="Times New Roman" w:cs="Times New Roman"/>
                <w:noProof/>
                <w:sz w:val="18"/>
                <w:szCs w:val="18"/>
              </w:rPr>
              <w:t> </w:t>
            </w:r>
          </w:p>
        </w:tc>
      </w:tr>
      <w:tr w:rsidR="00C104FC" w:rsidRPr="00A946E1" w14:paraId="22733181"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33B42EC6"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EQ5.1 Does the Commission have the sufficient capacity to support and coordinate the EMN work?</w:t>
            </w:r>
            <w:r w:rsidRPr="00E57669">
              <w:rPr>
                <w:rFonts w:ascii="Times New Roman" w:hAnsi="Times New Roman" w:cs="Times New Roman"/>
                <w:noProof/>
                <w:sz w:val="18"/>
                <w:szCs w:val="18"/>
              </w:rPr>
              <w:t> </w:t>
            </w:r>
          </w:p>
        </w:tc>
      </w:tr>
      <w:tr w:rsidR="00C104FC" w:rsidRPr="00A946E1" w14:paraId="7D760EBC"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383EF7F5" w14:textId="77777777" w:rsidR="00C104FC" w:rsidRPr="00E57669" w:rsidRDefault="00C104FC" w:rsidP="00C104FC">
            <w:pPr>
              <w:numPr>
                <w:ilvl w:val="0"/>
                <w:numId w:val="313"/>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Commission has sufficient resources to carry out its responsibilities vis-à-vis the EMN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62BB4087" w14:textId="05D9AD15" w:rsidR="00C104FC" w:rsidRPr="00E57669" w:rsidRDefault="00C104FC" w:rsidP="00C104FC">
            <w:pPr>
              <w:numPr>
                <w:ilvl w:val="0"/>
                <w:numId w:val="314"/>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capacity of the Commission to support and coordinate the EMN work is perceived as sufficient</w:t>
            </w:r>
            <w:r w:rsidR="00A22A47" w:rsidRPr="00E57669">
              <w:rPr>
                <w:rFonts w:ascii="Times New Roman" w:hAnsi="Times New Roman" w:cs="Times New Roman"/>
                <w:noProof/>
                <w:sz w:val="18"/>
                <w:szCs w:val="18"/>
              </w:rPr>
              <w:t>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44A762AB" w14:textId="0AD1B92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64811BFA" w14:textId="2AB8BB53" w:rsidR="00C104FC" w:rsidRPr="00E57669" w:rsidRDefault="00C104FC" w:rsidP="00C104FC">
            <w:pPr>
              <w:numPr>
                <w:ilvl w:val="0"/>
                <w:numId w:val="315"/>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with the Commission</w:t>
            </w:r>
          </w:p>
          <w:p w14:paraId="481B2833" w14:textId="0BF734CD" w:rsidR="00C104FC" w:rsidRPr="00E57669" w:rsidRDefault="00C104FC" w:rsidP="00C104FC">
            <w:pPr>
              <w:numPr>
                <w:ilvl w:val="0"/>
                <w:numId w:val="316"/>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54E21953" w14:textId="25B14131" w:rsidR="00C104FC" w:rsidRPr="00E57669" w:rsidRDefault="00C104FC" w:rsidP="00C104FC">
            <w:pPr>
              <w:numPr>
                <w:ilvl w:val="0"/>
                <w:numId w:val="31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00F2551B" w14:textId="1C1EA86E" w:rsidR="00C104FC" w:rsidRPr="00E57669" w:rsidRDefault="00C104FC" w:rsidP="00C104FC">
            <w:pPr>
              <w:numPr>
                <w:ilvl w:val="0"/>
                <w:numId w:val="318"/>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6BB79904" w14:textId="5F303D34" w:rsidR="00C104FC" w:rsidRPr="00E57669" w:rsidRDefault="00C104FC" w:rsidP="00C104FC">
            <w:pPr>
              <w:numPr>
                <w:ilvl w:val="0"/>
                <w:numId w:val="31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r w:rsidR="00A22A47" w:rsidRPr="00E57669">
              <w:rPr>
                <w:rFonts w:ascii="Times New Roman" w:hAnsi="Times New Roman" w:cs="Times New Roman"/>
                <w:noProof/>
                <w:sz w:val="18"/>
                <w:szCs w:val="18"/>
              </w:rPr>
              <w:t> </w:t>
            </w:r>
          </w:p>
        </w:tc>
      </w:tr>
      <w:tr w:rsidR="00C104FC" w:rsidRPr="00A946E1" w14:paraId="2FFA8D63"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35203769" w14:textId="635B9D64"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EQ5.2 Do the EMN structure and governance allow to support stakeholders in an efficient way?</w:t>
            </w:r>
            <w:r w:rsidR="00A22A47" w:rsidRPr="00E57669">
              <w:rPr>
                <w:rFonts w:ascii="Times New Roman" w:hAnsi="Times New Roman" w:cs="Times New Roman"/>
                <w:i/>
                <w:iCs/>
                <w:noProof/>
                <w:sz w:val="18"/>
                <w:szCs w:val="18"/>
              </w:rPr>
              <w:t> </w:t>
            </w:r>
          </w:p>
        </w:tc>
      </w:tr>
      <w:tr w:rsidR="00C104FC" w:rsidRPr="00A946E1" w14:paraId="05F9BAF4"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3A0EEB6D" w14:textId="4CB1F066" w:rsidR="00C104FC" w:rsidRPr="00E57669" w:rsidRDefault="00C104FC" w:rsidP="00C104FC">
            <w:pPr>
              <w:numPr>
                <w:ilvl w:val="0"/>
                <w:numId w:val="32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current EMN structure supports the efficient functioning of the Network</w:t>
            </w:r>
          </w:p>
          <w:p w14:paraId="696A93FB" w14:textId="6160688C" w:rsidR="00C104FC" w:rsidRPr="00E57669" w:rsidRDefault="00C104FC" w:rsidP="00C104FC">
            <w:pPr>
              <w:numPr>
                <w:ilvl w:val="0"/>
                <w:numId w:val="321"/>
              </w:numPr>
              <w:jc w:val="both"/>
              <w:rPr>
                <w:rFonts w:ascii="Times New Roman" w:hAnsi="Times New Roman" w:cs="Times New Roman"/>
                <w:noProof/>
                <w:sz w:val="18"/>
                <w:szCs w:val="18"/>
              </w:rPr>
            </w:pPr>
            <w:r w:rsidRPr="00E57669">
              <w:rPr>
                <w:rFonts w:ascii="Times New Roman" w:hAnsi="Times New Roman" w:cs="Times New Roman"/>
                <w:noProof/>
                <w:sz w:val="18"/>
                <w:szCs w:val="18"/>
              </w:rPr>
              <w:t>Role and responsibilities are clear to and well distributed among EMN stakeholders</w:t>
            </w:r>
          </w:p>
          <w:p w14:paraId="38BBE6CA" w14:textId="4A97A77D" w:rsidR="00C104FC" w:rsidRPr="00E57669" w:rsidRDefault="00C104FC" w:rsidP="00C104FC">
            <w:pPr>
              <w:numPr>
                <w:ilvl w:val="0"/>
                <w:numId w:val="322"/>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Steering Board provides adequate strategic and political guidance of the EMN</w:t>
            </w:r>
          </w:p>
          <w:p w14:paraId="1B91AEB9" w14:textId="37013E14" w:rsidR="00C104FC" w:rsidRPr="00E57669" w:rsidRDefault="00C104FC" w:rsidP="00C104FC">
            <w:pPr>
              <w:numPr>
                <w:ilvl w:val="0"/>
                <w:numId w:val="323"/>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Steering Board identifies appropriate strategic cooperative relationships with EU bodies and international organisations in the field of migration and asylum</w:t>
            </w:r>
          </w:p>
          <w:p w14:paraId="3EE8B2CB" w14:textId="45B74CAC" w:rsidR="00C104FC" w:rsidRPr="00E57669" w:rsidRDefault="00C104FC" w:rsidP="00C104FC">
            <w:pPr>
              <w:numPr>
                <w:ilvl w:val="0"/>
                <w:numId w:val="324"/>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NCPs adequately support national stakeholders</w:t>
            </w:r>
          </w:p>
          <w:p w14:paraId="001FE972" w14:textId="2405404C" w:rsidR="00C104FC" w:rsidRPr="00E57669" w:rsidRDefault="00C104FC" w:rsidP="00C104FC">
            <w:pPr>
              <w:numPr>
                <w:ilvl w:val="0"/>
                <w:numId w:val="325"/>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NCPs provide regular contributions to EMN outputs</w:t>
            </w:r>
          </w:p>
          <w:p w14:paraId="634B69C4" w14:textId="788066F7" w:rsidR="00C104FC" w:rsidRPr="00E57669" w:rsidRDefault="00C104FC" w:rsidP="00C104FC">
            <w:pPr>
              <w:numPr>
                <w:ilvl w:val="0"/>
                <w:numId w:val="32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National Migration Networks include relevant actors in the field of migration and asylum</w:t>
            </w:r>
          </w:p>
          <w:p w14:paraId="5F257C9D" w14:textId="77777777" w:rsidR="00C104FC" w:rsidRPr="00E57669" w:rsidRDefault="00C104FC" w:rsidP="00C104FC">
            <w:pPr>
              <w:numPr>
                <w:ilvl w:val="0"/>
                <w:numId w:val="327"/>
              </w:numPr>
              <w:jc w:val="both"/>
              <w:rPr>
                <w:rFonts w:ascii="Times New Roman" w:hAnsi="Times New Roman" w:cs="Times New Roman"/>
                <w:noProof/>
                <w:sz w:val="18"/>
                <w:szCs w:val="18"/>
              </w:rPr>
            </w:pPr>
            <w:r w:rsidRPr="00E57669">
              <w:rPr>
                <w:rFonts w:ascii="Times New Roman" w:hAnsi="Times New Roman" w:cs="Times New Roman"/>
                <w:noProof/>
                <w:sz w:val="18"/>
                <w:szCs w:val="18"/>
              </w:rPr>
              <w:t>A representative of the EU Parliament regularly participates as observer at the meetings of the Steering Board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3C2A774A" w14:textId="70FB1D3F" w:rsidR="00C104FC" w:rsidRPr="00E57669" w:rsidRDefault="00C104FC" w:rsidP="00C104FC">
            <w:pPr>
              <w:numPr>
                <w:ilvl w:val="0"/>
                <w:numId w:val="328"/>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EMN structure is perceived as supporting the functioning of the network</w:t>
            </w:r>
          </w:p>
          <w:p w14:paraId="442F2D12" w14:textId="6C9DDC1E" w:rsidR="00C104FC" w:rsidRPr="00E57669" w:rsidRDefault="00C104FC" w:rsidP="00C104FC">
            <w:pPr>
              <w:numPr>
                <w:ilvl w:val="0"/>
                <w:numId w:val="329"/>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Steering Board is perceived as supporting preparation and approvement of Work Programmes</w:t>
            </w:r>
          </w:p>
          <w:p w14:paraId="60E0E78D" w14:textId="7F1249D4" w:rsidR="00C104FC" w:rsidRPr="00E57669" w:rsidRDefault="00C104FC" w:rsidP="00C104FC">
            <w:pPr>
              <w:numPr>
                <w:ilvl w:val="0"/>
                <w:numId w:val="330"/>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strategic cooperative relationships identified by the Steering Board</w:t>
            </w:r>
          </w:p>
          <w:p w14:paraId="2F1FE829" w14:textId="7BA74F9C" w:rsidR="00C104FC" w:rsidRPr="00E57669" w:rsidRDefault="00C104FC" w:rsidP="00C104FC">
            <w:pPr>
              <w:numPr>
                <w:ilvl w:val="0"/>
                <w:numId w:val="331"/>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and type of advice provided by Steering Board to the NCPs</w:t>
            </w:r>
          </w:p>
          <w:p w14:paraId="761A41DC" w14:textId="5CA60EC7" w:rsidR="00C104FC" w:rsidRPr="00E57669" w:rsidRDefault="00C104FC" w:rsidP="00C104FC">
            <w:pPr>
              <w:numPr>
                <w:ilvl w:val="0"/>
                <w:numId w:val="332"/>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awareness of EMN stakeholders about internal distribution of roles and responsibilities</w:t>
            </w:r>
          </w:p>
          <w:p w14:paraId="685D945F" w14:textId="6991D2EA" w:rsidR="00C104FC" w:rsidRPr="00E57669" w:rsidRDefault="00C104FC" w:rsidP="00C104FC">
            <w:pPr>
              <w:numPr>
                <w:ilvl w:val="0"/>
                <w:numId w:val="333"/>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and level of NCPs’ support to national stakeholders</w:t>
            </w:r>
          </w:p>
          <w:p w14:paraId="6911FFAA" w14:textId="1A55470F" w:rsidR="00C104FC" w:rsidRPr="00E57669" w:rsidRDefault="00C104FC" w:rsidP="00C104FC">
            <w:pPr>
              <w:numPr>
                <w:ilvl w:val="0"/>
                <w:numId w:val="334"/>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representation of relevant national stakeholders in the National Migration Networks</w:t>
            </w:r>
          </w:p>
          <w:p w14:paraId="7289FFF6" w14:textId="77777777" w:rsidR="00C104FC" w:rsidRPr="00E57669" w:rsidRDefault="00C104FC" w:rsidP="00C104FC">
            <w:pPr>
              <w:numPr>
                <w:ilvl w:val="0"/>
                <w:numId w:val="335"/>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participation of the EU Parliament in the meetings of the Steering Board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332D6D17" w14:textId="5493BB14"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70BED468" w14:textId="427CC3AF" w:rsidR="00C104FC" w:rsidRPr="00E57669" w:rsidRDefault="00C104FC" w:rsidP="00C104FC">
            <w:pPr>
              <w:numPr>
                <w:ilvl w:val="0"/>
                <w:numId w:val="33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63E79DCE" w14:textId="476BED1C"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479DC3C6" w14:textId="12743187" w:rsidR="00C104FC" w:rsidRPr="00E57669" w:rsidRDefault="00C104FC" w:rsidP="00C104FC">
            <w:pPr>
              <w:numPr>
                <w:ilvl w:val="0"/>
                <w:numId w:val="337"/>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with the Commission</w:t>
            </w:r>
          </w:p>
          <w:p w14:paraId="0A6C57E7" w14:textId="0E9CC02B" w:rsidR="00C104FC" w:rsidRPr="00E57669" w:rsidRDefault="00C104FC" w:rsidP="00C104FC">
            <w:pPr>
              <w:numPr>
                <w:ilvl w:val="0"/>
                <w:numId w:val="338"/>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7974EBA4" w14:textId="2E84E6F9" w:rsidR="00C104FC" w:rsidRPr="00E57669" w:rsidRDefault="00C104FC" w:rsidP="00C104FC">
            <w:pPr>
              <w:numPr>
                <w:ilvl w:val="0"/>
                <w:numId w:val="33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1580F1A9" w14:textId="3B9D9E85" w:rsidR="00C104FC" w:rsidRPr="00E57669" w:rsidRDefault="00C104FC" w:rsidP="00C104FC">
            <w:pPr>
              <w:numPr>
                <w:ilvl w:val="0"/>
                <w:numId w:val="340"/>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0EC39645" w14:textId="28D739C5" w:rsidR="00C104FC" w:rsidRPr="00E57669" w:rsidRDefault="00C104FC" w:rsidP="00C104FC">
            <w:pPr>
              <w:numPr>
                <w:ilvl w:val="0"/>
                <w:numId w:val="341"/>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00689F8D" w14:textId="63D01228" w:rsidR="00C104FC" w:rsidRPr="00E57669" w:rsidRDefault="00C104FC" w:rsidP="00C104FC">
            <w:pPr>
              <w:numPr>
                <w:ilvl w:val="0"/>
                <w:numId w:val="342"/>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48BD8677" w14:textId="40556F55" w:rsidR="00C104FC" w:rsidRPr="00E57669" w:rsidRDefault="00C104FC" w:rsidP="00C104FC">
            <w:pPr>
              <w:numPr>
                <w:ilvl w:val="0"/>
                <w:numId w:val="34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29DC5D73" w14:textId="77777777" w:rsidR="00C104FC" w:rsidRPr="00E57669" w:rsidRDefault="00C104FC" w:rsidP="00C104FC">
            <w:pPr>
              <w:numPr>
                <w:ilvl w:val="0"/>
                <w:numId w:val="344"/>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235418FA"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5885E2A1"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EQ5.3 Do EMN internal working practices enable the EMN to efficiently carry out its products and activities?</w:t>
            </w:r>
            <w:r w:rsidRPr="00E57669">
              <w:rPr>
                <w:rFonts w:ascii="Times New Roman" w:hAnsi="Times New Roman" w:cs="Times New Roman"/>
                <w:noProof/>
                <w:sz w:val="18"/>
                <w:szCs w:val="18"/>
              </w:rPr>
              <w:t> </w:t>
            </w:r>
          </w:p>
        </w:tc>
      </w:tr>
      <w:tr w:rsidR="00C104FC" w:rsidRPr="00A946E1" w14:paraId="68BBE56E"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6C4EE42B" w14:textId="289CF1D0" w:rsidR="00C104FC" w:rsidRPr="00E57669" w:rsidRDefault="00C104FC" w:rsidP="00C104FC">
            <w:pPr>
              <w:numPr>
                <w:ilvl w:val="0"/>
                <w:numId w:val="34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relies upon formalised internal working practices which are known to all key stakeholders</w:t>
            </w:r>
          </w:p>
          <w:p w14:paraId="29942C0D" w14:textId="27F57B8D" w:rsidR="00C104FC" w:rsidRPr="00E57669" w:rsidRDefault="00C104FC" w:rsidP="00C104FC">
            <w:pPr>
              <w:numPr>
                <w:ilvl w:val="0"/>
                <w:numId w:val="34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timing of EMN outputs allow to produce high-quality products while ensuring that needed information is promptly exchanged with relevant external stakeholders</w:t>
            </w:r>
          </w:p>
          <w:p w14:paraId="346AADE3" w14:textId="0F91928A" w:rsidR="00C104FC" w:rsidRPr="00E57669" w:rsidRDefault="00C104FC" w:rsidP="00C104FC">
            <w:pPr>
              <w:numPr>
                <w:ilvl w:val="0"/>
                <w:numId w:val="347"/>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Internal EMN procedures ensure that stakeholders receive information on EMN products and activities in a timely manner</w:t>
            </w:r>
          </w:p>
          <w:p w14:paraId="7B9DBC05" w14:textId="5EAF6217" w:rsidR="00C104FC" w:rsidRPr="00E57669" w:rsidRDefault="00C104FC" w:rsidP="00C104FC">
            <w:pPr>
              <w:numPr>
                <w:ilvl w:val="0"/>
                <w:numId w:val="348"/>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working groups support NCPs in the development of EMN products and activities</w:t>
            </w:r>
            <w:r w:rsidR="00A22A47" w:rsidRPr="00E57669">
              <w:rPr>
                <w:rFonts w:ascii="Times New Roman" w:hAnsi="Times New Roman" w:cs="Times New Roman"/>
                <w:noProof/>
                <w:sz w:val="18"/>
                <w:szCs w:val="18"/>
              </w:rPr>
              <w:t>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6D4314DC" w14:textId="095301C6" w:rsidR="00C104FC" w:rsidRPr="00E57669" w:rsidRDefault="00C104FC" w:rsidP="00C104FC">
            <w:pPr>
              <w:numPr>
                <w:ilvl w:val="0"/>
                <w:numId w:val="349"/>
              </w:numPr>
              <w:jc w:val="both"/>
              <w:rPr>
                <w:rFonts w:ascii="Times New Roman" w:hAnsi="Times New Roman" w:cs="Times New Roman"/>
                <w:noProof/>
                <w:sz w:val="18"/>
                <w:szCs w:val="18"/>
              </w:rPr>
            </w:pPr>
            <w:r w:rsidRPr="00E57669">
              <w:rPr>
                <w:rFonts w:ascii="Times New Roman" w:hAnsi="Times New Roman" w:cs="Times New Roman"/>
                <w:noProof/>
                <w:sz w:val="18"/>
                <w:szCs w:val="18"/>
              </w:rPr>
              <w:t>Map of internal processes</w:t>
            </w:r>
          </w:p>
          <w:p w14:paraId="41841E4E" w14:textId="5077AE3E" w:rsidR="00C104FC" w:rsidRPr="00E57669" w:rsidRDefault="00C104FC" w:rsidP="00C104FC">
            <w:pPr>
              <w:numPr>
                <w:ilvl w:val="0"/>
                <w:numId w:val="350"/>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coverage of internal processes by formal/informal procedural documents</w:t>
            </w:r>
          </w:p>
          <w:p w14:paraId="048B5CD9" w14:textId="1A646BE6" w:rsidR="00C104FC" w:rsidRPr="00E57669" w:rsidRDefault="00C104FC" w:rsidP="00C104FC">
            <w:pPr>
              <w:numPr>
                <w:ilvl w:val="0"/>
                <w:numId w:val="351"/>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awareness of internal procedures by key stakeholders</w:t>
            </w:r>
          </w:p>
          <w:p w14:paraId="7175A162" w14:textId="198C1533" w:rsidR="00C104FC" w:rsidRPr="00E57669" w:rsidRDefault="00C104FC" w:rsidP="00C104FC">
            <w:pPr>
              <w:numPr>
                <w:ilvl w:val="0"/>
                <w:numId w:val="352"/>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of EMN products that are delivered in line with internal procedures and planned deadlines</w:t>
            </w:r>
          </w:p>
          <w:p w14:paraId="48BD216A" w14:textId="2E15F34F" w:rsidR="00C104FC" w:rsidRPr="00E57669" w:rsidRDefault="00C104FC" w:rsidP="00C104FC">
            <w:pPr>
              <w:numPr>
                <w:ilvl w:val="0"/>
                <w:numId w:val="353"/>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of NCPs involved in the working groups</w:t>
            </w:r>
          </w:p>
          <w:p w14:paraId="1AB7C03E" w14:textId="77777777" w:rsidR="00C104FC" w:rsidRPr="00E57669" w:rsidRDefault="00C104FC" w:rsidP="00C104FC">
            <w:pPr>
              <w:numPr>
                <w:ilvl w:val="0"/>
                <w:numId w:val="354"/>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NCPs perceive that working groups are efficiently supporting the realisation of EMN products and activities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1656D11C" w14:textId="1B23F6DE"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1BA0D6B2" w14:textId="4DC25BF8" w:rsidR="00C104FC" w:rsidRPr="00E57669" w:rsidRDefault="00C104FC" w:rsidP="00C104FC">
            <w:pPr>
              <w:numPr>
                <w:ilvl w:val="0"/>
                <w:numId w:val="35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045934FF" w14:textId="344F1136"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6D52D54E" w14:textId="58540F78" w:rsidR="00C104FC" w:rsidRPr="00E57669" w:rsidRDefault="00C104FC" w:rsidP="00C104FC">
            <w:pPr>
              <w:numPr>
                <w:ilvl w:val="0"/>
                <w:numId w:val="356"/>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1DCDF3CB" w14:textId="2BE25A0B" w:rsidR="00C104FC" w:rsidRPr="00E57669" w:rsidRDefault="00C104FC" w:rsidP="00C104FC">
            <w:pPr>
              <w:numPr>
                <w:ilvl w:val="0"/>
                <w:numId w:val="35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010E804D" w14:textId="25A51D9B" w:rsidR="00C104FC" w:rsidRPr="00E57669" w:rsidRDefault="00C104FC" w:rsidP="00C104FC">
            <w:pPr>
              <w:numPr>
                <w:ilvl w:val="0"/>
                <w:numId w:val="358"/>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245CBD60" w14:textId="4A6D9355" w:rsidR="00C104FC" w:rsidRPr="00E57669" w:rsidRDefault="00C104FC" w:rsidP="00C104FC">
            <w:pPr>
              <w:numPr>
                <w:ilvl w:val="0"/>
                <w:numId w:val="359"/>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14D9D695" w14:textId="68B9FD6B" w:rsidR="00C104FC" w:rsidRPr="00E57669" w:rsidRDefault="00C104FC" w:rsidP="00C104FC">
            <w:pPr>
              <w:numPr>
                <w:ilvl w:val="0"/>
                <w:numId w:val="36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0409D4C8" w14:textId="423BCE08" w:rsidR="00C104FC" w:rsidRPr="00E57669" w:rsidRDefault="00C104FC" w:rsidP="00C104FC">
            <w:pPr>
              <w:numPr>
                <w:ilvl w:val="0"/>
                <w:numId w:val="36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0834B2CC" w14:textId="77777777" w:rsidR="00C104FC" w:rsidRPr="00E57669" w:rsidRDefault="00C104FC" w:rsidP="00C104FC">
            <w:pPr>
              <w:numPr>
                <w:ilvl w:val="0"/>
                <w:numId w:val="362"/>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21EA5B81"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0B5DA0B1"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EQ6 How efficient is the EMN Service Provider? </w:t>
            </w:r>
          </w:p>
        </w:tc>
      </w:tr>
      <w:tr w:rsidR="00C104FC" w:rsidRPr="00A946E1" w14:paraId="41E9789B"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36C515FE"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EQ6.1 Is the current grant sufficient to allow the Service Provider to effectively support the EMN in line with the objectives of Council Decision 2008/381/EC and to provide the necessary support to implement the activities included in the annual programmes?</w:t>
            </w:r>
            <w:r w:rsidRPr="00E57669">
              <w:rPr>
                <w:rFonts w:ascii="Times New Roman" w:hAnsi="Times New Roman" w:cs="Times New Roman"/>
                <w:noProof/>
                <w:sz w:val="18"/>
                <w:szCs w:val="18"/>
              </w:rPr>
              <w:t> </w:t>
            </w:r>
          </w:p>
        </w:tc>
      </w:tr>
      <w:tr w:rsidR="00C104FC" w:rsidRPr="00A946E1" w14:paraId="7B3531AC"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34C4A927" w14:textId="0B5BF2C9" w:rsidR="00C104FC" w:rsidRPr="00E57669" w:rsidRDefault="00C104FC" w:rsidP="00C104FC">
            <w:pPr>
              <w:numPr>
                <w:ilvl w:val="0"/>
                <w:numId w:val="363"/>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financial and human resources allocated allow the EMN Service Provider to fully support the EMN</w:t>
            </w:r>
          </w:p>
          <w:p w14:paraId="779A04A6" w14:textId="77777777" w:rsidR="00C104FC" w:rsidRPr="00E57669" w:rsidRDefault="00C104FC" w:rsidP="00C104FC">
            <w:pPr>
              <w:numPr>
                <w:ilvl w:val="0"/>
                <w:numId w:val="364"/>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tasks allocated to the Service Provider allow it to be adequately integrated into the network mechanisms, thus supporting the network at various steps and levels of intervention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6AB13915" w14:textId="617DAF62" w:rsidR="00C104FC" w:rsidRPr="00E57669" w:rsidRDefault="00C104FC" w:rsidP="00C104FC">
            <w:pPr>
              <w:numPr>
                <w:ilvl w:val="0"/>
                <w:numId w:val="365"/>
              </w:numPr>
              <w:jc w:val="both"/>
              <w:rPr>
                <w:rFonts w:ascii="Times New Roman" w:hAnsi="Times New Roman" w:cs="Times New Roman"/>
                <w:noProof/>
                <w:sz w:val="18"/>
                <w:szCs w:val="18"/>
              </w:rPr>
            </w:pPr>
            <w:r w:rsidRPr="00E57669">
              <w:rPr>
                <w:rFonts w:ascii="Times New Roman" w:hAnsi="Times New Roman" w:cs="Times New Roman"/>
                <w:noProof/>
                <w:sz w:val="18"/>
                <w:szCs w:val="18"/>
              </w:rPr>
              <w:t>Role and responsibilities formally allocated to the Service Provider (including mapping of potential KPIs)</w:t>
            </w:r>
          </w:p>
          <w:p w14:paraId="2BE7C04F" w14:textId="2DBE1C71" w:rsidR="00C104FC" w:rsidRPr="00E57669" w:rsidRDefault="00C104FC" w:rsidP="00C104FC">
            <w:pPr>
              <w:numPr>
                <w:ilvl w:val="0"/>
                <w:numId w:val="366"/>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Types of activities actually implemented by the Service Provider and evolution of the years</w:t>
            </w:r>
          </w:p>
          <w:p w14:paraId="74C95CD4" w14:textId="7155ECB8" w:rsidR="00C104FC" w:rsidRPr="00E57669" w:rsidRDefault="00C104FC" w:rsidP="00C104FC">
            <w:pPr>
              <w:numPr>
                <w:ilvl w:val="0"/>
                <w:numId w:val="367"/>
              </w:numPr>
              <w:jc w:val="both"/>
              <w:rPr>
                <w:rFonts w:ascii="Times New Roman" w:hAnsi="Times New Roman" w:cs="Times New Roman"/>
                <w:noProof/>
                <w:sz w:val="18"/>
                <w:szCs w:val="18"/>
              </w:rPr>
            </w:pPr>
            <w:r w:rsidRPr="00E57669">
              <w:rPr>
                <w:rFonts w:ascii="Times New Roman" w:hAnsi="Times New Roman" w:cs="Times New Roman"/>
                <w:noProof/>
                <w:sz w:val="18"/>
                <w:szCs w:val="18"/>
              </w:rPr>
              <w:t>Amount of financial resources allocated to EMN Service provider</w:t>
            </w:r>
          </w:p>
          <w:p w14:paraId="6BFB31D1" w14:textId="08674E9A" w:rsidR="00C104FC" w:rsidRPr="00E57669" w:rsidRDefault="00C104FC" w:rsidP="00C104FC">
            <w:pPr>
              <w:numPr>
                <w:ilvl w:val="0"/>
                <w:numId w:val="368"/>
              </w:numPr>
              <w:jc w:val="both"/>
              <w:rPr>
                <w:rFonts w:ascii="Times New Roman" w:hAnsi="Times New Roman" w:cs="Times New Roman"/>
                <w:noProof/>
                <w:sz w:val="18"/>
                <w:szCs w:val="18"/>
              </w:rPr>
            </w:pPr>
            <w:r w:rsidRPr="00E57669">
              <w:rPr>
                <w:rFonts w:ascii="Times New Roman" w:hAnsi="Times New Roman" w:cs="Times New Roman"/>
                <w:noProof/>
                <w:sz w:val="18"/>
                <w:szCs w:val="18"/>
              </w:rPr>
              <w:t>Amount of financial resources used by the EMN Service Provider</w:t>
            </w:r>
          </w:p>
          <w:p w14:paraId="1EB3020F" w14:textId="7E3F11E1" w:rsidR="00C104FC" w:rsidRPr="00E57669" w:rsidRDefault="00C104FC" w:rsidP="00C104FC">
            <w:pPr>
              <w:numPr>
                <w:ilvl w:val="0"/>
                <w:numId w:val="369"/>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of FTEs within the EMN Service Provider</w:t>
            </w:r>
          </w:p>
          <w:p w14:paraId="5462B8EA" w14:textId="549DDDD2" w:rsidR="00C104FC" w:rsidRPr="00E57669" w:rsidRDefault="00C104FC" w:rsidP="00C104FC">
            <w:pPr>
              <w:numPr>
                <w:ilvl w:val="0"/>
                <w:numId w:val="370"/>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EMN stakeholders perceive the Service Provider as efficient and supportive</w:t>
            </w:r>
          </w:p>
          <w:p w14:paraId="6A5CBD13" w14:textId="77777777" w:rsidR="00C104FC" w:rsidRPr="00E57669" w:rsidRDefault="00C104FC" w:rsidP="00C104FC">
            <w:pPr>
              <w:numPr>
                <w:ilvl w:val="0"/>
                <w:numId w:val="371"/>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consulted stakeholder agree that resources available to the EMN Service Provider are proportionate to its tasks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02CE7A77" w14:textId="4753AF82"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463CE4AC" w14:textId="7080EF7B" w:rsidR="00C104FC" w:rsidRPr="00E57669" w:rsidRDefault="00C104FC" w:rsidP="00C104FC">
            <w:pPr>
              <w:numPr>
                <w:ilvl w:val="0"/>
                <w:numId w:val="372"/>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291D723B" w14:textId="1D70390C"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69B40072" w14:textId="75494278" w:rsidR="00C104FC" w:rsidRPr="00E57669" w:rsidRDefault="00C104FC" w:rsidP="00C104FC">
            <w:pPr>
              <w:numPr>
                <w:ilvl w:val="0"/>
                <w:numId w:val="373"/>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 with the Commission</w:t>
            </w:r>
          </w:p>
          <w:p w14:paraId="39820C67" w14:textId="1687EFE1" w:rsidR="00C104FC" w:rsidRPr="00E57669" w:rsidRDefault="00C104FC" w:rsidP="00C104FC">
            <w:pPr>
              <w:numPr>
                <w:ilvl w:val="0"/>
                <w:numId w:val="374"/>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4D228FFA" w14:textId="780A4EFF" w:rsidR="00C104FC" w:rsidRPr="00E57669" w:rsidRDefault="00C104FC" w:rsidP="00C104FC">
            <w:pPr>
              <w:numPr>
                <w:ilvl w:val="0"/>
                <w:numId w:val="37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41FA4B61" w14:textId="3E8578AF" w:rsidR="00C104FC" w:rsidRPr="00E57669" w:rsidRDefault="00C104FC" w:rsidP="00C104FC">
            <w:pPr>
              <w:numPr>
                <w:ilvl w:val="0"/>
                <w:numId w:val="376"/>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3A2A8EBF" w14:textId="2173A8B8" w:rsidR="00C104FC" w:rsidRPr="00E57669" w:rsidRDefault="00C104FC" w:rsidP="00C104FC">
            <w:pPr>
              <w:numPr>
                <w:ilvl w:val="0"/>
                <w:numId w:val="37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0DB30C4F" w14:textId="6D1C57D5" w:rsidR="00C104FC" w:rsidRPr="00E57669" w:rsidRDefault="00C104FC" w:rsidP="00C104FC">
            <w:pPr>
              <w:numPr>
                <w:ilvl w:val="0"/>
                <w:numId w:val="37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28EBDACA" w14:textId="77777777" w:rsidR="00C104FC" w:rsidRPr="00E57669" w:rsidRDefault="00C104FC" w:rsidP="00C104FC">
            <w:pPr>
              <w:numPr>
                <w:ilvl w:val="0"/>
                <w:numId w:val="379"/>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4C6343BC"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42BF9FD3"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EQ6.2 Is the quality of the Service Provider’s contributions satisfactory?</w:t>
            </w:r>
            <w:r w:rsidRPr="00E57669">
              <w:rPr>
                <w:rFonts w:ascii="Times New Roman" w:hAnsi="Times New Roman" w:cs="Times New Roman"/>
                <w:noProof/>
                <w:sz w:val="18"/>
                <w:szCs w:val="18"/>
              </w:rPr>
              <w:t> </w:t>
            </w:r>
          </w:p>
        </w:tc>
      </w:tr>
      <w:tr w:rsidR="00C104FC" w:rsidRPr="00A946E1" w14:paraId="6202B368"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172A5439" w14:textId="73628109" w:rsidR="00C104FC" w:rsidRPr="00E57669" w:rsidRDefault="00C104FC" w:rsidP="00C104FC">
            <w:pPr>
              <w:numPr>
                <w:ilvl w:val="0"/>
                <w:numId w:val="38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Service Provider ensures that the information included in the IES is of high quality</w:t>
            </w:r>
          </w:p>
          <w:p w14:paraId="4DEDC8C7" w14:textId="24FD1D73" w:rsidR="00C104FC" w:rsidRPr="00E57669" w:rsidRDefault="00C104FC" w:rsidP="00C104FC">
            <w:pPr>
              <w:numPr>
                <w:ilvl w:val="0"/>
                <w:numId w:val="381"/>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Service Provider promptly updates the IES with relevant material</w:t>
            </w:r>
          </w:p>
          <w:p w14:paraId="363C4B5E" w14:textId="1D5F7CE7" w:rsidR="00C104FC" w:rsidRPr="00E57669" w:rsidRDefault="00C104FC" w:rsidP="00C104FC">
            <w:pPr>
              <w:numPr>
                <w:ilvl w:val="0"/>
                <w:numId w:val="382"/>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Service Provider ensures that the agenda of the EMN meetings are in line with EMN objectives and activities set out in the Work Programmes</w:t>
            </w:r>
          </w:p>
          <w:p w14:paraId="42241D28" w14:textId="73475F44" w:rsidR="00C104FC" w:rsidRPr="00E57669" w:rsidRDefault="00C104FC" w:rsidP="00C104FC">
            <w:pPr>
              <w:numPr>
                <w:ilvl w:val="0"/>
                <w:numId w:val="383"/>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Service Provider delivers a high-quality compilation and synthesis of the EMN reports and studies</w:t>
            </w:r>
          </w:p>
          <w:p w14:paraId="7E7F505C" w14:textId="141E9A22" w:rsidR="00C104FC" w:rsidRPr="00E57669" w:rsidRDefault="00C104FC" w:rsidP="00C104FC">
            <w:pPr>
              <w:numPr>
                <w:ilvl w:val="0"/>
                <w:numId w:val="384"/>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Commission and the EMN Service Provider communicates regularly on issues related to the organisational work of EMN</w:t>
            </w:r>
          </w:p>
          <w:p w14:paraId="753AC88A" w14:textId="750BC983" w:rsidR="00C104FC" w:rsidRPr="00E57669" w:rsidRDefault="00C104FC" w:rsidP="00C104FC">
            <w:pPr>
              <w:numPr>
                <w:ilvl w:val="0"/>
                <w:numId w:val="385"/>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Service Provider promptly shares with the Steering Board and the NCPs all the relevant information (including the agenda) on their meetings</w:t>
            </w:r>
          </w:p>
          <w:p w14:paraId="6B2C3E5B" w14:textId="603EAB83" w:rsidR="00C104FC" w:rsidRPr="00E57669" w:rsidRDefault="00C104FC" w:rsidP="00C104FC">
            <w:pPr>
              <w:numPr>
                <w:ilvl w:val="0"/>
                <w:numId w:val="38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Service Provider coordinates adequately the inputs from the NCPs</w:t>
            </w:r>
          </w:p>
          <w:p w14:paraId="1B611C60" w14:textId="77777777" w:rsidR="00C104FC" w:rsidRPr="00E57669" w:rsidRDefault="00C104FC" w:rsidP="00C104FC">
            <w:pPr>
              <w:numPr>
                <w:ilvl w:val="0"/>
                <w:numId w:val="387"/>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Commission, the NCPs and the Steering Board are satisfied by the quality of the contributions provided by the Service Provider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778A5754" w14:textId="5F46A36B" w:rsidR="00C104FC" w:rsidRPr="00E57669" w:rsidRDefault="00C104FC" w:rsidP="00C104FC">
            <w:pPr>
              <w:numPr>
                <w:ilvl w:val="0"/>
                <w:numId w:val="388"/>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day-to-day operations and coordination of the Service Provider are perceived as efficient and of high quality</w:t>
            </w:r>
          </w:p>
          <w:p w14:paraId="11452429" w14:textId="33F8301D" w:rsidR="00C104FC" w:rsidRPr="00E57669" w:rsidRDefault="00C104FC" w:rsidP="00C104FC">
            <w:pPr>
              <w:numPr>
                <w:ilvl w:val="0"/>
                <w:numId w:val="389"/>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coordination of the Steering Board and NCP meetings is perceived as efficient and of high quality</w:t>
            </w:r>
          </w:p>
          <w:p w14:paraId="2488E913" w14:textId="535AA61F" w:rsidR="00C104FC" w:rsidRPr="00E57669" w:rsidRDefault="00C104FC" w:rsidP="00C104FC">
            <w:pPr>
              <w:numPr>
                <w:ilvl w:val="0"/>
                <w:numId w:val="390"/>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IES managed by the Service Provider is perceived of high quality</w:t>
            </w:r>
          </w:p>
          <w:p w14:paraId="33624FE0" w14:textId="57A3C814" w:rsidR="00C104FC" w:rsidRPr="00E57669" w:rsidRDefault="00C104FC" w:rsidP="00C104FC">
            <w:pPr>
              <w:numPr>
                <w:ilvl w:val="0"/>
                <w:numId w:val="391"/>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quality and clarity of the Service Provider’s compilation and synthesis of the EMN products</w:t>
            </w:r>
          </w:p>
          <w:p w14:paraId="5D9F1346" w14:textId="413F98C8" w:rsidR="00C104FC" w:rsidRPr="00E57669" w:rsidRDefault="00C104FC" w:rsidP="00C104FC">
            <w:pPr>
              <w:numPr>
                <w:ilvl w:val="0"/>
                <w:numId w:val="392"/>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types of communication exchanges between the Commission and the EMN Service Provider on the organisational work of EMN</w:t>
            </w:r>
          </w:p>
          <w:p w14:paraId="3AB34889" w14:textId="3FD5119D" w:rsidR="00C104FC" w:rsidRPr="00E57669" w:rsidRDefault="00C104FC" w:rsidP="00C104FC">
            <w:pPr>
              <w:numPr>
                <w:ilvl w:val="0"/>
                <w:numId w:val="393"/>
              </w:numPr>
              <w:jc w:val="both"/>
              <w:rPr>
                <w:rFonts w:ascii="Times New Roman" w:hAnsi="Times New Roman" w:cs="Times New Roman"/>
                <w:noProof/>
                <w:sz w:val="18"/>
                <w:szCs w:val="18"/>
              </w:rPr>
            </w:pPr>
            <w:r w:rsidRPr="00E57669">
              <w:rPr>
                <w:rFonts w:ascii="Times New Roman" w:hAnsi="Times New Roman" w:cs="Times New Roman"/>
                <w:noProof/>
                <w:sz w:val="18"/>
                <w:szCs w:val="18"/>
              </w:rPr>
              <w:t>Frequency of the EMN Service Provider uploads of new documents on the IES</w:t>
            </w:r>
            <w:r w:rsidR="00A22A47" w:rsidRPr="00E57669">
              <w:rPr>
                <w:rFonts w:ascii="Times New Roman" w:hAnsi="Times New Roman" w:cs="Times New Roman"/>
                <w:noProof/>
                <w:sz w:val="18"/>
                <w:szCs w:val="18"/>
              </w:rPr>
              <w:t>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0AF27D06" w14:textId="6C118F85"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13B30D13" w14:textId="78BBD933" w:rsidR="00C104FC" w:rsidRPr="00E57669" w:rsidRDefault="00C104FC" w:rsidP="00C104FC">
            <w:pPr>
              <w:numPr>
                <w:ilvl w:val="0"/>
                <w:numId w:val="394"/>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570946BA" w14:textId="59886B58"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19EB2996" w14:textId="618AE582" w:rsidR="00C104FC" w:rsidRPr="00E57669" w:rsidRDefault="00C104FC" w:rsidP="00C104FC">
            <w:pPr>
              <w:numPr>
                <w:ilvl w:val="0"/>
                <w:numId w:val="395"/>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 with the Commission</w:t>
            </w:r>
          </w:p>
          <w:p w14:paraId="6DA71510" w14:textId="2893A490" w:rsidR="00C104FC" w:rsidRPr="00E57669" w:rsidRDefault="00C104FC" w:rsidP="00C104FC">
            <w:pPr>
              <w:numPr>
                <w:ilvl w:val="0"/>
                <w:numId w:val="396"/>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3DE00225" w14:textId="431CF736" w:rsidR="00C104FC" w:rsidRPr="00E57669" w:rsidRDefault="00C104FC" w:rsidP="00C104FC">
            <w:pPr>
              <w:numPr>
                <w:ilvl w:val="0"/>
                <w:numId w:val="39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55BF1EAE" w14:textId="4944B6B9" w:rsidR="00C104FC" w:rsidRPr="00E57669" w:rsidRDefault="00C104FC" w:rsidP="00C104FC">
            <w:pPr>
              <w:numPr>
                <w:ilvl w:val="0"/>
                <w:numId w:val="398"/>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2008DFDD" w14:textId="6C22A475" w:rsidR="00C104FC" w:rsidRPr="00E57669" w:rsidRDefault="00C104FC" w:rsidP="00C104FC">
            <w:pPr>
              <w:numPr>
                <w:ilvl w:val="0"/>
                <w:numId w:val="399"/>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0F80F548" w14:textId="080C00C3" w:rsidR="00C104FC" w:rsidRPr="00E57669" w:rsidRDefault="00C104FC" w:rsidP="00C104FC">
            <w:pPr>
              <w:numPr>
                <w:ilvl w:val="0"/>
                <w:numId w:val="40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614E9662" w14:textId="4F85EDD0" w:rsidR="00C104FC" w:rsidRPr="00E57669" w:rsidRDefault="00C104FC" w:rsidP="00C104FC">
            <w:pPr>
              <w:numPr>
                <w:ilvl w:val="0"/>
                <w:numId w:val="40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1EEC1588"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r>
      <w:tr w:rsidR="00C104FC" w:rsidRPr="00A946E1" w14:paraId="30C78EEE"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1CA9950B"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EQ6.3 Is the information flow between the Commission, the Service Provider, the Steering Board and EMN NCPs working well?</w:t>
            </w:r>
            <w:r w:rsidRPr="00E57669">
              <w:rPr>
                <w:rFonts w:ascii="Times New Roman" w:hAnsi="Times New Roman" w:cs="Times New Roman"/>
                <w:noProof/>
                <w:sz w:val="18"/>
                <w:szCs w:val="18"/>
              </w:rPr>
              <w:t> </w:t>
            </w:r>
          </w:p>
        </w:tc>
      </w:tr>
      <w:tr w:rsidR="00C104FC" w:rsidRPr="00A946E1" w14:paraId="2C5B7ABD" w14:textId="77777777" w:rsidTr="00C104FC">
        <w:trPr>
          <w:trHeight w:val="300"/>
        </w:trPr>
        <w:tc>
          <w:tcPr>
            <w:tcW w:w="4935" w:type="dxa"/>
            <w:tcBorders>
              <w:top w:val="single" w:sz="12" w:space="0" w:color="FFFFFF"/>
              <w:left w:val="single" w:sz="12" w:space="0" w:color="FFFFFF"/>
              <w:bottom w:val="single" w:sz="12" w:space="0" w:color="FFFFFF"/>
              <w:right w:val="single" w:sz="12" w:space="0" w:color="FFFFFF"/>
            </w:tcBorders>
            <w:shd w:val="clear" w:color="auto" w:fill="D9D9D9"/>
            <w:hideMark/>
          </w:tcPr>
          <w:p w14:paraId="72C30252" w14:textId="60012E82" w:rsidR="00C104FC" w:rsidRPr="00E57669" w:rsidRDefault="00C104FC" w:rsidP="00C104FC">
            <w:pPr>
              <w:numPr>
                <w:ilvl w:val="0"/>
                <w:numId w:val="402"/>
              </w:numPr>
              <w:jc w:val="both"/>
              <w:rPr>
                <w:rFonts w:ascii="Times New Roman" w:hAnsi="Times New Roman" w:cs="Times New Roman"/>
                <w:noProof/>
                <w:sz w:val="18"/>
                <w:szCs w:val="18"/>
              </w:rPr>
            </w:pPr>
            <w:r w:rsidRPr="00E57669">
              <w:rPr>
                <w:rFonts w:ascii="Times New Roman" w:hAnsi="Times New Roman" w:cs="Times New Roman"/>
                <w:noProof/>
                <w:sz w:val="18"/>
                <w:szCs w:val="18"/>
              </w:rPr>
              <w:t>All concerned stakeholders provide feedback to the EMN</w:t>
            </w:r>
          </w:p>
          <w:p w14:paraId="3E3CF707" w14:textId="28622B49" w:rsidR="00C104FC" w:rsidRPr="00E57669" w:rsidRDefault="00C104FC" w:rsidP="00C104FC">
            <w:pPr>
              <w:numPr>
                <w:ilvl w:val="0"/>
                <w:numId w:val="403"/>
              </w:numPr>
              <w:jc w:val="both"/>
              <w:rPr>
                <w:rFonts w:ascii="Times New Roman" w:hAnsi="Times New Roman" w:cs="Times New Roman"/>
                <w:noProof/>
                <w:sz w:val="18"/>
                <w:szCs w:val="18"/>
              </w:rPr>
            </w:pPr>
            <w:r w:rsidRPr="00E57669">
              <w:rPr>
                <w:rFonts w:ascii="Times New Roman" w:hAnsi="Times New Roman" w:cs="Times New Roman"/>
                <w:noProof/>
                <w:sz w:val="18"/>
                <w:szCs w:val="18"/>
              </w:rPr>
              <w:t>All concerned stakeholders are satisfied with the flow of information</w:t>
            </w:r>
          </w:p>
          <w:p w14:paraId="43DDAF78" w14:textId="77777777" w:rsidR="00C104FC" w:rsidRPr="00E57669" w:rsidRDefault="00C104FC" w:rsidP="00C104FC">
            <w:pPr>
              <w:numPr>
                <w:ilvl w:val="0"/>
                <w:numId w:val="404"/>
              </w:numPr>
              <w:jc w:val="both"/>
              <w:rPr>
                <w:rFonts w:ascii="Times New Roman" w:hAnsi="Times New Roman" w:cs="Times New Roman"/>
                <w:noProof/>
                <w:sz w:val="18"/>
                <w:szCs w:val="18"/>
              </w:rPr>
            </w:pPr>
            <w:r w:rsidRPr="00E57669">
              <w:rPr>
                <w:rFonts w:ascii="Times New Roman" w:hAnsi="Times New Roman" w:cs="Times New Roman"/>
                <w:noProof/>
                <w:sz w:val="18"/>
                <w:szCs w:val="18"/>
              </w:rPr>
              <w:t>Each stakeholder is open and responsive to input coming from the others </w:t>
            </w:r>
          </w:p>
        </w:tc>
        <w:tc>
          <w:tcPr>
            <w:tcW w:w="5670" w:type="dxa"/>
            <w:tcBorders>
              <w:top w:val="single" w:sz="12" w:space="0" w:color="FFFFFF"/>
              <w:left w:val="single" w:sz="12" w:space="0" w:color="FFFFFF"/>
              <w:bottom w:val="single" w:sz="12" w:space="0" w:color="FFFFFF"/>
              <w:right w:val="single" w:sz="12" w:space="0" w:color="FFFFFF"/>
            </w:tcBorders>
            <w:shd w:val="clear" w:color="auto" w:fill="F2F2F2"/>
            <w:hideMark/>
          </w:tcPr>
          <w:p w14:paraId="2AA165F6" w14:textId="5923653C" w:rsidR="00C104FC" w:rsidRPr="00E57669" w:rsidRDefault="00C104FC" w:rsidP="00C104FC">
            <w:pPr>
              <w:numPr>
                <w:ilvl w:val="0"/>
                <w:numId w:val="405"/>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of information exchanged and frequency of exchanges</w:t>
            </w:r>
          </w:p>
          <w:p w14:paraId="0CD16044" w14:textId="3DEFA735" w:rsidR="00C104FC" w:rsidRPr="00E57669" w:rsidRDefault="00C104FC" w:rsidP="00C104FC">
            <w:pPr>
              <w:numPr>
                <w:ilvl w:val="0"/>
                <w:numId w:val="406"/>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timeliness of procedural information exchanged among EMN stakeholders</w:t>
            </w:r>
          </w:p>
          <w:p w14:paraId="5766D8A2" w14:textId="2DEE7220" w:rsidR="00C104FC" w:rsidRPr="00E57669" w:rsidRDefault="00C104FC" w:rsidP="00C104FC">
            <w:pPr>
              <w:numPr>
                <w:ilvl w:val="0"/>
                <w:numId w:val="407"/>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clearness of procedural information exchanged among EMN stakeholders</w:t>
            </w:r>
          </w:p>
          <w:p w14:paraId="1F91A714" w14:textId="2F9CEF3F" w:rsidR="00C104FC" w:rsidRPr="00E57669" w:rsidRDefault="00C104FC" w:rsidP="00C104FC">
            <w:pPr>
              <w:numPr>
                <w:ilvl w:val="0"/>
                <w:numId w:val="408"/>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concerned stakeholders are satisfied with the EMN information flow</w:t>
            </w:r>
          </w:p>
          <w:p w14:paraId="31C37725" w14:textId="77777777" w:rsidR="00C104FC" w:rsidRPr="00E57669" w:rsidRDefault="00C104FC" w:rsidP="00C104FC">
            <w:pPr>
              <w:numPr>
                <w:ilvl w:val="0"/>
                <w:numId w:val="409"/>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the information flow between the Commission, the Service Provider, the Steering Board and the NCPs is perceived of high quality </w:t>
            </w:r>
          </w:p>
        </w:tc>
        <w:tc>
          <w:tcPr>
            <w:tcW w:w="3630" w:type="dxa"/>
            <w:tcBorders>
              <w:top w:val="single" w:sz="12" w:space="0" w:color="FFFFFF"/>
              <w:left w:val="single" w:sz="12" w:space="0" w:color="FFFFFF"/>
              <w:bottom w:val="single" w:sz="12" w:space="0" w:color="FFFFFF"/>
              <w:right w:val="single" w:sz="12" w:space="0" w:color="FFFFFF"/>
            </w:tcBorders>
            <w:shd w:val="clear" w:color="auto" w:fill="F2F2F2"/>
            <w:hideMark/>
          </w:tcPr>
          <w:p w14:paraId="32BE87DB" w14:textId="32931183"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526EA5FD" w14:textId="4F13AF52" w:rsidR="00C104FC" w:rsidRPr="00E57669" w:rsidRDefault="00C104FC" w:rsidP="00C104FC">
            <w:pPr>
              <w:numPr>
                <w:ilvl w:val="0"/>
                <w:numId w:val="410"/>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 with the Commission</w:t>
            </w:r>
          </w:p>
          <w:p w14:paraId="79E2B50C" w14:textId="4139C9BC" w:rsidR="00C104FC" w:rsidRPr="00E57669" w:rsidRDefault="00C104FC" w:rsidP="00C104FC">
            <w:pPr>
              <w:numPr>
                <w:ilvl w:val="0"/>
                <w:numId w:val="411"/>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09487AE9" w14:textId="60FD0F2E" w:rsidR="00C104FC" w:rsidRPr="00E57669" w:rsidRDefault="00C104FC" w:rsidP="00C104FC">
            <w:pPr>
              <w:numPr>
                <w:ilvl w:val="0"/>
                <w:numId w:val="412"/>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3C9FDF56" w14:textId="673C4867" w:rsidR="00C104FC" w:rsidRPr="00E57669" w:rsidRDefault="00C104FC" w:rsidP="00C104FC">
            <w:pPr>
              <w:numPr>
                <w:ilvl w:val="0"/>
                <w:numId w:val="413"/>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5C47C3E7" w14:textId="0EB27874" w:rsidR="00C104FC" w:rsidRPr="00E57669" w:rsidRDefault="00C104FC" w:rsidP="00C104FC">
            <w:pPr>
              <w:numPr>
                <w:ilvl w:val="0"/>
                <w:numId w:val="414"/>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483350B4" w14:textId="6FC3B63B" w:rsidR="00C104FC" w:rsidRPr="00E57669" w:rsidRDefault="00C104FC" w:rsidP="00C104FC">
            <w:pPr>
              <w:numPr>
                <w:ilvl w:val="0"/>
                <w:numId w:val="41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Service Provider</w:t>
            </w:r>
          </w:p>
          <w:p w14:paraId="73ABF6C8" w14:textId="4232E933" w:rsidR="00C104FC" w:rsidRPr="00E57669" w:rsidRDefault="00C104FC" w:rsidP="00C104FC">
            <w:pPr>
              <w:numPr>
                <w:ilvl w:val="0"/>
                <w:numId w:val="41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27275E5A" w14:textId="77777777" w:rsidR="00C104FC" w:rsidRPr="00E57669" w:rsidRDefault="00C104FC" w:rsidP="00C104FC">
            <w:pPr>
              <w:numPr>
                <w:ilvl w:val="0"/>
                <w:numId w:val="417"/>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bl>
    <w:p w14:paraId="4C80688B" w14:textId="3629156E" w:rsidR="00C104FC" w:rsidRPr="00E57669" w:rsidRDefault="00C104FC" w:rsidP="00C104FC">
      <w:pPr>
        <w:jc w:val="both"/>
        <w:rPr>
          <w:rFonts w:ascii="Times New Roman" w:hAnsi="Times New Roman" w:cs="Times New Roman"/>
          <w:b/>
          <w:bCs/>
          <w:noProof/>
          <w:sz w:val="18"/>
          <w:szCs w:val="18"/>
        </w:rPr>
      </w:pPr>
    </w:p>
    <w:p w14:paraId="75378C10" w14:textId="6127F6E0"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1.3 COHERENCE</w:t>
      </w:r>
    </w:p>
    <w:p w14:paraId="6F052D68" w14:textId="5536C804" w:rsidR="00C104FC" w:rsidRPr="00E57669" w:rsidRDefault="00C104FC" w:rsidP="00C104FC">
      <w:pPr>
        <w:jc w:val="both"/>
        <w:rPr>
          <w:rFonts w:ascii="Times New Roman" w:hAnsi="Times New Roman" w:cs="Times New Roman"/>
          <w:b/>
          <w:bCs/>
          <w:noProof/>
          <w:sz w:val="24"/>
          <w:szCs w:val="24"/>
        </w:rPr>
      </w:pPr>
    </w:p>
    <w:p w14:paraId="34ABE8B1" w14:textId="31A416B9"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3 – Evaluation Matrix</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84"/>
        <w:gridCol w:w="27"/>
        <w:gridCol w:w="2614"/>
        <w:gridCol w:w="2731"/>
      </w:tblGrid>
      <w:tr w:rsidR="00C104FC" w:rsidRPr="00A946E1" w14:paraId="21DF73A4" w14:textId="77777777" w:rsidTr="00C104FC">
        <w:trPr>
          <w:trHeight w:val="300"/>
        </w:trPr>
        <w:tc>
          <w:tcPr>
            <w:tcW w:w="6315" w:type="dxa"/>
            <w:tcBorders>
              <w:top w:val="single" w:sz="12" w:space="0" w:color="FFFFFF"/>
              <w:left w:val="single" w:sz="12" w:space="0" w:color="FFFFFF"/>
              <w:bottom w:val="single" w:sz="12" w:space="0" w:color="FFFFFF"/>
              <w:right w:val="single" w:sz="12" w:space="0" w:color="FFFFFF"/>
            </w:tcBorders>
            <w:shd w:val="clear" w:color="auto" w:fill="00B0F0"/>
            <w:hideMark/>
          </w:tcPr>
          <w:p w14:paraId="420A9628"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Judgment criteria </w:t>
            </w:r>
          </w:p>
        </w:tc>
        <w:tc>
          <w:tcPr>
            <w:tcW w:w="4095" w:type="dxa"/>
            <w:gridSpan w:val="2"/>
            <w:tcBorders>
              <w:top w:val="single" w:sz="12" w:space="0" w:color="FFFFFF"/>
              <w:left w:val="single" w:sz="12" w:space="0" w:color="FFFFFF"/>
              <w:bottom w:val="single" w:sz="12" w:space="0" w:color="FFFFFF"/>
              <w:right w:val="single" w:sz="12" w:space="0" w:color="FFFFFF"/>
            </w:tcBorders>
            <w:shd w:val="clear" w:color="auto" w:fill="00B0F0"/>
            <w:hideMark/>
          </w:tcPr>
          <w:p w14:paraId="2B2F5DCA"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Indicators and descriptors </w:t>
            </w:r>
          </w:p>
        </w:tc>
        <w:tc>
          <w:tcPr>
            <w:tcW w:w="3825" w:type="dxa"/>
            <w:tcBorders>
              <w:top w:val="single" w:sz="12" w:space="0" w:color="FFFFFF"/>
              <w:left w:val="single" w:sz="12" w:space="0" w:color="FFFFFF"/>
              <w:bottom w:val="single" w:sz="12" w:space="0" w:color="FFFFFF"/>
              <w:right w:val="single" w:sz="12" w:space="0" w:color="FFFFFF"/>
            </w:tcBorders>
            <w:shd w:val="clear" w:color="auto" w:fill="00B0F0"/>
            <w:hideMark/>
          </w:tcPr>
          <w:p w14:paraId="532DDF61"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Sources </w:t>
            </w:r>
          </w:p>
        </w:tc>
      </w:tr>
      <w:tr w:rsidR="00C104FC" w:rsidRPr="00A946E1" w14:paraId="614D54C9" w14:textId="77777777" w:rsidTr="00C104FC">
        <w:trPr>
          <w:trHeight w:val="300"/>
        </w:trPr>
        <w:tc>
          <w:tcPr>
            <w:tcW w:w="14250" w:type="dxa"/>
            <w:gridSpan w:val="4"/>
            <w:tcBorders>
              <w:top w:val="single" w:sz="12" w:space="0" w:color="FFFFFF"/>
              <w:left w:val="single" w:sz="12" w:space="0" w:color="FFFFFF"/>
              <w:bottom w:val="single" w:sz="12" w:space="0" w:color="FFFFFF"/>
              <w:right w:val="single" w:sz="12" w:space="0" w:color="FFFFFF"/>
            </w:tcBorders>
            <w:shd w:val="clear" w:color="auto" w:fill="BFBFBF"/>
            <w:hideMark/>
          </w:tcPr>
          <w:p w14:paraId="14642788"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EQ7 To what extent have the objectives and activities determined by Council Decision 2008/381/EC and the actions carried out by the EMN been coherent with relevant EU policy migration developments, notably those set out in the New Pact on Migration and Asylum such as the Migration Preparedness and Crisis Blueprint? </w:t>
            </w:r>
          </w:p>
        </w:tc>
      </w:tr>
      <w:tr w:rsidR="00C104FC" w:rsidRPr="00A946E1" w14:paraId="0600F6D1" w14:textId="77777777" w:rsidTr="00C104FC">
        <w:trPr>
          <w:trHeight w:val="300"/>
        </w:trPr>
        <w:tc>
          <w:tcPr>
            <w:tcW w:w="14250" w:type="dxa"/>
            <w:gridSpan w:val="4"/>
            <w:tcBorders>
              <w:top w:val="single" w:sz="12" w:space="0" w:color="FFFFFF"/>
              <w:left w:val="single" w:sz="12" w:space="0" w:color="FFFFFF"/>
              <w:bottom w:val="single" w:sz="12" w:space="0" w:color="FFFFFF"/>
              <w:right w:val="single" w:sz="12" w:space="0" w:color="FFFFFF"/>
            </w:tcBorders>
            <w:shd w:val="clear" w:color="auto" w:fill="D9D9D9"/>
            <w:hideMark/>
          </w:tcPr>
          <w:p w14:paraId="6EBA8EB0"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EQ7.1 To what extent are objectives and tasks set out in the Council Decision and objectives and specific priorities set out in the Work Programmes coherent with relevant policy developments set out in the New Pact on Migration and Asylum (e.g. Migration Preparedness and Crisis Blueprint)?</w:t>
            </w:r>
            <w:r w:rsidRPr="00E57669">
              <w:rPr>
                <w:rFonts w:ascii="Times New Roman" w:hAnsi="Times New Roman" w:cs="Times New Roman"/>
                <w:noProof/>
                <w:sz w:val="18"/>
                <w:szCs w:val="18"/>
              </w:rPr>
              <w:t> </w:t>
            </w:r>
          </w:p>
        </w:tc>
      </w:tr>
      <w:tr w:rsidR="00C104FC" w:rsidRPr="00A946E1" w14:paraId="6D0C631E" w14:textId="77777777" w:rsidTr="00C104FC">
        <w:trPr>
          <w:trHeight w:val="300"/>
        </w:trPr>
        <w:tc>
          <w:tcPr>
            <w:tcW w:w="6315" w:type="dxa"/>
            <w:tcBorders>
              <w:top w:val="single" w:sz="12" w:space="0" w:color="FFFFFF"/>
              <w:left w:val="single" w:sz="12" w:space="0" w:color="FFFFFF"/>
              <w:bottom w:val="single" w:sz="12" w:space="0" w:color="FFFFFF"/>
              <w:right w:val="single" w:sz="12" w:space="0" w:color="FFFFFF"/>
            </w:tcBorders>
            <w:shd w:val="clear" w:color="auto" w:fill="D9D9D9"/>
            <w:hideMark/>
          </w:tcPr>
          <w:p w14:paraId="6E097395" w14:textId="7F0885CE" w:rsidR="00C104FC" w:rsidRPr="00E57669" w:rsidRDefault="00C104FC" w:rsidP="00C104FC">
            <w:pPr>
              <w:numPr>
                <w:ilvl w:val="0"/>
                <w:numId w:val="418"/>
              </w:numPr>
              <w:jc w:val="both"/>
              <w:rPr>
                <w:rFonts w:ascii="Times New Roman" w:hAnsi="Times New Roman" w:cs="Times New Roman"/>
                <w:noProof/>
                <w:sz w:val="18"/>
                <w:szCs w:val="18"/>
              </w:rPr>
            </w:pPr>
            <w:r w:rsidRPr="00E57669">
              <w:rPr>
                <w:rFonts w:ascii="Times New Roman" w:hAnsi="Times New Roman" w:cs="Times New Roman"/>
                <w:noProof/>
                <w:sz w:val="18"/>
                <w:szCs w:val="18"/>
              </w:rPr>
              <w:t xml:space="preserve">The EMN objectives and tasks set out in the Council Decision are consistent with the policy developments included in the New Pact on Migration and Asylum (e.g. Migration Preparedness and Crisis Blueprint) </w:t>
            </w:r>
          </w:p>
          <w:p w14:paraId="7BA41C27" w14:textId="05021E6F" w:rsidR="00C104FC" w:rsidRPr="00E57669" w:rsidRDefault="00C104FC" w:rsidP="00C104FC">
            <w:pPr>
              <w:numPr>
                <w:ilvl w:val="0"/>
                <w:numId w:val="41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objectives and specific priorities set out in the Work Programmes are coherent with the policy developments included in the New Pact on Migration and Asylum (e.g. Migration Preparedness and Crisis Blueprint)  </w:t>
            </w:r>
          </w:p>
        </w:tc>
        <w:tc>
          <w:tcPr>
            <w:tcW w:w="4095" w:type="dxa"/>
            <w:gridSpan w:val="2"/>
            <w:tcBorders>
              <w:top w:val="single" w:sz="12" w:space="0" w:color="FFFFFF"/>
              <w:left w:val="single" w:sz="12" w:space="0" w:color="FFFFFF"/>
              <w:bottom w:val="single" w:sz="12" w:space="0" w:color="FFFFFF"/>
              <w:right w:val="single" w:sz="12" w:space="0" w:color="FFFFFF"/>
            </w:tcBorders>
            <w:shd w:val="clear" w:color="auto" w:fill="F2F2F2"/>
            <w:hideMark/>
          </w:tcPr>
          <w:p w14:paraId="61D8FC47" w14:textId="3D563FB2" w:rsidR="00C104FC" w:rsidRPr="00E57669" w:rsidRDefault="00C104FC" w:rsidP="00C104FC">
            <w:pPr>
              <w:numPr>
                <w:ilvl w:val="0"/>
                <w:numId w:val="420"/>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complementarity between the Council Decision and the New pact on Migration and Asylum in terms of objectives, activities, stakeholders involved</w:t>
            </w:r>
          </w:p>
          <w:p w14:paraId="5C531039" w14:textId="30D6726C" w:rsidR="00C104FC" w:rsidRPr="00E57669" w:rsidRDefault="00C104FC" w:rsidP="00C104FC">
            <w:pPr>
              <w:numPr>
                <w:ilvl w:val="0"/>
                <w:numId w:val="421"/>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complementarities between the Network’s objectives and tasks and the New pact on Migration and Asylum as included in the EMN outputs and back-office documents</w:t>
            </w:r>
          </w:p>
          <w:p w14:paraId="79A25224" w14:textId="2DF05C26" w:rsidR="00C104FC" w:rsidRPr="00E57669" w:rsidRDefault="00C104FC" w:rsidP="00C104FC">
            <w:pPr>
              <w:numPr>
                <w:ilvl w:val="0"/>
                <w:numId w:val="422"/>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complementarity between the EMN Work Programmes and the New pact on Migration and Asylum in terms of objectives, activities, stakeholders involved</w:t>
            </w:r>
          </w:p>
          <w:p w14:paraId="63361D72" w14:textId="77777777" w:rsidR="00C104FC" w:rsidRPr="00E57669" w:rsidRDefault="00C104FC" w:rsidP="00C104FC">
            <w:pPr>
              <w:numPr>
                <w:ilvl w:val="0"/>
                <w:numId w:val="423"/>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complementarities between the Work Programmes and the New pact on Migration and Asylum as included in the EMN outputs and back-office documents </w:t>
            </w:r>
          </w:p>
        </w:tc>
        <w:tc>
          <w:tcPr>
            <w:tcW w:w="3825" w:type="dxa"/>
            <w:tcBorders>
              <w:top w:val="single" w:sz="12" w:space="0" w:color="FFFFFF"/>
              <w:left w:val="single" w:sz="12" w:space="0" w:color="FFFFFF"/>
              <w:bottom w:val="single" w:sz="12" w:space="0" w:color="FFFFFF"/>
              <w:right w:val="single" w:sz="12" w:space="0" w:color="FFFFFF"/>
            </w:tcBorders>
            <w:shd w:val="clear" w:color="auto" w:fill="F2F2F2"/>
            <w:hideMark/>
          </w:tcPr>
          <w:p w14:paraId="2E148DAF" w14:textId="790BD925"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658C424C" w14:textId="56965B3F" w:rsidR="00C104FC" w:rsidRPr="00E57669" w:rsidRDefault="00C104FC" w:rsidP="00C104FC">
            <w:pPr>
              <w:numPr>
                <w:ilvl w:val="0"/>
                <w:numId w:val="424"/>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2008/381/EC</w:t>
            </w:r>
          </w:p>
          <w:p w14:paraId="50D841A3" w14:textId="613774FF" w:rsidR="00C104FC" w:rsidRPr="00E57669" w:rsidRDefault="00C104FC" w:rsidP="00C104FC">
            <w:pPr>
              <w:numPr>
                <w:ilvl w:val="0"/>
                <w:numId w:val="425"/>
              </w:numPr>
              <w:jc w:val="both"/>
              <w:rPr>
                <w:rFonts w:ascii="Times New Roman" w:hAnsi="Times New Roman" w:cs="Times New Roman"/>
                <w:noProof/>
                <w:sz w:val="18"/>
                <w:szCs w:val="18"/>
              </w:rPr>
            </w:pPr>
            <w:r w:rsidRPr="00E57669">
              <w:rPr>
                <w:rFonts w:ascii="Times New Roman" w:hAnsi="Times New Roman" w:cs="Times New Roman"/>
                <w:noProof/>
                <w:sz w:val="18"/>
                <w:szCs w:val="18"/>
              </w:rPr>
              <w:t>EU policy and legislative document (i.e. New Pact on Migration and Asylum)</w:t>
            </w:r>
          </w:p>
          <w:p w14:paraId="135AF6DD" w14:textId="2790572B" w:rsidR="00C104FC" w:rsidRPr="00E57669" w:rsidRDefault="00C104FC" w:rsidP="00C104FC">
            <w:pPr>
              <w:numPr>
                <w:ilvl w:val="0"/>
                <w:numId w:val="42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23BD3E4D" w14:textId="676CE21D" w:rsidR="00C104FC" w:rsidRPr="00E57669" w:rsidRDefault="00C104FC" w:rsidP="00C104FC">
            <w:pPr>
              <w:numPr>
                <w:ilvl w:val="0"/>
                <w:numId w:val="42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2E0BC46D" w14:textId="572B560A" w:rsidR="00C104FC" w:rsidRPr="00E57669" w:rsidRDefault="00C104FC" w:rsidP="00C104FC">
            <w:pPr>
              <w:numPr>
                <w:ilvl w:val="0"/>
                <w:numId w:val="42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Programmes</w:t>
            </w:r>
          </w:p>
          <w:p w14:paraId="147B42C5" w14:textId="34909FDD"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57BD49BF" w14:textId="2B51C025" w:rsidR="00C104FC" w:rsidRPr="00E57669" w:rsidRDefault="00C104FC" w:rsidP="00C104FC">
            <w:pPr>
              <w:numPr>
                <w:ilvl w:val="0"/>
                <w:numId w:val="429"/>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13C2F77C" w14:textId="7A4523A1" w:rsidR="00C104FC" w:rsidRPr="00E57669" w:rsidRDefault="00C104FC" w:rsidP="00C104FC">
            <w:pPr>
              <w:numPr>
                <w:ilvl w:val="0"/>
                <w:numId w:val="43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399D1462" w14:textId="4974CFAC" w:rsidR="00C104FC" w:rsidRPr="00E57669" w:rsidRDefault="00C104FC" w:rsidP="00C104FC">
            <w:pPr>
              <w:numPr>
                <w:ilvl w:val="0"/>
                <w:numId w:val="431"/>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5A23C040" w14:textId="214FE0D0" w:rsidR="00C104FC" w:rsidRPr="00E57669" w:rsidRDefault="00C104FC" w:rsidP="00C104FC">
            <w:pPr>
              <w:numPr>
                <w:ilvl w:val="0"/>
                <w:numId w:val="432"/>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2893507C" w14:textId="1070518C" w:rsidR="00C104FC" w:rsidRPr="00E57669" w:rsidRDefault="00C104FC" w:rsidP="00C104FC">
            <w:pPr>
              <w:numPr>
                <w:ilvl w:val="0"/>
                <w:numId w:val="433"/>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36837AD7" w14:textId="77777777" w:rsidR="00C104FC" w:rsidRPr="00E57669" w:rsidRDefault="00C104FC" w:rsidP="00C104FC">
            <w:pPr>
              <w:numPr>
                <w:ilvl w:val="0"/>
                <w:numId w:val="434"/>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International and civil society organisations </w:t>
            </w:r>
          </w:p>
        </w:tc>
      </w:tr>
      <w:tr w:rsidR="00C104FC" w:rsidRPr="00A946E1" w14:paraId="28E02329" w14:textId="77777777" w:rsidTr="00C104FC">
        <w:trPr>
          <w:trHeight w:val="300"/>
        </w:trPr>
        <w:tc>
          <w:tcPr>
            <w:tcW w:w="14250" w:type="dxa"/>
            <w:gridSpan w:val="4"/>
            <w:tcBorders>
              <w:top w:val="single" w:sz="12" w:space="0" w:color="FFFFFF"/>
              <w:left w:val="single" w:sz="12" w:space="0" w:color="FFFFFF"/>
              <w:bottom w:val="single" w:sz="12" w:space="0" w:color="FFFFFF"/>
              <w:right w:val="single" w:sz="12" w:space="0" w:color="FFFFFF"/>
            </w:tcBorders>
            <w:shd w:val="clear" w:color="auto" w:fill="D9D9D9"/>
            <w:hideMark/>
          </w:tcPr>
          <w:p w14:paraId="0F436E03" w14:textId="3CE698B8"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EQ7.2 To what extent are objectives and tasks set out in the Council Decision and objectives and specific priorities set out in the Work Programmes coherent with other EU policy developments in the field of migration and asylum (EU Blue Card Directive and EU Action Plan on Migrant Smuggling)?</w:t>
            </w:r>
            <w:r w:rsidR="00A22A47" w:rsidRPr="00E57669">
              <w:rPr>
                <w:rFonts w:ascii="Times New Roman" w:hAnsi="Times New Roman" w:cs="Times New Roman"/>
                <w:i/>
                <w:iCs/>
                <w:noProof/>
                <w:sz w:val="18"/>
                <w:szCs w:val="18"/>
              </w:rPr>
              <w:t> </w:t>
            </w:r>
          </w:p>
        </w:tc>
      </w:tr>
      <w:tr w:rsidR="00C104FC" w:rsidRPr="00A946E1" w14:paraId="29CAF36B" w14:textId="77777777" w:rsidTr="00C104FC">
        <w:trPr>
          <w:trHeight w:val="300"/>
        </w:trPr>
        <w:tc>
          <w:tcPr>
            <w:tcW w:w="6315" w:type="dxa"/>
            <w:tcBorders>
              <w:top w:val="single" w:sz="12" w:space="0" w:color="FFFFFF"/>
              <w:left w:val="single" w:sz="12" w:space="0" w:color="FFFFFF"/>
              <w:bottom w:val="single" w:sz="12" w:space="0" w:color="FFFFFF"/>
              <w:right w:val="single" w:sz="12" w:space="0" w:color="FFFFFF"/>
            </w:tcBorders>
            <w:shd w:val="clear" w:color="auto" w:fill="D9D9D9"/>
            <w:hideMark/>
          </w:tcPr>
          <w:p w14:paraId="39B1ACF8" w14:textId="757DA8E0" w:rsidR="00C104FC" w:rsidRPr="00E57669" w:rsidRDefault="00C104FC" w:rsidP="00C104FC">
            <w:pPr>
              <w:numPr>
                <w:ilvl w:val="0"/>
                <w:numId w:val="435"/>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objectives and tasks set out in the Council Decision are consistent with the EU Blue Card Directive and the EU Action Plan on Migrant Smuggling</w:t>
            </w:r>
          </w:p>
          <w:p w14:paraId="70456E19" w14:textId="70C49800" w:rsidR="00C104FC" w:rsidRPr="00E57669" w:rsidRDefault="00C104FC" w:rsidP="00C104FC">
            <w:pPr>
              <w:numPr>
                <w:ilvl w:val="0"/>
                <w:numId w:val="43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objectives and specific priorities set out in the Work Programmes are coherent with the EU Blue Card Directive and the EU Action Plan on Migrant Smuggling</w:t>
            </w:r>
            <w:r w:rsidR="00A22A47" w:rsidRPr="00E57669">
              <w:rPr>
                <w:rFonts w:ascii="Times New Roman" w:hAnsi="Times New Roman" w:cs="Times New Roman"/>
                <w:noProof/>
                <w:sz w:val="18"/>
                <w:szCs w:val="18"/>
              </w:rPr>
              <w:t> </w:t>
            </w:r>
          </w:p>
        </w:tc>
        <w:tc>
          <w:tcPr>
            <w:tcW w:w="4095" w:type="dxa"/>
            <w:gridSpan w:val="2"/>
            <w:tcBorders>
              <w:top w:val="single" w:sz="12" w:space="0" w:color="FFFFFF"/>
              <w:left w:val="single" w:sz="12" w:space="0" w:color="FFFFFF"/>
              <w:bottom w:val="single" w:sz="12" w:space="0" w:color="FFFFFF"/>
              <w:right w:val="single" w:sz="12" w:space="0" w:color="FFFFFF"/>
            </w:tcBorders>
            <w:shd w:val="clear" w:color="auto" w:fill="F2F2F2"/>
            <w:hideMark/>
          </w:tcPr>
          <w:p w14:paraId="329DA447" w14:textId="4108374E" w:rsidR="00C104FC" w:rsidRPr="00E57669" w:rsidRDefault="00C104FC" w:rsidP="00C104FC">
            <w:pPr>
              <w:numPr>
                <w:ilvl w:val="0"/>
                <w:numId w:val="437"/>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complementarity between the Council Decision and key EU policy developments in the field of migration and asylum in terms of objectives, activities, stakeholders involved</w:t>
            </w:r>
          </w:p>
          <w:p w14:paraId="64B4008C" w14:textId="77777777" w:rsidR="00C104FC" w:rsidRPr="00E57669" w:rsidRDefault="00C104FC" w:rsidP="00C104FC">
            <w:pPr>
              <w:numPr>
                <w:ilvl w:val="0"/>
                <w:numId w:val="438"/>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complementarity between the EMN Work Programmes and other relevant EU policy developments in terms of objectives, activities, stakeholders involved </w:t>
            </w:r>
          </w:p>
        </w:tc>
        <w:tc>
          <w:tcPr>
            <w:tcW w:w="3825" w:type="dxa"/>
            <w:tcBorders>
              <w:top w:val="single" w:sz="12" w:space="0" w:color="FFFFFF"/>
              <w:left w:val="single" w:sz="12" w:space="0" w:color="FFFFFF"/>
              <w:bottom w:val="single" w:sz="12" w:space="0" w:color="FFFFFF"/>
              <w:right w:val="single" w:sz="12" w:space="0" w:color="FFFFFF"/>
            </w:tcBorders>
            <w:shd w:val="clear" w:color="auto" w:fill="F2F2F2"/>
            <w:hideMark/>
          </w:tcPr>
          <w:p w14:paraId="6885E302" w14:textId="733E7630"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7362AFFF" w14:textId="3E48FAE3" w:rsidR="00C104FC" w:rsidRPr="00E57669" w:rsidRDefault="00C104FC" w:rsidP="00C104FC">
            <w:pPr>
              <w:numPr>
                <w:ilvl w:val="0"/>
                <w:numId w:val="439"/>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2008/381/EC</w:t>
            </w:r>
          </w:p>
          <w:p w14:paraId="2C06B589" w14:textId="10CD9C3A" w:rsidR="00C104FC" w:rsidRPr="00E57669" w:rsidRDefault="00C104FC" w:rsidP="00C104FC">
            <w:pPr>
              <w:numPr>
                <w:ilvl w:val="0"/>
                <w:numId w:val="440"/>
              </w:numPr>
              <w:jc w:val="both"/>
              <w:rPr>
                <w:rFonts w:ascii="Times New Roman" w:hAnsi="Times New Roman" w:cs="Times New Roman"/>
                <w:noProof/>
                <w:sz w:val="18"/>
                <w:szCs w:val="18"/>
              </w:rPr>
            </w:pPr>
            <w:r w:rsidRPr="00E57669">
              <w:rPr>
                <w:rFonts w:ascii="Times New Roman" w:hAnsi="Times New Roman" w:cs="Times New Roman"/>
                <w:noProof/>
                <w:sz w:val="18"/>
                <w:szCs w:val="18"/>
              </w:rPr>
              <w:t>Relevant EU policy and legislative initiatives (i.e. EU Blue Card Directive, EU Action Plan on Migrant Smuggling)</w:t>
            </w:r>
          </w:p>
          <w:p w14:paraId="186F11D4" w14:textId="3AEF14AB" w:rsidR="00C104FC" w:rsidRPr="00E57669" w:rsidRDefault="00C104FC" w:rsidP="00C104FC">
            <w:pPr>
              <w:numPr>
                <w:ilvl w:val="0"/>
                <w:numId w:val="44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780BA94F" w14:textId="00F8B56C" w:rsidR="00C104FC" w:rsidRPr="00E57669" w:rsidRDefault="00C104FC" w:rsidP="00C104FC">
            <w:pPr>
              <w:numPr>
                <w:ilvl w:val="0"/>
                <w:numId w:val="442"/>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726B3DD9" w14:textId="6054A6C8" w:rsidR="00C104FC" w:rsidRPr="00E57669" w:rsidRDefault="00C104FC" w:rsidP="00C104FC">
            <w:pPr>
              <w:numPr>
                <w:ilvl w:val="0"/>
                <w:numId w:val="44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w:t>
            </w:r>
          </w:p>
          <w:p w14:paraId="17309B4E" w14:textId="2A8F297D"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3EC2C159" w14:textId="513775C1" w:rsidR="00C104FC" w:rsidRPr="00E57669" w:rsidRDefault="00C104FC" w:rsidP="00C104FC">
            <w:pPr>
              <w:numPr>
                <w:ilvl w:val="0"/>
                <w:numId w:val="444"/>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50804E25" w14:textId="57AD42AE" w:rsidR="00C104FC" w:rsidRPr="00E57669" w:rsidRDefault="00C104FC" w:rsidP="00C104FC">
            <w:pPr>
              <w:numPr>
                <w:ilvl w:val="0"/>
                <w:numId w:val="44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6542C0F9" w14:textId="2CE3F7AF" w:rsidR="00C104FC" w:rsidRPr="00E57669" w:rsidRDefault="00C104FC" w:rsidP="00C104FC">
            <w:pPr>
              <w:numPr>
                <w:ilvl w:val="0"/>
                <w:numId w:val="446"/>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4CF20100" w14:textId="40A1D2AF" w:rsidR="00C104FC" w:rsidRPr="00E57669" w:rsidRDefault="00C104FC" w:rsidP="00C104FC">
            <w:pPr>
              <w:numPr>
                <w:ilvl w:val="0"/>
                <w:numId w:val="447"/>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7B1D3018" w14:textId="1B1C62D0" w:rsidR="00C104FC" w:rsidRPr="00E57669" w:rsidRDefault="00C104FC" w:rsidP="00C104FC">
            <w:pPr>
              <w:numPr>
                <w:ilvl w:val="0"/>
                <w:numId w:val="448"/>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r w:rsidR="00A22A47" w:rsidRPr="00E57669">
              <w:rPr>
                <w:rFonts w:ascii="Times New Roman" w:hAnsi="Times New Roman" w:cs="Times New Roman"/>
                <w:noProof/>
                <w:sz w:val="18"/>
                <w:szCs w:val="18"/>
              </w:rPr>
              <w:t> </w:t>
            </w:r>
          </w:p>
        </w:tc>
      </w:tr>
      <w:tr w:rsidR="00C104FC" w:rsidRPr="00A946E1" w14:paraId="2EF8138D" w14:textId="77777777" w:rsidTr="00C104FC">
        <w:trPr>
          <w:trHeight w:val="300"/>
        </w:trPr>
        <w:tc>
          <w:tcPr>
            <w:tcW w:w="14250" w:type="dxa"/>
            <w:gridSpan w:val="4"/>
            <w:tcBorders>
              <w:top w:val="single" w:sz="12" w:space="0" w:color="FFFFFF"/>
              <w:left w:val="single" w:sz="12" w:space="0" w:color="FFFFFF"/>
              <w:bottom w:val="single" w:sz="12" w:space="0" w:color="FFFFFF"/>
              <w:right w:val="single" w:sz="12" w:space="0" w:color="FFFFFF"/>
            </w:tcBorders>
            <w:shd w:val="clear" w:color="auto" w:fill="D9D9D9"/>
            <w:hideMark/>
          </w:tcPr>
          <w:p w14:paraId="69E91C85"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EQ7.3 What are the overlaps and potential synergies between the objectives and the actions carried out by the EMN and those of the Commission?</w:t>
            </w:r>
            <w:r w:rsidRPr="00E57669">
              <w:rPr>
                <w:rFonts w:ascii="Times New Roman" w:hAnsi="Times New Roman" w:cs="Times New Roman"/>
                <w:noProof/>
                <w:sz w:val="18"/>
                <w:szCs w:val="18"/>
              </w:rPr>
              <w:t> </w:t>
            </w:r>
          </w:p>
        </w:tc>
      </w:tr>
      <w:tr w:rsidR="00C104FC" w:rsidRPr="00A946E1" w14:paraId="0613FA3D" w14:textId="77777777" w:rsidTr="00C104FC">
        <w:trPr>
          <w:trHeight w:val="300"/>
        </w:trPr>
        <w:tc>
          <w:tcPr>
            <w:tcW w:w="6315" w:type="dxa"/>
            <w:tcBorders>
              <w:top w:val="single" w:sz="12" w:space="0" w:color="FFFFFF"/>
              <w:left w:val="single" w:sz="12" w:space="0" w:color="FFFFFF"/>
              <w:bottom w:val="single" w:sz="12" w:space="0" w:color="FFFFFF"/>
              <w:right w:val="single" w:sz="12" w:space="0" w:color="FFFFFF"/>
            </w:tcBorders>
            <w:shd w:val="clear" w:color="auto" w:fill="D9D9D9"/>
            <w:hideMark/>
          </w:tcPr>
          <w:p w14:paraId="7E12DE03" w14:textId="2B0773DF" w:rsidR="00C104FC" w:rsidRPr="00E57669" w:rsidRDefault="00C104FC" w:rsidP="00C104FC">
            <w:pPr>
              <w:numPr>
                <w:ilvl w:val="0"/>
                <w:numId w:val="44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synergies between the objectives and tasks of the Council Decision and those of the Commission (EU strategy on voluntary return and reintegration</w:t>
            </w:r>
          </w:p>
          <w:p w14:paraId="34DC1878" w14:textId="57F4EF3A" w:rsidR="00C104FC" w:rsidRPr="00E57669" w:rsidRDefault="00C104FC" w:rsidP="00C104FC">
            <w:pPr>
              <w:numPr>
                <w:ilvl w:val="0"/>
                <w:numId w:val="450"/>
              </w:numPr>
              <w:jc w:val="both"/>
              <w:rPr>
                <w:rFonts w:ascii="Times New Roman" w:hAnsi="Times New Roman" w:cs="Times New Roman"/>
                <w:noProof/>
                <w:sz w:val="18"/>
                <w:szCs w:val="18"/>
              </w:rPr>
            </w:pPr>
            <w:r w:rsidRPr="00E57669">
              <w:rPr>
                <w:rFonts w:ascii="Times New Roman" w:hAnsi="Times New Roman" w:cs="Times New Roman"/>
                <w:noProof/>
                <w:sz w:val="18"/>
                <w:szCs w:val="18"/>
              </w:rPr>
              <w:t>Commission Communication on return and readmission)</w:t>
            </w:r>
          </w:p>
          <w:p w14:paraId="7AA38556" w14:textId="6A8A6D44" w:rsidR="00C104FC" w:rsidRPr="00E57669" w:rsidRDefault="00C104FC" w:rsidP="00C104FC">
            <w:pPr>
              <w:numPr>
                <w:ilvl w:val="0"/>
                <w:numId w:val="451"/>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overlaps between the objectives and tasks of the Council Decision and those of the Commission (EU strategy on voluntary return and reintegration</w:t>
            </w:r>
          </w:p>
          <w:p w14:paraId="6E3F3AF6" w14:textId="5B8ECACE" w:rsidR="00C104FC" w:rsidRPr="00E57669" w:rsidRDefault="00C104FC" w:rsidP="00C104FC">
            <w:pPr>
              <w:numPr>
                <w:ilvl w:val="0"/>
                <w:numId w:val="452"/>
              </w:numPr>
              <w:jc w:val="both"/>
              <w:rPr>
                <w:rFonts w:ascii="Times New Roman" w:hAnsi="Times New Roman" w:cs="Times New Roman"/>
                <w:noProof/>
                <w:sz w:val="18"/>
                <w:szCs w:val="18"/>
              </w:rPr>
            </w:pPr>
            <w:r w:rsidRPr="00E57669">
              <w:rPr>
                <w:rFonts w:ascii="Times New Roman" w:hAnsi="Times New Roman" w:cs="Times New Roman"/>
                <w:noProof/>
                <w:sz w:val="18"/>
                <w:szCs w:val="18"/>
              </w:rPr>
              <w:t>Commission Communication on return and readmission)</w:t>
            </w:r>
          </w:p>
          <w:p w14:paraId="0AC5DFFD" w14:textId="10071968" w:rsidR="00C104FC" w:rsidRPr="00E57669" w:rsidRDefault="00C104FC" w:rsidP="00C104FC">
            <w:pPr>
              <w:numPr>
                <w:ilvl w:val="0"/>
                <w:numId w:val="453"/>
              </w:numPr>
              <w:jc w:val="both"/>
              <w:rPr>
                <w:rFonts w:ascii="Times New Roman" w:hAnsi="Times New Roman" w:cs="Times New Roman"/>
                <w:noProof/>
                <w:sz w:val="18"/>
                <w:szCs w:val="18"/>
              </w:rPr>
            </w:pPr>
            <w:r w:rsidRPr="00E57669">
              <w:rPr>
                <w:rFonts w:ascii="Times New Roman" w:hAnsi="Times New Roman" w:cs="Times New Roman"/>
                <w:noProof/>
                <w:sz w:val="18"/>
                <w:szCs w:val="18"/>
              </w:rPr>
              <w:t>Procedures are in place to identify potential complementarities with the Commission</w:t>
            </w:r>
          </w:p>
          <w:p w14:paraId="642EA0AF" w14:textId="7B6652B7" w:rsidR="00C104FC" w:rsidRPr="00E57669" w:rsidRDefault="00C104FC" w:rsidP="00C104FC">
            <w:pPr>
              <w:numPr>
                <w:ilvl w:val="0"/>
                <w:numId w:val="454"/>
              </w:numPr>
              <w:jc w:val="both"/>
              <w:rPr>
                <w:rFonts w:ascii="Times New Roman" w:hAnsi="Times New Roman" w:cs="Times New Roman"/>
                <w:noProof/>
                <w:sz w:val="18"/>
                <w:szCs w:val="18"/>
              </w:rPr>
            </w:pPr>
            <w:r w:rsidRPr="00E57669">
              <w:rPr>
                <w:rFonts w:ascii="Times New Roman" w:hAnsi="Times New Roman" w:cs="Times New Roman"/>
                <w:noProof/>
                <w:sz w:val="18"/>
                <w:szCs w:val="18"/>
              </w:rPr>
              <w:t>Cooperation and coordination are pursued with the Commission</w:t>
            </w:r>
            <w:r w:rsidR="00A22A47" w:rsidRPr="00E57669">
              <w:rPr>
                <w:rFonts w:ascii="Times New Roman" w:hAnsi="Times New Roman" w:cs="Times New Roman"/>
                <w:noProof/>
                <w:sz w:val="18"/>
                <w:szCs w:val="18"/>
              </w:rPr>
              <w:t> </w:t>
            </w:r>
          </w:p>
        </w:tc>
        <w:tc>
          <w:tcPr>
            <w:tcW w:w="4095" w:type="dxa"/>
            <w:gridSpan w:val="2"/>
            <w:tcBorders>
              <w:top w:val="single" w:sz="12" w:space="0" w:color="FFFFFF"/>
              <w:left w:val="single" w:sz="12" w:space="0" w:color="FFFFFF"/>
              <w:bottom w:val="single" w:sz="12" w:space="0" w:color="FFFFFF"/>
              <w:right w:val="single" w:sz="12" w:space="0" w:color="FFFFFF"/>
            </w:tcBorders>
            <w:shd w:val="clear" w:color="auto" w:fill="F2F2F2"/>
            <w:hideMark/>
          </w:tcPr>
          <w:p w14:paraId="6BD7471E" w14:textId="1F802F91" w:rsidR="00C104FC" w:rsidRPr="00E57669" w:rsidRDefault="00C104FC" w:rsidP="00C104FC">
            <w:pPr>
              <w:numPr>
                <w:ilvl w:val="0"/>
                <w:numId w:val="455"/>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overlaps between the EMN objectives and actions and those of the Commission in the field of migration and asylum</w:t>
            </w:r>
          </w:p>
          <w:p w14:paraId="3CD0392B" w14:textId="13AD9589" w:rsidR="00C104FC" w:rsidRPr="00E57669" w:rsidRDefault="00C104FC" w:rsidP="00C104FC">
            <w:pPr>
              <w:numPr>
                <w:ilvl w:val="0"/>
                <w:numId w:val="456"/>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synergies between the EMN objectives and actions and those of the Commission in the field of migration and asylum</w:t>
            </w:r>
          </w:p>
          <w:p w14:paraId="1B2DF66C" w14:textId="054E63AB" w:rsidR="00C104FC" w:rsidRPr="00E57669" w:rsidRDefault="00C104FC" w:rsidP="00C104FC">
            <w:pPr>
              <w:numPr>
                <w:ilvl w:val="0"/>
                <w:numId w:val="457"/>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complementarity procedures in place</w:t>
            </w:r>
          </w:p>
          <w:p w14:paraId="4D5351DE" w14:textId="77777777" w:rsidR="00C104FC" w:rsidRPr="00E57669" w:rsidRDefault="00C104FC" w:rsidP="00C104FC">
            <w:pPr>
              <w:numPr>
                <w:ilvl w:val="0"/>
                <w:numId w:val="458"/>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cooperation and coordination mechanisms in place </w:t>
            </w:r>
          </w:p>
        </w:tc>
        <w:tc>
          <w:tcPr>
            <w:tcW w:w="3825" w:type="dxa"/>
            <w:tcBorders>
              <w:top w:val="single" w:sz="12" w:space="0" w:color="FFFFFF"/>
              <w:left w:val="single" w:sz="12" w:space="0" w:color="FFFFFF"/>
              <w:bottom w:val="single" w:sz="12" w:space="0" w:color="FFFFFF"/>
              <w:right w:val="single" w:sz="12" w:space="0" w:color="FFFFFF"/>
            </w:tcBorders>
            <w:shd w:val="clear" w:color="auto" w:fill="F2F2F2"/>
            <w:hideMark/>
          </w:tcPr>
          <w:p w14:paraId="10789A2D" w14:textId="2B5241C2"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7DBF72BB" w14:textId="0DB17085" w:rsidR="00C104FC" w:rsidRPr="00E57669" w:rsidRDefault="00C104FC" w:rsidP="00C104FC">
            <w:pPr>
              <w:numPr>
                <w:ilvl w:val="0"/>
                <w:numId w:val="45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Programmes</w:t>
            </w:r>
          </w:p>
          <w:p w14:paraId="34A16D97" w14:textId="6B3644E7" w:rsidR="00C104FC" w:rsidRPr="00E57669" w:rsidRDefault="00C104FC" w:rsidP="00C104FC">
            <w:pPr>
              <w:numPr>
                <w:ilvl w:val="0"/>
                <w:numId w:val="46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2FF604DC" w14:textId="1BFE40AA" w:rsidR="00C104FC" w:rsidRPr="00E57669" w:rsidRDefault="00C104FC" w:rsidP="00C104FC">
            <w:pPr>
              <w:numPr>
                <w:ilvl w:val="0"/>
                <w:numId w:val="461"/>
              </w:numPr>
              <w:jc w:val="both"/>
              <w:rPr>
                <w:rFonts w:ascii="Times New Roman" w:hAnsi="Times New Roman" w:cs="Times New Roman"/>
                <w:noProof/>
                <w:sz w:val="18"/>
                <w:szCs w:val="18"/>
              </w:rPr>
            </w:pPr>
            <w:r w:rsidRPr="00E57669">
              <w:rPr>
                <w:rFonts w:ascii="Times New Roman" w:hAnsi="Times New Roman" w:cs="Times New Roman"/>
                <w:noProof/>
                <w:sz w:val="18"/>
                <w:szCs w:val="18"/>
              </w:rPr>
              <w:t>EU policy and legislative documents</w:t>
            </w:r>
          </w:p>
          <w:p w14:paraId="0C253EF2" w14:textId="04037F38"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0BEC8749" w14:textId="1534496F" w:rsidR="00C104FC" w:rsidRPr="00E57669" w:rsidRDefault="00C104FC" w:rsidP="00C104FC">
            <w:pPr>
              <w:numPr>
                <w:ilvl w:val="0"/>
                <w:numId w:val="462"/>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0C0EA5EF" w14:textId="11F1E2BF" w:rsidR="00C104FC" w:rsidRPr="00E57669" w:rsidRDefault="00C104FC" w:rsidP="00C104FC">
            <w:pPr>
              <w:numPr>
                <w:ilvl w:val="0"/>
                <w:numId w:val="46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29006DF5" w14:textId="07946E71" w:rsidR="00C104FC" w:rsidRPr="00E57669" w:rsidRDefault="00C104FC" w:rsidP="00C104FC">
            <w:pPr>
              <w:numPr>
                <w:ilvl w:val="0"/>
                <w:numId w:val="464"/>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10872952" w14:textId="645D893D" w:rsidR="00C104FC" w:rsidRPr="00E57669" w:rsidRDefault="00C104FC" w:rsidP="00C104FC">
            <w:pPr>
              <w:numPr>
                <w:ilvl w:val="0"/>
                <w:numId w:val="465"/>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2C48F60C" w14:textId="77777777" w:rsidR="00C104FC" w:rsidRPr="00E57669" w:rsidRDefault="00C104FC" w:rsidP="00C104FC">
            <w:pPr>
              <w:numPr>
                <w:ilvl w:val="0"/>
                <w:numId w:val="466"/>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 </w:t>
            </w:r>
          </w:p>
        </w:tc>
      </w:tr>
      <w:tr w:rsidR="00C104FC" w:rsidRPr="00A946E1" w14:paraId="391D7C76" w14:textId="77777777" w:rsidTr="00C104FC">
        <w:trPr>
          <w:trHeight w:val="300"/>
        </w:trPr>
        <w:tc>
          <w:tcPr>
            <w:tcW w:w="14250" w:type="dxa"/>
            <w:gridSpan w:val="4"/>
            <w:tcBorders>
              <w:top w:val="single" w:sz="12" w:space="0" w:color="FFFFFF"/>
              <w:left w:val="single" w:sz="12" w:space="0" w:color="FFFFFF"/>
              <w:bottom w:val="single" w:sz="12" w:space="0" w:color="FFFFFF"/>
              <w:right w:val="single" w:sz="12" w:space="0" w:color="FFFFFF"/>
            </w:tcBorders>
            <w:shd w:val="clear" w:color="auto" w:fill="BFBFBF"/>
            <w:hideMark/>
          </w:tcPr>
          <w:p w14:paraId="47739B66"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EQ8 To what extent have the objectives and activities determined by Council Decision 2008/381/EC and the actions carried out by the EMN been coherent with other objectives and activities of Member States and EU agencies, including notably EUAA, FRONTEX, EUROPOL and FRA? </w:t>
            </w:r>
          </w:p>
        </w:tc>
      </w:tr>
      <w:tr w:rsidR="00C104FC" w:rsidRPr="00A946E1" w14:paraId="1AAC5D43" w14:textId="77777777" w:rsidTr="00C104FC">
        <w:trPr>
          <w:trHeight w:val="300"/>
        </w:trPr>
        <w:tc>
          <w:tcPr>
            <w:tcW w:w="14250" w:type="dxa"/>
            <w:gridSpan w:val="4"/>
            <w:tcBorders>
              <w:top w:val="single" w:sz="12" w:space="0" w:color="FFFFFF"/>
              <w:left w:val="single" w:sz="12" w:space="0" w:color="FFFFFF"/>
              <w:bottom w:val="single" w:sz="12" w:space="0" w:color="FFFFFF"/>
              <w:right w:val="single" w:sz="12" w:space="0" w:color="FFFFFF"/>
            </w:tcBorders>
            <w:shd w:val="clear" w:color="auto" w:fill="D9D9D9"/>
            <w:hideMark/>
          </w:tcPr>
          <w:p w14:paraId="3B3C7DA1" w14:textId="4C89982D"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EQ8.1 To what extent are objectives and tasks set out in the Council Decision coherent with other objectives and activities of the Member States? Are there any overlaps and potential synergies between the objectives and the actions carried out by the EMN and those of the Member States?</w:t>
            </w:r>
            <w:r w:rsidR="00A22A47" w:rsidRPr="00E57669">
              <w:rPr>
                <w:rFonts w:ascii="Times New Roman" w:hAnsi="Times New Roman" w:cs="Times New Roman"/>
                <w:i/>
                <w:iCs/>
                <w:noProof/>
                <w:sz w:val="18"/>
                <w:szCs w:val="18"/>
              </w:rPr>
              <w:t> </w:t>
            </w:r>
          </w:p>
        </w:tc>
      </w:tr>
      <w:tr w:rsidR="00C104FC" w:rsidRPr="00A946E1" w14:paraId="1710131D" w14:textId="77777777" w:rsidTr="00C104FC">
        <w:trPr>
          <w:trHeight w:val="300"/>
        </w:trPr>
        <w:tc>
          <w:tcPr>
            <w:tcW w:w="6375" w:type="dxa"/>
            <w:gridSpan w:val="2"/>
            <w:tcBorders>
              <w:top w:val="single" w:sz="12" w:space="0" w:color="FFFFFF"/>
              <w:left w:val="single" w:sz="12" w:space="0" w:color="FFFFFF"/>
              <w:bottom w:val="single" w:sz="12" w:space="0" w:color="FFFFFF"/>
              <w:right w:val="single" w:sz="12" w:space="0" w:color="FFFFFF"/>
            </w:tcBorders>
            <w:shd w:val="clear" w:color="auto" w:fill="D9D9D9"/>
            <w:hideMark/>
          </w:tcPr>
          <w:p w14:paraId="618289A9" w14:textId="559FC4F2" w:rsidR="00C104FC" w:rsidRPr="00E57669" w:rsidRDefault="00C104FC" w:rsidP="00C104FC">
            <w:pPr>
              <w:numPr>
                <w:ilvl w:val="0"/>
                <w:numId w:val="46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objectives and actions are in line with those of the Member States</w:t>
            </w:r>
          </w:p>
          <w:p w14:paraId="67E80CAE" w14:textId="6D536681" w:rsidR="00C104FC" w:rsidRPr="00E57669" w:rsidRDefault="00C104FC" w:rsidP="00C104FC">
            <w:pPr>
              <w:numPr>
                <w:ilvl w:val="0"/>
                <w:numId w:val="468"/>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overlaps between the objectives and tasks of the Council Decision and those of Member States</w:t>
            </w:r>
          </w:p>
          <w:p w14:paraId="4C3B6BD1" w14:textId="339066F7" w:rsidR="00C104FC" w:rsidRPr="00E57669" w:rsidRDefault="00C104FC" w:rsidP="00C104FC">
            <w:pPr>
              <w:numPr>
                <w:ilvl w:val="0"/>
                <w:numId w:val="46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synergies between the objectives and tasks of the Council Decision and those of the Member States</w:t>
            </w:r>
          </w:p>
          <w:p w14:paraId="1EA40D64" w14:textId="45CACE33" w:rsidR="00C104FC" w:rsidRPr="00E57669" w:rsidRDefault="00C104FC" w:rsidP="00C104FC">
            <w:pPr>
              <w:numPr>
                <w:ilvl w:val="0"/>
                <w:numId w:val="47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overlaps between the objectives and tasks of the Council Decision and those of the Member States</w:t>
            </w:r>
          </w:p>
          <w:p w14:paraId="16A26E5A" w14:textId="10554469" w:rsidR="00C104FC" w:rsidRPr="00E57669" w:rsidRDefault="00C104FC" w:rsidP="00C104FC">
            <w:pPr>
              <w:numPr>
                <w:ilvl w:val="0"/>
                <w:numId w:val="471"/>
              </w:numPr>
              <w:jc w:val="both"/>
              <w:rPr>
                <w:rFonts w:ascii="Times New Roman" w:hAnsi="Times New Roman" w:cs="Times New Roman"/>
                <w:noProof/>
                <w:sz w:val="18"/>
                <w:szCs w:val="18"/>
              </w:rPr>
            </w:pPr>
            <w:r w:rsidRPr="00E57669">
              <w:rPr>
                <w:rFonts w:ascii="Times New Roman" w:hAnsi="Times New Roman" w:cs="Times New Roman"/>
                <w:noProof/>
                <w:sz w:val="18"/>
                <w:szCs w:val="18"/>
              </w:rPr>
              <w:t>Procedures are in place to identify potential complementarities with the Member States</w:t>
            </w:r>
          </w:p>
          <w:p w14:paraId="70702EEF" w14:textId="77777777" w:rsidR="00C104FC" w:rsidRPr="00E57669" w:rsidRDefault="00C104FC" w:rsidP="00C104FC">
            <w:pPr>
              <w:numPr>
                <w:ilvl w:val="0"/>
                <w:numId w:val="472"/>
              </w:numPr>
              <w:jc w:val="both"/>
              <w:rPr>
                <w:rFonts w:ascii="Times New Roman" w:hAnsi="Times New Roman" w:cs="Times New Roman"/>
                <w:noProof/>
                <w:sz w:val="18"/>
                <w:szCs w:val="18"/>
              </w:rPr>
            </w:pPr>
            <w:r w:rsidRPr="00E57669">
              <w:rPr>
                <w:rFonts w:ascii="Times New Roman" w:hAnsi="Times New Roman" w:cs="Times New Roman"/>
                <w:noProof/>
                <w:sz w:val="18"/>
                <w:szCs w:val="18"/>
              </w:rPr>
              <w:t>Cooperation and coordination are pursued with the Member States </w:t>
            </w:r>
          </w:p>
        </w:tc>
        <w:tc>
          <w:tcPr>
            <w:tcW w:w="4035" w:type="dxa"/>
            <w:tcBorders>
              <w:top w:val="single" w:sz="12" w:space="0" w:color="FFFFFF"/>
              <w:left w:val="single" w:sz="12" w:space="0" w:color="FFFFFF"/>
              <w:bottom w:val="single" w:sz="12" w:space="0" w:color="FFFFFF"/>
              <w:right w:val="single" w:sz="12" w:space="0" w:color="FFFFFF"/>
            </w:tcBorders>
            <w:shd w:val="clear" w:color="auto" w:fill="F2F2F2"/>
            <w:hideMark/>
          </w:tcPr>
          <w:p w14:paraId="1AC58887" w14:textId="322E275E" w:rsidR="00C104FC" w:rsidRPr="00E57669" w:rsidRDefault="00C104FC" w:rsidP="00C104FC">
            <w:pPr>
              <w:numPr>
                <w:ilvl w:val="0"/>
                <w:numId w:val="473"/>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complementarity between the Council Decision and other relevant national migration policy developments in terms of objectives, activities, stakeholders involved</w:t>
            </w:r>
          </w:p>
          <w:p w14:paraId="271366B4" w14:textId="2FA915F8" w:rsidR="00C104FC" w:rsidRPr="00E57669" w:rsidRDefault="00C104FC" w:rsidP="00C104FC">
            <w:pPr>
              <w:numPr>
                <w:ilvl w:val="0"/>
                <w:numId w:val="474"/>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overlaps between the EMN objectives and actions and those of the Member States</w:t>
            </w:r>
          </w:p>
          <w:p w14:paraId="2E57E20E" w14:textId="04BC9640" w:rsidR="00C104FC" w:rsidRPr="00E57669" w:rsidRDefault="00C104FC" w:rsidP="00C104FC">
            <w:pPr>
              <w:numPr>
                <w:ilvl w:val="0"/>
                <w:numId w:val="475"/>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synergies between the EMN objectives and actions and those of the Member States</w:t>
            </w:r>
          </w:p>
          <w:p w14:paraId="7C8804AE" w14:textId="51DCCFD8" w:rsidR="00C104FC" w:rsidRPr="00E57669" w:rsidRDefault="00C104FC" w:rsidP="00C104FC">
            <w:pPr>
              <w:numPr>
                <w:ilvl w:val="0"/>
                <w:numId w:val="476"/>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complementarity procedures in place</w:t>
            </w:r>
          </w:p>
          <w:p w14:paraId="09288000" w14:textId="77777777" w:rsidR="00C104FC" w:rsidRPr="00E57669" w:rsidRDefault="00C104FC" w:rsidP="00C104FC">
            <w:pPr>
              <w:numPr>
                <w:ilvl w:val="0"/>
                <w:numId w:val="477"/>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cooperation and coordination mechanisms in place </w:t>
            </w:r>
          </w:p>
        </w:tc>
        <w:tc>
          <w:tcPr>
            <w:tcW w:w="3825" w:type="dxa"/>
            <w:tcBorders>
              <w:top w:val="single" w:sz="12" w:space="0" w:color="FFFFFF"/>
              <w:left w:val="single" w:sz="12" w:space="0" w:color="FFFFFF"/>
              <w:bottom w:val="single" w:sz="12" w:space="0" w:color="FFFFFF"/>
              <w:right w:val="single" w:sz="12" w:space="0" w:color="FFFFFF"/>
            </w:tcBorders>
            <w:shd w:val="clear" w:color="auto" w:fill="F2F2F2"/>
            <w:hideMark/>
          </w:tcPr>
          <w:p w14:paraId="71C32BFB" w14:textId="1F1E6CF5"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677B2DEC" w14:textId="6D46C486" w:rsidR="00C104FC" w:rsidRPr="00E57669" w:rsidRDefault="00C104FC" w:rsidP="00C104FC">
            <w:pPr>
              <w:numPr>
                <w:ilvl w:val="0"/>
                <w:numId w:val="47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Programmes</w:t>
            </w:r>
          </w:p>
          <w:p w14:paraId="7B9DACBE" w14:textId="4EEE3A7F" w:rsidR="00C104FC" w:rsidRPr="00E57669" w:rsidRDefault="00C104FC" w:rsidP="00C104FC">
            <w:pPr>
              <w:numPr>
                <w:ilvl w:val="0"/>
                <w:numId w:val="47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6AF8F872" w14:textId="2446F0AE" w:rsidR="00C104FC" w:rsidRPr="00E57669" w:rsidRDefault="00C104FC" w:rsidP="00C104FC">
            <w:pPr>
              <w:numPr>
                <w:ilvl w:val="0"/>
                <w:numId w:val="48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outputs, including minutes and supporting documents of relevant meetings</w:t>
            </w:r>
          </w:p>
          <w:p w14:paraId="6C601E54" w14:textId="508C152F" w:rsidR="00C104FC" w:rsidRPr="00E57669" w:rsidRDefault="00C104FC" w:rsidP="00C104FC">
            <w:pPr>
              <w:numPr>
                <w:ilvl w:val="0"/>
                <w:numId w:val="481"/>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strategies in the field of migration and asylum</w:t>
            </w:r>
          </w:p>
          <w:p w14:paraId="3E787287" w14:textId="29157AFA"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2DCE822E" w14:textId="381B8690" w:rsidR="00C104FC" w:rsidRPr="00E57669" w:rsidRDefault="00C104FC" w:rsidP="00C104FC">
            <w:pPr>
              <w:numPr>
                <w:ilvl w:val="0"/>
                <w:numId w:val="482"/>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 targeted at:</w:t>
            </w:r>
          </w:p>
          <w:p w14:paraId="6664F015" w14:textId="13060F91" w:rsidR="00C104FC" w:rsidRPr="00E57669" w:rsidRDefault="00C104FC" w:rsidP="00C104FC">
            <w:pPr>
              <w:numPr>
                <w:ilvl w:val="0"/>
                <w:numId w:val="48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495B3982" w14:textId="6A8FEB90" w:rsidR="00C104FC" w:rsidRPr="00E57669" w:rsidRDefault="00C104FC" w:rsidP="00C104FC">
            <w:pPr>
              <w:numPr>
                <w:ilvl w:val="0"/>
                <w:numId w:val="484"/>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4BBA0EEF" w14:textId="2E4CF4DD" w:rsidR="00C104FC" w:rsidRPr="00E57669" w:rsidRDefault="00C104FC" w:rsidP="00C104FC">
            <w:pPr>
              <w:numPr>
                <w:ilvl w:val="0"/>
                <w:numId w:val="485"/>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3BDBD771" w14:textId="595A9E4C" w:rsidR="00C104FC" w:rsidRPr="00E57669" w:rsidRDefault="00C104FC" w:rsidP="00C104FC">
            <w:pPr>
              <w:numPr>
                <w:ilvl w:val="0"/>
                <w:numId w:val="48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7BE4E41C" w14:textId="77777777" w:rsidR="00C104FC" w:rsidRPr="00E57669" w:rsidRDefault="00C104FC" w:rsidP="00C104FC">
            <w:pPr>
              <w:numPr>
                <w:ilvl w:val="0"/>
                <w:numId w:val="487"/>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22839F89" w14:textId="77777777" w:rsidTr="00C104FC">
        <w:trPr>
          <w:trHeight w:val="300"/>
        </w:trPr>
        <w:tc>
          <w:tcPr>
            <w:tcW w:w="14250" w:type="dxa"/>
            <w:gridSpan w:val="4"/>
            <w:tcBorders>
              <w:top w:val="single" w:sz="12" w:space="0" w:color="FFFFFF"/>
              <w:left w:val="single" w:sz="12" w:space="0" w:color="FFFFFF"/>
              <w:bottom w:val="single" w:sz="12" w:space="0" w:color="FFFFFF"/>
              <w:right w:val="single" w:sz="12" w:space="0" w:color="FFFFFF"/>
            </w:tcBorders>
            <w:shd w:val="clear" w:color="auto" w:fill="D9D9D9"/>
            <w:hideMark/>
          </w:tcPr>
          <w:p w14:paraId="5EBA0CA3"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EQ8.2 To what extent are the objectives and tasks set out in the Council Decisions coherent with other objectives and activities of relevant EU agencies? Are there any overlaps and potential synergies between the objectives and the actions carried out by the EMN and those of relevant EU agencies?</w:t>
            </w:r>
            <w:r w:rsidRPr="00E57669">
              <w:rPr>
                <w:rFonts w:ascii="Times New Roman" w:hAnsi="Times New Roman" w:cs="Times New Roman"/>
                <w:noProof/>
                <w:sz w:val="18"/>
                <w:szCs w:val="18"/>
              </w:rPr>
              <w:t> </w:t>
            </w:r>
          </w:p>
        </w:tc>
      </w:tr>
      <w:tr w:rsidR="00C104FC" w:rsidRPr="00A946E1" w14:paraId="60C5E5BC" w14:textId="77777777" w:rsidTr="00C104FC">
        <w:trPr>
          <w:trHeight w:val="300"/>
        </w:trPr>
        <w:tc>
          <w:tcPr>
            <w:tcW w:w="6375" w:type="dxa"/>
            <w:gridSpan w:val="2"/>
            <w:tcBorders>
              <w:top w:val="single" w:sz="12" w:space="0" w:color="FFFFFF"/>
              <w:left w:val="single" w:sz="12" w:space="0" w:color="FFFFFF"/>
              <w:bottom w:val="single" w:sz="12" w:space="0" w:color="FFFFFF"/>
              <w:right w:val="single" w:sz="12" w:space="0" w:color="FFFFFF"/>
            </w:tcBorders>
            <w:shd w:val="clear" w:color="auto" w:fill="D9D9D9"/>
            <w:hideMark/>
          </w:tcPr>
          <w:p w14:paraId="2E8C07D6" w14:textId="0477A58D" w:rsidR="00C104FC" w:rsidRPr="00E57669" w:rsidRDefault="00C104FC" w:rsidP="00C104FC">
            <w:pPr>
              <w:numPr>
                <w:ilvl w:val="0"/>
                <w:numId w:val="48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objectives and actions are consistent with those of relevant EU agencies</w:t>
            </w:r>
          </w:p>
          <w:p w14:paraId="4D157801" w14:textId="7D16C0D3" w:rsidR="00C104FC" w:rsidRPr="00E57669" w:rsidRDefault="00C104FC" w:rsidP="00C104FC">
            <w:pPr>
              <w:numPr>
                <w:ilvl w:val="0"/>
                <w:numId w:val="48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contradictions between the objectives and tasks of the Council Decision and those of relevant EU agencies</w:t>
            </w:r>
          </w:p>
          <w:p w14:paraId="4BA9A158" w14:textId="6CF05E1A" w:rsidR="00C104FC" w:rsidRPr="00E57669" w:rsidRDefault="00C104FC" w:rsidP="00C104FC">
            <w:pPr>
              <w:numPr>
                <w:ilvl w:val="0"/>
                <w:numId w:val="49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synergies between the objectives and tasks of the Council Decision and those of relevant EU agencies</w:t>
            </w:r>
          </w:p>
          <w:p w14:paraId="459F84C9" w14:textId="5C570A99" w:rsidR="00C104FC" w:rsidRPr="00E57669" w:rsidRDefault="00C104FC" w:rsidP="00C104FC">
            <w:pPr>
              <w:numPr>
                <w:ilvl w:val="0"/>
                <w:numId w:val="491"/>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overlaps between the objectives and tasks of the Council Decision and those of relevant EU agencies</w:t>
            </w:r>
          </w:p>
          <w:p w14:paraId="13B5E85E" w14:textId="123E72DD" w:rsidR="00C104FC" w:rsidRPr="00E57669" w:rsidRDefault="00C104FC" w:rsidP="00C104FC">
            <w:pPr>
              <w:numPr>
                <w:ilvl w:val="0"/>
                <w:numId w:val="492"/>
              </w:numPr>
              <w:jc w:val="both"/>
              <w:rPr>
                <w:rFonts w:ascii="Times New Roman" w:hAnsi="Times New Roman" w:cs="Times New Roman"/>
                <w:noProof/>
                <w:sz w:val="18"/>
                <w:szCs w:val="18"/>
              </w:rPr>
            </w:pPr>
            <w:r w:rsidRPr="00E57669">
              <w:rPr>
                <w:rFonts w:ascii="Times New Roman" w:hAnsi="Times New Roman" w:cs="Times New Roman"/>
                <w:noProof/>
                <w:sz w:val="18"/>
                <w:szCs w:val="18"/>
              </w:rPr>
              <w:t>Procedures are in place to identify potential complementarities with relevant EU agencies</w:t>
            </w:r>
          </w:p>
          <w:p w14:paraId="44A00D5A" w14:textId="77777777" w:rsidR="00C104FC" w:rsidRPr="00E57669" w:rsidRDefault="00C104FC" w:rsidP="00C104FC">
            <w:pPr>
              <w:numPr>
                <w:ilvl w:val="0"/>
                <w:numId w:val="493"/>
              </w:numPr>
              <w:jc w:val="both"/>
              <w:rPr>
                <w:rFonts w:ascii="Times New Roman" w:hAnsi="Times New Roman" w:cs="Times New Roman"/>
                <w:noProof/>
                <w:sz w:val="18"/>
                <w:szCs w:val="18"/>
              </w:rPr>
            </w:pPr>
            <w:r w:rsidRPr="00E57669">
              <w:rPr>
                <w:rFonts w:ascii="Times New Roman" w:hAnsi="Times New Roman" w:cs="Times New Roman"/>
                <w:noProof/>
                <w:sz w:val="18"/>
                <w:szCs w:val="18"/>
              </w:rPr>
              <w:t>Cooperation and coordination are pursued with relevant EU agencies </w:t>
            </w:r>
          </w:p>
        </w:tc>
        <w:tc>
          <w:tcPr>
            <w:tcW w:w="4035" w:type="dxa"/>
            <w:tcBorders>
              <w:top w:val="single" w:sz="12" w:space="0" w:color="FFFFFF"/>
              <w:left w:val="single" w:sz="12" w:space="0" w:color="FFFFFF"/>
              <w:bottom w:val="single" w:sz="12" w:space="0" w:color="FFFFFF"/>
              <w:right w:val="single" w:sz="12" w:space="0" w:color="FFFFFF"/>
            </w:tcBorders>
            <w:shd w:val="clear" w:color="auto" w:fill="F2F2F2"/>
            <w:hideMark/>
          </w:tcPr>
          <w:p w14:paraId="4B2D202B" w14:textId="00C9559E" w:rsidR="00C104FC" w:rsidRPr="00E57669" w:rsidRDefault="00C104FC" w:rsidP="00C104FC">
            <w:pPr>
              <w:numPr>
                <w:ilvl w:val="0"/>
                <w:numId w:val="494"/>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complementarity between the Council Decision and other relevant EU agencies in terms of objectives, activities, stakeholders involved</w:t>
            </w:r>
          </w:p>
          <w:p w14:paraId="1D37EFBC" w14:textId="46E62CE5" w:rsidR="00C104FC" w:rsidRPr="00E57669" w:rsidRDefault="00C104FC" w:rsidP="00C104FC">
            <w:pPr>
              <w:numPr>
                <w:ilvl w:val="0"/>
                <w:numId w:val="495"/>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overlaps between the EMN objectives and actions and those of relevant EU agencies</w:t>
            </w:r>
          </w:p>
          <w:p w14:paraId="05F4B82C" w14:textId="07552443" w:rsidR="00C104FC" w:rsidRPr="00E57669" w:rsidRDefault="00C104FC" w:rsidP="00C104FC">
            <w:pPr>
              <w:numPr>
                <w:ilvl w:val="0"/>
                <w:numId w:val="496"/>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synergies between the EMN objectives and actions and those of relevant EU agencies</w:t>
            </w:r>
          </w:p>
          <w:p w14:paraId="184A1E4B" w14:textId="685CDFD3" w:rsidR="00C104FC" w:rsidRPr="00E57669" w:rsidRDefault="00C104FC" w:rsidP="00C104FC">
            <w:pPr>
              <w:numPr>
                <w:ilvl w:val="0"/>
                <w:numId w:val="497"/>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complementarity procedures in place</w:t>
            </w:r>
          </w:p>
          <w:p w14:paraId="6E78E076" w14:textId="77777777" w:rsidR="00C104FC" w:rsidRPr="00E57669" w:rsidRDefault="00C104FC" w:rsidP="00C104FC">
            <w:pPr>
              <w:numPr>
                <w:ilvl w:val="0"/>
                <w:numId w:val="498"/>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cooperation and coordination mechanisms in place </w:t>
            </w:r>
          </w:p>
        </w:tc>
        <w:tc>
          <w:tcPr>
            <w:tcW w:w="3825" w:type="dxa"/>
            <w:tcBorders>
              <w:top w:val="single" w:sz="12" w:space="0" w:color="FFFFFF"/>
              <w:left w:val="single" w:sz="12" w:space="0" w:color="FFFFFF"/>
              <w:bottom w:val="single" w:sz="12" w:space="0" w:color="FFFFFF"/>
              <w:right w:val="single" w:sz="12" w:space="0" w:color="FFFFFF"/>
            </w:tcBorders>
            <w:shd w:val="clear" w:color="auto" w:fill="F2F2F2"/>
            <w:hideMark/>
          </w:tcPr>
          <w:p w14:paraId="2E47F811" w14:textId="4E03986A"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1A047EEB" w14:textId="7AFAF086" w:rsidR="00C104FC" w:rsidRPr="00E57669" w:rsidRDefault="00C104FC" w:rsidP="00C104FC">
            <w:pPr>
              <w:numPr>
                <w:ilvl w:val="0"/>
                <w:numId w:val="49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Programmes</w:t>
            </w:r>
          </w:p>
          <w:p w14:paraId="3985AF93" w14:textId="07EA329A" w:rsidR="00C104FC" w:rsidRPr="00E57669" w:rsidRDefault="00C104FC" w:rsidP="00C104FC">
            <w:pPr>
              <w:numPr>
                <w:ilvl w:val="0"/>
                <w:numId w:val="50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58AD68B4" w14:textId="3EA40367" w:rsidR="00C104FC" w:rsidRPr="00E57669" w:rsidRDefault="00C104FC" w:rsidP="00C104FC">
            <w:pPr>
              <w:numPr>
                <w:ilvl w:val="0"/>
                <w:numId w:val="501"/>
              </w:numPr>
              <w:jc w:val="both"/>
              <w:rPr>
                <w:rFonts w:ascii="Times New Roman" w:hAnsi="Times New Roman" w:cs="Times New Roman"/>
                <w:noProof/>
                <w:sz w:val="18"/>
                <w:szCs w:val="18"/>
              </w:rPr>
            </w:pPr>
            <w:r w:rsidRPr="00E57669">
              <w:rPr>
                <w:rFonts w:ascii="Times New Roman" w:hAnsi="Times New Roman" w:cs="Times New Roman"/>
                <w:noProof/>
                <w:sz w:val="18"/>
                <w:szCs w:val="18"/>
              </w:rPr>
              <w:t>Legal basis of four EU agencies (i.e. EUAA, EUROPOL, Frontex, FRA)</w:t>
            </w:r>
          </w:p>
          <w:p w14:paraId="0F96941D" w14:textId="35236EDE" w:rsidR="00C104FC" w:rsidRPr="00E57669" w:rsidRDefault="00C104FC" w:rsidP="00C104FC">
            <w:pPr>
              <w:numPr>
                <w:ilvl w:val="0"/>
                <w:numId w:val="502"/>
              </w:numPr>
              <w:jc w:val="both"/>
              <w:rPr>
                <w:rFonts w:ascii="Times New Roman" w:hAnsi="Times New Roman" w:cs="Times New Roman"/>
                <w:noProof/>
                <w:sz w:val="18"/>
                <w:szCs w:val="18"/>
              </w:rPr>
            </w:pPr>
            <w:r w:rsidRPr="00E57669">
              <w:rPr>
                <w:rFonts w:ascii="Times New Roman" w:hAnsi="Times New Roman" w:cs="Times New Roman"/>
                <w:noProof/>
                <w:sz w:val="18"/>
                <w:szCs w:val="18"/>
              </w:rPr>
              <w:t>Work programmes of four EU agencies (i.e. EUAA, EUROPOL, Frontex, FRA)</w:t>
            </w:r>
          </w:p>
          <w:p w14:paraId="1EBCE465" w14:textId="2B611C6E" w:rsidR="00C104FC" w:rsidRPr="00E57669" w:rsidRDefault="00C104FC" w:rsidP="00C104FC">
            <w:pPr>
              <w:numPr>
                <w:ilvl w:val="0"/>
                <w:numId w:val="50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4F92B196" w14:textId="478C8360"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49B3987D" w14:textId="7498C46D" w:rsidR="00C104FC" w:rsidRPr="00E57669" w:rsidRDefault="00C104FC" w:rsidP="00C104FC">
            <w:pPr>
              <w:numPr>
                <w:ilvl w:val="0"/>
                <w:numId w:val="504"/>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09EDDAD1" w14:textId="23B47F89" w:rsidR="00C104FC" w:rsidRPr="00E57669" w:rsidRDefault="00C104FC" w:rsidP="00C104FC">
            <w:pPr>
              <w:numPr>
                <w:ilvl w:val="0"/>
                <w:numId w:val="50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04F02A85" w14:textId="5E8D8103" w:rsidR="00C104FC" w:rsidRPr="00E57669" w:rsidRDefault="00C104FC" w:rsidP="00C104FC">
            <w:pPr>
              <w:numPr>
                <w:ilvl w:val="0"/>
                <w:numId w:val="506"/>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0C9BD256" w14:textId="759B2C8C" w:rsidR="00C104FC" w:rsidRPr="00E57669" w:rsidRDefault="00C104FC" w:rsidP="00C104FC">
            <w:pPr>
              <w:numPr>
                <w:ilvl w:val="0"/>
                <w:numId w:val="507"/>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50E0F28D" w14:textId="5D08FC9B" w:rsidR="00C104FC" w:rsidRPr="00E57669" w:rsidRDefault="00C104FC" w:rsidP="00C104FC">
            <w:pPr>
              <w:numPr>
                <w:ilvl w:val="0"/>
                <w:numId w:val="508"/>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r w:rsidR="00A22A47" w:rsidRPr="00E57669">
              <w:rPr>
                <w:rFonts w:ascii="Times New Roman" w:hAnsi="Times New Roman" w:cs="Times New Roman"/>
                <w:noProof/>
                <w:sz w:val="18"/>
                <w:szCs w:val="18"/>
              </w:rPr>
              <w:t> </w:t>
            </w:r>
          </w:p>
        </w:tc>
      </w:tr>
    </w:tbl>
    <w:p w14:paraId="230B4753" w14:textId="3CCFA8FD" w:rsidR="00C104FC" w:rsidRPr="00E57669" w:rsidRDefault="00C104FC" w:rsidP="00C104FC">
      <w:pPr>
        <w:jc w:val="both"/>
        <w:rPr>
          <w:rFonts w:ascii="Times New Roman" w:hAnsi="Times New Roman" w:cs="Times New Roman"/>
          <w:b/>
          <w:bCs/>
          <w:noProof/>
          <w:sz w:val="18"/>
          <w:szCs w:val="18"/>
        </w:rPr>
      </w:pPr>
    </w:p>
    <w:p w14:paraId="02BBEF75" w14:textId="0592D438" w:rsidR="00C104FC" w:rsidRPr="00E57669" w:rsidRDefault="00C104FC" w:rsidP="00C104FC">
      <w:pPr>
        <w:jc w:val="both"/>
        <w:rPr>
          <w:rFonts w:ascii="Times New Roman" w:hAnsi="Times New Roman" w:cs="Times New Roman"/>
          <w:b/>
          <w:bCs/>
          <w:noProof/>
          <w:sz w:val="18"/>
          <w:szCs w:val="18"/>
        </w:rPr>
      </w:pPr>
    </w:p>
    <w:p w14:paraId="7EDE06BC" w14:textId="6CE427CE"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1.4 EU ADDED VALUE</w:t>
      </w:r>
    </w:p>
    <w:p w14:paraId="26B55316" w14:textId="07D80446" w:rsidR="00C104FC" w:rsidRPr="00E57669" w:rsidRDefault="00C104FC" w:rsidP="00C104FC">
      <w:pPr>
        <w:jc w:val="both"/>
        <w:rPr>
          <w:rFonts w:ascii="Times New Roman" w:hAnsi="Times New Roman" w:cs="Times New Roman"/>
          <w:b/>
          <w:bCs/>
          <w:noProof/>
          <w:sz w:val="24"/>
          <w:szCs w:val="24"/>
        </w:rPr>
      </w:pPr>
    </w:p>
    <w:p w14:paraId="1541360E" w14:textId="05289D6B"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4 – Evaluation Matrix</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0"/>
        <w:gridCol w:w="3239"/>
        <w:gridCol w:w="2917"/>
      </w:tblGrid>
      <w:tr w:rsidR="00C104FC" w:rsidRPr="00A946E1" w14:paraId="5EAE126B"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00B0F0"/>
            <w:hideMark/>
          </w:tcPr>
          <w:p w14:paraId="01C3805F"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Judgment criteria </w:t>
            </w:r>
          </w:p>
        </w:tc>
        <w:tc>
          <w:tcPr>
            <w:tcW w:w="4740" w:type="dxa"/>
            <w:tcBorders>
              <w:top w:val="single" w:sz="12" w:space="0" w:color="FFFFFF"/>
              <w:left w:val="single" w:sz="12" w:space="0" w:color="FFFFFF"/>
              <w:bottom w:val="single" w:sz="12" w:space="0" w:color="FFFFFF"/>
              <w:right w:val="single" w:sz="12" w:space="0" w:color="FFFFFF"/>
            </w:tcBorders>
            <w:shd w:val="clear" w:color="auto" w:fill="00B0F0"/>
            <w:hideMark/>
          </w:tcPr>
          <w:p w14:paraId="4420625A"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Indicators and descriptors </w:t>
            </w:r>
          </w:p>
        </w:tc>
        <w:tc>
          <w:tcPr>
            <w:tcW w:w="4740" w:type="dxa"/>
            <w:tcBorders>
              <w:top w:val="single" w:sz="12" w:space="0" w:color="FFFFFF"/>
              <w:left w:val="single" w:sz="12" w:space="0" w:color="FFFFFF"/>
              <w:bottom w:val="single" w:sz="12" w:space="0" w:color="FFFFFF"/>
              <w:right w:val="single" w:sz="12" w:space="0" w:color="FFFFFF"/>
            </w:tcBorders>
            <w:shd w:val="clear" w:color="auto" w:fill="00B0F0"/>
            <w:hideMark/>
          </w:tcPr>
          <w:p w14:paraId="2969E620"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Sources </w:t>
            </w:r>
          </w:p>
        </w:tc>
      </w:tr>
      <w:tr w:rsidR="00C104FC" w:rsidRPr="00A946E1" w14:paraId="0A166687"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570586EF"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EQ9 What is the European added value of Council Decision 2008/381/EC and the actions carried out by the EMN? Could the main findings (results/outputs) presented in the evaluation have been achieved without EU intervention? </w:t>
            </w:r>
          </w:p>
        </w:tc>
      </w:tr>
      <w:tr w:rsidR="00C104FC" w:rsidRPr="00A946E1" w14:paraId="6A8E321F"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18680B82" w14:textId="6213F1F6"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 xml:space="preserve">EQ9.1 In the absence of the EMN, to what extent could the information needs of </w:t>
            </w:r>
            <w:r w:rsidRPr="00E57669">
              <w:rPr>
                <w:rFonts w:ascii="Times New Roman" w:hAnsi="Times New Roman" w:cs="Times New Roman"/>
                <w:b/>
                <w:bCs/>
                <w:i/>
                <w:iCs/>
                <w:noProof/>
                <w:sz w:val="18"/>
                <w:szCs w:val="18"/>
              </w:rPr>
              <w:t>EU and national authorities</w:t>
            </w:r>
            <w:r w:rsidRPr="00E57669">
              <w:rPr>
                <w:rFonts w:ascii="Times New Roman" w:hAnsi="Times New Roman" w:cs="Times New Roman"/>
                <w:i/>
                <w:iCs/>
                <w:noProof/>
                <w:sz w:val="18"/>
                <w:szCs w:val="18"/>
              </w:rPr>
              <w:t xml:space="preserve"> have been met?</w:t>
            </w:r>
            <w:r w:rsidR="00A22A47" w:rsidRPr="00E57669">
              <w:rPr>
                <w:rFonts w:ascii="Times New Roman" w:hAnsi="Times New Roman" w:cs="Times New Roman"/>
                <w:i/>
                <w:iCs/>
                <w:noProof/>
                <w:sz w:val="18"/>
                <w:szCs w:val="18"/>
              </w:rPr>
              <w:t> </w:t>
            </w:r>
          </w:p>
        </w:tc>
      </w:tr>
      <w:tr w:rsidR="00C104FC" w:rsidRPr="00A946E1" w14:paraId="465573D8"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6C25BC6E" w14:textId="32365FDC" w:rsidR="00C104FC" w:rsidRPr="00E57669" w:rsidRDefault="00C104FC" w:rsidP="00C104FC">
            <w:pPr>
              <w:numPr>
                <w:ilvl w:val="0"/>
                <w:numId w:val="509"/>
              </w:numPr>
              <w:jc w:val="both"/>
              <w:rPr>
                <w:rFonts w:ascii="Times New Roman" w:hAnsi="Times New Roman" w:cs="Times New Roman"/>
                <w:noProof/>
                <w:sz w:val="18"/>
                <w:szCs w:val="18"/>
              </w:rPr>
            </w:pPr>
            <w:r w:rsidRPr="00E57669">
              <w:rPr>
                <w:rFonts w:ascii="Times New Roman" w:hAnsi="Times New Roman" w:cs="Times New Roman"/>
                <w:noProof/>
                <w:sz w:val="18"/>
                <w:szCs w:val="18"/>
              </w:rPr>
              <w:t>Relevant EU and national information needs are identified and met through alternative mechanisms than those provided by the EMN</w:t>
            </w:r>
          </w:p>
          <w:p w14:paraId="7EBABABF" w14:textId="6B083E35" w:rsidR="00C104FC" w:rsidRPr="00E57669" w:rsidRDefault="00C104FC" w:rsidP="00C104FC">
            <w:pPr>
              <w:numPr>
                <w:ilvl w:val="0"/>
                <w:numId w:val="51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various learning and capacity-building mechanisms alternative to the EMN that support EU and national policymakers in addressing current, new and emerging needs in the field of migration and asylum</w:t>
            </w:r>
          </w:p>
          <w:p w14:paraId="5C9B3C14" w14:textId="77777777" w:rsidR="00C104FC" w:rsidRPr="00E57669" w:rsidRDefault="00C104FC" w:rsidP="00C104FC">
            <w:pPr>
              <w:numPr>
                <w:ilvl w:val="0"/>
                <w:numId w:val="511"/>
              </w:numPr>
              <w:jc w:val="both"/>
              <w:rPr>
                <w:rFonts w:ascii="Times New Roman" w:hAnsi="Times New Roman" w:cs="Times New Roman"/>
                <w:noProof/>
                <w:sz w:val="18"/>
                <w:szCs w:val="18"/>
              </w:rPr>
            </w:pPr>
            <w:r w:rsidRPr="00E57669">
              <w:rPr>
                <w:rFonts w:ascii="Times New Roman" w:hAnsi="Times New Roman" w:cs="Times New Roman"/>
                <w:noProof/>
                <w:sz w:val="18"/>
                <w:szCs w:val="18"/>
              </w:rPr>
              <w:t>EU and national policymakers in the field of migration and asylum are adequately supported without EMN outputs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4A5CAD7F" w14:textId="36475571" w:rsidR="00C104FC" w:rsidRPr="00E57669" w:rsidRDefault="00C104FC" w:rsidP="00C104FC">
            <w:pPr>
              <w:numPr>
                <w:ilvl w:val="0"/>
                <w:numId w:val="512"/>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of alternative mechanisms used to identify information needs in the field of migration and asylum (surveys, databases, exchanges of information, etc.)</w:t>
            </w:r>
          </w:p>
          <w:p w14:paraId="6078BFFF" w14:textId="69A58FF6" w:rsidR="00C104FC" w:rsidRPr="00E57669" w:rsidRDefault="00C104FC" w:rsidP="00C104FC">
            <w:pPr>
              <w:numPr>
                <w:ilvl w:val="0"/>
                <w:numId w:val="513"/>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overlapping/complementarity of these mechanisms with EMN activities (e.g. capture same information needs, produce same information, etc.)</w:t>
            </w:r>
          </w:p>
          <w:p w14:paraId="136A71D5" w14:textId="0F90CE40" w:rsidR="00C104FC" w:rsidRPr="00E57669" w:rsidRDefault="00C104FC" w:rsidP="00C104FC">
            <w:pPr>
              <w:numPr>
                <w:ilvl w:val="0"/>
                <w:numId w:val="514"/>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of alternative sources of information on migration and asylum</w:t>
            </w:r>
          </w:p>
          <w:p w14:paraId="759DA3D6" w14:textId="414526B8" w:rsidR="00C104FC" w:rsidRPr="00E57669" w:rsidRDefault="00C104FC" w:rsidP="00C104FC">
            <w:pPr>
              <w:numPr>
                <w:ilvl w:val="0"/>
                <w:numId w:val="515"/>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alternative sources of information are used by EU and national policymakers</w:t>
            </w:r>
          </w:p>
          <w:p w14:paraId="3BA33012" w14:textId="14EB46E6" w:rsidR="00C104FC" w:rsidRPr="00E57669" w:rsidRDefault="00C104FC" w:rsidP="00C104FC">
            <w:pPr>
              <w:numPr>
                <w:ilvl w:val="0"/>
                <w:numId w:val="516"/>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relevant EU and national stakeholders rely on other sources than those provided by the EMN</w:t>
            </w:r>
          </w:p>
          <w:p w14:paraId="7E77E898" w14:textId="210BA82B" w:rsidR="00C104FC" w:rsidRPr="00E57669" w:rsidRDefault="00C104FC" w:rsidP="00C104FC">
            <w:pPr>
              <w:numPr>
                <w:ilvl w:val="0"/>
                <w:numId w:val="517"/>
              </w:numPr>
              <w:jc w:val="both"/>
              <w:rPr>
                <w:rFonts w:ascii="Times New Roman" w:hAnsi="Times New Roman" w:cs="Times New Roman"/>
                <w:noProof/>
                <w:sz w:val="18"/>
                <w:szCs w:val="18"/>
              </w:rPr>
            </w:pPr>
            <w:r w:rsidRPr="00E57669">
              <w:rPr>
                <w:rFonts w:ascii="Times New Roman" w:hAnsi="Times New Roman" w:cs="Times New Roman"/>
                <w:noProof/>
                <w:sz w:val="18"/>
                <w:szCs w:val="18"/>
              </w:rPr>
              <w:t>Areas where relevant EU and national stakeholders see the EU added value of the EMN</w:t>
            </w:r>
            <w:r w:rsidR="00A22A47" w:rsidRPr="00E57669">
              <w:rPr>
                <w:rFonts w:ascii="Times New Roman" w:hAnsi="Times New Roman" w:cs="Times New Roman"/>
                <w:noProof/>
                <w:sz w:val="18"/>
                <w:szCs w:val="18"/>
              </w:rPr>
              <w:t>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5923090D" w14:textId="573F3F74"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301F1F0D" w14:textId="30722A12" w:rsidR="00C104FC" w:rsidRPr="00E57669" w:rsidRDefault="00C104FC" w:rsidP="00C104FC">
            <w:pPr>
              <w:numPr>
                <w:ilvl w:val="0"/>
                <w:numId w:val="518"/>
              </w:numPr>
              <w:jc w:val="both"/>
              <w:rPr>
                <w:rFonts w:ascii="Times New Roman" w:hAnsi="Times New Roman" w:cs="Times New Roman"/>
                <w:noProof/>
                <w:sz w:val="18"/>
                <w:szCs w:val="18"/>
              </w:rPr>
            </w:pPr>
            <w:r w:rsidRPr="00E57669">
              <w:rPr>
                <w:rFonts w:ascii="Times New Roman" w:hAnsi="Times New Roman" w:cs="Times New Roman"/>
                <w:noProof/>
                <w:sz w:val="18"/>
                <w:szCs w:val="18"/>
              </w:rPr>
              <w:t>Relevant initiatives/products developed outside the EMN providing information in the field of migration and asylum targeted at EU and national policymakers (as mentioned during stakeholder consultations)</w:t>
            </w:r>
          </w:p>
          <w:p w14:paraId="34F6FBB5" w14:textId="26C4C1B8"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02231B43" w14:textId="654866C4" w:rsidR="00C104FC" w:rsidRPr="00E57669" w:rsidRDefault="00C104FC" w:rsidP="00C104FC">
            <w:pPr>
              <w:numPr>
                <w:ilvl w:val="0"/>
                <w:numId w:val="519"/>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17D977EA" w14:textId="259B4C84" w:rsidR="00C104FC" w:rsidRPr="00E57669" w:rsidRDefault="00C104FC" w:rsidP="00C104FC">
            <w:pPr>
              <w:numPr>
                <w:ilvl w:val="0"/>
                <w:numId w:val="52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0CDA03AF" w14:textId="51D3193A" w:rsidR="00C104FC" w:rsidRPr="00E57669" w:rsidRDefault="00C104FC" w:rsidP="00C104FC">
            <w:pPr>
              <w:numPr>
                <w:ilvl w:val="0"/>
                <w:numId w:val="521"/>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22CC197B" w14:textId="2A7BA588" w:rsidR="00C104FC" w:rsidRPr="00E57669" w:rsidRDefault="00C104FC" w:rsidP="00C104FC">
            <w:pPr>
              <w:numPr>
                <w:ilvl w:val="0"/>
                <w:numId w:val="522"/>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0AFA5369" w14:textId="648A159D" w:rsidR="00C104FC" w:rsidRPr="00E57669" w:rsidRDefault="00C104FC" w:rsidP="00C104FC">
            <w:pPr>
              <w:numPr>
                <w:ilvl w:val="0"/>
                <w:numId w:val="523"/>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405EA0D0" w14:textId="206C259E" w:rsidR="00C104FC" w:rsidRPr="00E57669" w:rsidRDefault="00C104FC" w:rsidP="00C104FC">
            <w:pPr>
              <w:numPr>
                <w:ilvl w:val="0"/>
                <w:numId w:val="524"/>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094C11D9" w14:textId="77777777" w:rsidR="00C104FC" w:rsidRPr="00E57669" w:rsidRDefault="00C104FC" w:rsidP="00C104FC">
            <w:pPr>
              <w:numPr>
                <w:ilvl w:val="0"/>
                <w:numId w:val="525"/>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4CF9A9B0"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574A0048"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 xml:space="preserve">EQ9.2 In the absence of the EMN, to what extent could the information needs of the </w:t>
            </w:r>
            <w:r w:rsidRPr="00E57669">
              <w:rPr>
                <w:rFonts w:ascii="Times New Roman" w:hAnsi="Times New Roman" w:cs="Times New Roman"/>
                <w:b/>
                <w:bCs/>
                <w:i/>
                <w:iCs/>
                <w:noProof/>
                <w:sz w:val="18"/>
                <w:szCs w:val="18"/>
              </w:rPr>
              <w:t>general public</w:t>
            </w:r>
            <w:r w:rsidRPr="00E57669">
              <w:rPr>
                <w:rFonts w:ascii="Times New Roman" w:hAnsi="Times New Roman" w:cs="Times New Roman"/>
                <w:i/>
                <w:iCs/>
                <w:noProof/>
                <w:sz w:val="18"/>
                <w:szCs w:val="18"/>
              </w:rPr>
              <w:t xml:space="preserve"> have been meet?</w:t>
            </w:r>
            <w:r w:rsidRPr="00E57669">
              <w:rPr>
                <w:rFonts w:ascii="Times New Roman" w:hAnsi="Times New Roman" w:cs="Times New Roman"/>
                <w:noProof/>
                <w:sz w:val="18"/>
                <w:szCs w:val="18"/>
              </w:rPr>
              <w:t> </w:t>
            </w:r>
          </w:p>
        </w:tc>
      </w:tr>
      <w:tr w:rsidR="00C104FC" w:rsidRPr="00A946E1" w14:paraId="2C9DBA98"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20EFB57B" w14:textId="6FEBE25B" w:rsidR="00C104FC" w:rsidRPr="00E57669" w:rsidRDefault="00C104FC" w:rsidP="00C104FC">
            <w:pPr>
              <w:numPr>
                <w:ilvl w:val="0"/>
                <w:numId w:val="52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alternative channels different from EMN that provide the general public with reliable and up-to-date information in the field of migration and asylum</w:t>
            </w:r>
          </w:p>
          <w:p w14:paraId="271202C8" w14:textId="4757B398" w:rsidR="00C104FC" w:rsidRPr="00E57669" w:rsidRDefault="00C104FC" w:rsidP="00C104FC">
            <w:pPr>
              <w:numPr>
                <w:ilvl w:val="0"/>
                <w:numId w:val="527"/>
              </w:numPr>
              <w:jc w:val="both"/>
              <w:rPr>
                <w:rFonts w:ascii="Times New Roman" w:hAnsi="Times New Roman" w:cs="Times New Roman"/>
                <w:noProof/>
                <w:sz w:val="18"/>
                <w:szCs w:val="18"/>
              </w:rPr>
            </w:pPr>
            <w:r w:rsidRPr="00E57669">
              <w:rPr>
                <w:rFonts w:ascii="Times New Roman" w:hAnsi="Times New Roman" w:cs="Times New Roman"/>
                <w:noProof/>
                <w:sz w:val="18"/>
                <w:szCs w:val="18"/>
              </w:rPr>
              <w:t>There are various I and mechanisms alternative to the EMN that contribute towards the development of mutual understanding on migration and asylum issues within the EU</w:t>
            </w:r>
          </w:p>
          <w:p w14:paraId="790176FD" w14:textId="77777777" w:rsidR="00C104FC" w:rsidRPr="00E57669" w:rsidRDefault="00C104FC" w:rsidP="00C104FC">
            <w:pPr>
              <w:numPr>
                <w:ilvl w:val="0"/>
                <w:numId w:val="528"/>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provides the general public with more comprehensive and higher quality information compared to information already available through other sources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483EBAED" w14:textId="0A91B5D9" w:rsidR="00C104FC" w:rsidRPr="00E57669" w:rsidRDefault="00C104FC" w:rsidP="00C104FC">
            <w:pPr>
              <w:numPr>
                <w:ilvl w:val="0"/>
                <w:numId w:val="529"/>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EU level initiatives/events targeted at the general public in the field of migration and asylum</w:t>
            </w:r>
          </w:p>
          <w:p w14:paraId="2995E90C" w14:textId="12FA0154" w:rsidR="00C104FC" w:rsidRPr="00E57669" w:rsidRDefault="00C104FC" w:rsidP="00C104FC">
            <w:pPr>
              <w:numPr>
                <w:ilvl w:val="0"/>
                <w:numId w:val="530"/>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and quality of information disseminated by these channels</w:t>
            </w:r>
          </w:p>
          <w:p w14:paraId="771A27C1" w14:textId="1C11AF89" w:rsidR="00C104FC" w:rsidRPr="00E57669" w:rsidRDefault="00C104FC" w:rsidP="00C104FC">
            <w:pPr>
              <w:numPr>
                <w:ilvl w:val="0"/>
                <w:numId w:val="531"/>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overlapping between EMN disseminated content and content already available through other channels</w:t>
            </w:r>
          </w:p>
          <w:p w14:paraId="4174125F" w14:textId="6D87E133" w:rsidR="00C104FC" w:rsidRPr="00E57669" w:rsidRDefault="00C104FC" w:rsidP="00C104FC">
            <w:pPr>
              <w:numPr>
                <w:ilvl w:val="0"/>
                <w:numId w:val="532"/>
              </w:numPr>
              <w:jc w:val="both"/>
              <w:rPr>
                <w:rFonts w:ascii="Times New Roman" w:hAnsi="Times New Roman" w:cs="Times New Roman"/>
                <w:noProof/>
                <w:sz w:val="18"/>
                <w:szCs w:val="18"/>
              </w:rPr>
            </w:pPr>
            <w:r w:rsidRPr="00E57669">
              <w:rPr>
                <w:rFonts w:ascii="Times New Roman" w:hAnsi="Times New Roman" w:cs="Times New Roman"/>
                <w:noProof/>
                <w:sz w:val="18"/>
                <w:szCs w:val="18"/>
              </w:rPr>
              <w:t>Outreach of these channels</w:t>
            </w:r>
          </w:p>
          <w:p w14:paraId="1CF198B6" w14:textId="10D757D8" w:rsidR="00C104FC" w:rsidRPr="00E57669" w:rsidRDefault="00C104FC" w:rsidP="00C104FC">
            <w:pPr>
              <w:numPr>
                <w:ilvl w:val="0"/>
                <w:numId w:val="533"/>
              </w:numPr>
              <w:jc w:val="both"/>
              <w:rPr>
                <w:rFonts w:ascii="Times New Roman" w:hAnsi="Times New Roman" w:cs="Times New Roman"/>
                <w:noProof/>
                <w:sz w:val="18"/>
                <w:szCs w:val="18"/>
              </w:rPr>
            </w:pPr>
            <w:r w:rsidRPr="00E57669">
              <w:rPr>
                <w:rFonts w:ascii="Times New Roman" w:hAnsi="Times New Roman" w:cs="Times New Roman"/>
                <w:noProof/>
                <w:sz w:val="18"/>
                <w:szCs w:val="18"/>
              </w:rPr>
              <w:t>Outreach of EMN dissemination activities</w:t>
            </w:r>
          </w:p>
          <w:p w14:paraId="7B7C3B8E" w14:textId="77777777" w:rsidR="00C104FC" w:rsidRPr="00E57669" w:rsidRDefault="00C104FC" w:rsidP="00C104FC">
            <w:pPr>
              <w:numPr>
                <w:ilvl w:val="0"/>
                <w:numId w:val="534"/>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representatives of the general public see the added value of EMN activities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6805B4B0" w14:textId="3051A5C1"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r w:rsidRPr="00E57669">
              <w:rPr>
                <w:rFonts w:ascii="Times New Roman" w:hAnsi="Times New Roman" w:cs="Times New Roman"/>
                <w:noProof/>
                <w:sz w:val="18"/>
                <w:szCs w:val="18"/>
              </w:rPr>
              <w:t>:</w:t>
            </w:r>
          </w:p>
          <w:p w14:paraId="3DF1B8C0" w14:textId="47509E00"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Relevant initiatives/products developed outside the EMN providing the general public with information on migration and asylum</w:t>
            </w:r>
          </w:p>
          <w:p w14:paraId="7D497E67" w14:textId="7ACA4B60"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078341C3" w14:textId="3DBA98DD" w:rsidR="00C104FC" w:rsidRPr="00E57669" w:rsidRDefault="00C104FC" w:rsidP="00C104FC">
            <w:pPr>
              <w:numPr>
                <w:ilvl w:val="0"/>
                <w:numId w:val="535"/>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517E918F" w14:textId="3A871AD8" w:rsidR="00C104FC" w:rsidRPr="00E57669" w:rsidRDefault="00C104FC" w:rsidP="00C104FC">
            <w:pPr>
              <w:numPr>
                <w:ilvl w:val="0"/>
                <w:numId w:val="536"/>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7FA2EBDE" w14:textId="6C1DB206" w:rsidR="00C104FC" w:rsidRPr="00E57669" w:rsidRDefault="00C104FC" w:rsidP="00C104FC">
            <w:pPr>
              <w:numPr>
                <w:ilvl w:val="0"/>
                <w:numId w:val="537"/>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283FAA72" w14:textId="4A437D0D" w:rsidR="00C104FC" w:rsidRPr="00E57669" w:rsidRDefault="00C104FC" w:rsidP="00C104FC">
            <w:pPr>
              <w:numPr>
                <w:ilvl w:val="0"/>
                <w:numId w:val="538"/>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2D7AA890" w14:textId="1A2132B8" w:rsidR="00C104FC" w:rsidRPr="00E57669" w:rsidRDefault="00C104FC" w:rsidP="00C104FC">
            <w:pPr>
              <w:numPr>
                <w:ilvl w:val="0"/>
                <w:numId w:val="539"/>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International and civil society organisations</w:t>
            </w:r>
          </w:p>
          <w:p w14:paraId="55A16B49"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r>
      <w:tr w:rsidR="00C104FC" w:rsidRPr="00A946E1" w14:paraId="7E8E94F5"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3A0C2259"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EQ9.3 What are other likely consequences of not having an EMN, if any?</w:t>
            </w:r>
            <w:r w:rsidRPr="00E57669">
              <w:rPr>
                <w:rFonts w:ascii="Times New Roman" w:hAnsi="Times New Roman" w:cs="Times New Roman"/>
                <w:noProof/>
                <w:sz w:val="18"/>
                <w:szCs w:val="18"/>
              </w:rPr>
              <w:t> </w:t>
            </w:r>
          </w:p>
        </w:tc>
      </w:tr>
      <w:tr w:rsidR="00C104FC" w:rsidRPr="00A946E1" w14:paraId="27B174BE"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3EF57909" w14:textId="06A36BE7" w:rsidR="00C104FC" w:rsidRPr="00E57669" w:rsidRDefault="00C104FC" w:rsidP="00C104FC">
            <w:pPr>
              <w:numPr>
                <w:ilvl w:val="0"/>
                <w:numId w:val="540"/>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capacity to identify and meet EU and national information needs is likely to be undermined without EMN</w:t>
            </w:r>
          </w:p>
          <w:p w14:paraId="6A3115D3" w14:textId="466F3317" w:rsidR="00C104FC" w:rsidRPr="00E57669" w:rsidRDefault="00C104FC" w:rsidP="00C104FC">
            <w:pPr>
              <w:numPr>
                <w:ilvl w:val="0"/>
                <w:numId w:val="541"/>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absence of EMN will undermine a mutual understanding on migration and asylum issues within the EU and with relevant third countries</w:t>
            </w:r>
          </w:p>
          <w:p w14:paraId="781F2B65" w14:textId="3307DFB5"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The absence of EMN will decrease the capacity of EU and national stakeholders to respond to the current, new and emerging migration challenges</w:t>
            </w:r>
            <w:r w:rsidR="00A22A47" w:rsidRPr="00E57669">
              <w:rPr>
                <w:rFonts w:ascii="Times New Roman" w:hAnsi="Times New Roman" w:cs="Times New Roman"/>
                <w:noProof/>
                <w:sz w:val="18"/>
                <w:szCs w:val="18"/>
              </w:rPr>
              <w:t>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5ED0C989" w14:textId="501E013D" w:rsidR="00C104FC" w:rsidRPr="00E57669" w:rsidRDefault="00C104FC" w:rsidP="00C104FC">
            <w:pPr>
              <w:numPr>
                <w:ilvl w:val="0"/>
                <w:numId w:val="542"/>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stakeholders consider that the absence of the EMN would affect:</w:t>
            </w:r>
          </w:p>
          <w:p w14:paraId="0AD072C0" w14:textId="2A225CE0" w:rsidR="00C104FC" w:rsidRPr="00E57669" w:rsidRDefault="00C104FC" w:rsidP="00C104FC">
            <w:pPr>
              <w:numPr>
                <w:ilvl w:val="0"/>
                <w:numId w:val="543"/>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capacity to identify and meet EU and national information needs</w:t>
            </w:r>
          </w:p>
          <w:p w14:paraId="79CEEB64" w14:textId="0351BD71" w:rsidR="00C104FC" w:rsidRPr="00E57669" w:rsidRDefault="00C104FC" w:rsidP="00C104FC">
            <w:pPr>
              <w:numPr>
                <w:ilvl w:val="0"/>
                <w:numId w:val="544"/>
              </w:numPr>
              <w:jc w:val="both"/>
              <w:rPr>
                <w:rFonts w:ascii="Times New Roman" w:hAnsi="Times New Roman" w:cs="Times New Roman"/>
                <w:noProof/>
                <w:sz w:val="18"/>
                <w:szCs w:val="18"/>
              </w:rPr>
            </w:pPr>
            <w:r w:rsidRPr="00E57669">
              <w:rPr>
                <w:rFonts w:ascii="Times New Roman" w:hAnsi="Times New Roman" w:cs="Times New Roman"/>
                <w:noProof/>
                <w:sz w:val="18"/>
                <w:szCs w:val="18"/>
              </w:rPr>
              <w:t>a mutual understanding on migration and asylum issues within the EU and with relevant third countries</w:t>
            </w:r>
          </w:p>
          <w:p w14:paraId="12294BA6" w14:textId="71DD5723" w:rsidR="00C104FC" w:rsidRPr="00E57669" w:rsidRDefault="00C104FC" w:rsidP="00C104FC">
            <w:pPr>
              <w:numPr>
                <w:ilvl w:val="0"/>
                <w:numId w:val="545"/>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capacity of EU and national stakeholders to respond to current, new and emerging migration challenges</w:t>
            </w:r>
            <w:r w:rsidR="00A22A47" w:rsidRPr="00E57669">
              <w:rPr>
                <w:rFonts w:ascii="Times New Roman" w:hAnsi="Times New Roman" w:cs="Times New Roman"/>
                <w:noProof/>
                <w:sz w:val="18"/>
                <w:szCs w:val="18"/>
              </w:rPr>
              <w:t>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5547DD92" w14:textId="5364D7AC"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410C01B5" w14:textId="5EB2B8ED" w:rsidR="00C104FC" w:rsidRPr="00E57669" w:rsidRDefault="00C104FC" w:rsidP="00C104FC">
            <w:pPr>
              <w:numPr>
                <w:ilvl w:val="0"/>
                <w:numId w:val="546"/>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04AA442A" w14:textId="096D34F7" w:rsidR="00C104FC" w:rsidRPr="00E57669" w:rsidRDefault="00C104FC" w:rsidP="00C104FC">
            <w:pPr>
              <w:numPr>
                <w:ilvl w:val="0"/>
                <w:numId w:val="54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1305B6B5" w14:textId="3D95AB8B" w:rsidR="00C104FC" w:rsidRPr="00E57669" w:rsidRDefault="00C104FC" w:rsidP="00C104FC">
            <w:pPr>
              <w:numPr>
                <w:ilvl w:val="0"/>
                <w:numId w:val="548"/>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5D3F011D" w14:textId="31E2B5BC" w:rsidR="00C104FC" w:rsidRPr="00E57669" w:rsidRDefault="00C104FC" w:rsidP="00C104FC">
            <w:pPr>
              <w:numPr>
                <w:ilvl w:val="0"/>
                <w:numId w:val="549"/>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551A9AB0" w14:textId="6162B6A6" w:rsidR="00C104FC" w:rsidRPr="00E57669" w:rsidRDefault="00C104FC" w:rsidP="00C104FC">
            <w:pPr>
              <w:numPr>
                <w:ilvl w:val="0"/>
                <w:numId w:val="550"/>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78AD3404" w14:textId="77777777" w:rsidR="00C104FC" w:rsidRPr="00E57669" w:rsidRDefault="00C104FC" w:rsidP="00C104FC">
            <w:pPr>
              <w:numPr>
                <w:ilvl w:val="0"/>
                <w:numId w:val="55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 </w:t>
            </w:r>
          </w:p>
        </w:tc>
      </w:tr>
      <w:tr w:rsidR="00C104FC" w:rsidRPr="00A946E1" w14:paraId="4F9204CA"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5DD85717" w14:textId="2305F7D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EQ10 What is the additional value resulting from EMN products and activities compared to what could be achieved by Member States at national and/or local levels?</w:t>
            </w:r>
            <w:r w:rsidR="00A22A47" w:rsidRPr="00E57669">
              <w:rPr>
                <w:rFonts w:ascii="Times New Roman" w:hAnsi="Times New Roman" w:cs="Times New Roman"/>
                <w:noProof/>
                <w:sz w:val="18"/>
                <w:szCs w:val="18"/>
              </w:rPr>
              <w:t> </w:t>
            </w:r>
          </w:p>
        </w:tc>
      </w:tr>
      <w:tr w:rsidR="00C104FC" w:rsidRPr="00A946E1" w14:paraId="26065FF2"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2FCEA7C1"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 xml:space="preserve">EQ10.1 What is the additional value of the EMN </w:t>
            </w:r>
            <w:r w:rsidRPr="00E57669">
              <w:rPr>
                <w:rFonts w:ascii="Times New Roman" w:hAnsi="Times New Roman" w:cs="Times New Roman"/>
                <w:b/>
                <w:bCs/>
                <w:i/>
                <w:iCs/>
                <w:noProof/>
                <w:sz w:val="18"/>
                <w:szCs w:val="18"/>
              </w:rPr>
              <w:t>products</w:t>
            </w:r>
            <w:r w:rsidRPr="00E57669">
              <w:rPr>
                <w:rFonts w:ascii="Times New Roman" w:hAnsi="Times New Roman" w:cs="Times New Roman"/>
                <w:i/>
                <w:iCs/>
                <w:noProof/>
                <w:sz w:val="18"/>
                <w:szCs w:val="18"/>
              </w:rPr>
              <w:t xml:space="preserve"> compared to what could be achieved by Member States at national and/or local levels?</w:t>
            </w:r>
            <w:r w:rsidRPr="00E57669">
              <w:rPr>
                <w:rFonts w:ascii="Times New Roman" w:hAnsi="Times New Roman" w:cs="Times New Roman"/>
                <w:noProof/>
                <w:sz w:val="18"/>
                <w:szCs w:val="18"/>
              </w:rPr>
              <w:t> </w:t>
            </w:r>
          </w:p>
        </w:tc>
      </w:tr>
      <w:tr w:rsidR="00C104FC" w:rsidRPr="00A946E1" w14:paraId="3EFE4FCD"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5D9B8FAB" w14:textId="77777777" w:rsidR="00C104FC" w:rsidRPr="00E57669" w:rsidRDefault="00C104FC" w:rsidP="00C104FC">
            <w:pPr>
              <w:numPr>
                <w:ilvl w:val="0"/>
                <w:numId w:val="552"/>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products include comprehensive and comparative information on migration and asylum issues that cannot be produced by Member States alone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33E37B46" w14:textId="3701BE69" w:rsidR="00C104FC" w:rsidRPr="00E57669" w:rsidRDefault="00C104FC" w:rsidP="00C104FC">
            <w:pPr>
              <w:numPr>
                <w:ilvl w:val="0"/>
                <w:numId w:val="553"/>
              </w:numPr>
              <w:jc w:val="both"/>
              <w:rPr>
                <w:rFonts w:ascii="Times New Roman" w:hAnsi="Times New Roman" w:cs="Times New Roman"/>
                <w:noProof/>
                <w:sz w:val="18"/>
                <w:szCs w:val="18"/>
              </w:rPr>
            </w:pPr>
            <w:r w:rsidRPr="00E57669">
              <w:rPr>
                <w:rFonts w:ascii="Times New Roman" w:hAnsi="Times New Roman" w:cs="Times New Roman"/>
                <w:noProof/>
                <w:sz w:val="18"/>
                <w:szCs w:val="18"/>
              </w:rPr>
              <w:t>List of products available at the national level focusing on migration and asylum</w:t>
            </w:r>
          </w:p>
          <w:p w14:paraId="38FCF257" w14:textId="58F28AAD" w:rsidR="00C104FC" w:rsidRPr="00E57669" w:rsidRDefault="00C104FC" w:rsidP="00C104FC">
            <w:pPr>
              <w:numPr>
                <w:ilvl w:val="0"/>
                <w:numId w:val="554"/>
              </w:numPr>
              <w:jc w:val="both"/>
              <w:rPr>
                <w:rFonts w:ascii="Times New Roman" w:hAnsi="Times New Roman" w:cs="Times New Roman"/>
                <w:noProof/>
                <w:sz w:val="18"/>
                <w:szCs w:val="18"/>
              </w:rPr>
            </w:pPr>
            <w:r w:rsidRPr="00E57669">
              <w:rPr>
                <w:rFonts w:ascii="Times New Roman" w:hAnsi="Times New Roman" w:cs="Times New Roman"/>
                <w:noProof/>
                <w:sz w:val="18"/>
                <w:szCs w:val="18"/>
              </w:rPr>
              <w:t>Similarities and differences between EMN products and any similar national products</w:t>
            </w:r>
          </w:p>
          <w:p w14:paraId="5AE9B923" w14:textId="77777777" w:rsidR="00C104FC" w:rsidRPr="00E57669" w:rsidRDefault="00C104FC" w:rsidP="00C104FC">
            <w:pPr>
              <w:numPr>
                <w:ilvl w:val="0"/>
                <w:numId w:val="555"/>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EMN products are perceived as having a higher level of quality, timeliness, relevance, reliability and comparability than alternative sources of information available at the national level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53706322" w14:textId="6BBEE21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1997ED04" w14:textId="14F484FE" w:rsidR="00C104FC" w:rsidRPr="00E57669" w:rsidRDefault="00C104FC" w:rsidP="00C104FC">
            <w:pPr>
              <w:numPr>
                <w:ilvl w:val="0"/>
                <w:numId w:val="55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746C67E0" w14:textId="039EC8D6"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7DD9E9C4" w14:textId="7D8B74EF" w:rsidR="00C104FC" w:rsidRPr="00E57669" w:rsidRDefault="00C104FC" w:rsidP="00C104FC">
            <w:pPr>
              <w:numPr>
                <w:ilvl w:val="0"/>
                <w:numId w:val="557"/>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2BEA0BE6" w14:textId="6A11E1B1" w:rsidR="00C104FC" w:rsidRPr="00E57669" w:rsidRDefault="00C104FC" w:rsidP="00C104FC">
            <w:pPr>
              <w:numPr>
                <w:ilvl w:val="0"/>
                <w:numId w:val="55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4CD74E98" w14:textId="4B0C40A8" w:rsidR="00C104FC" w:rsidRPr="00E57669" w:rsidRDefault="00C104FC" w:rsidP="00C104FC">
            <w:pPr>
              <w:numPr>
                <w:ilvl w:val="0"/>
                <w:numId w:val="559"/>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7AEF0777" w14:textId="77777777" w:rsidR="00C104FC" w:rsidRPr="00E57669" w:rsidRDefault="00C104FC" w:rsidP="00C104FC">
            <w:pPr>
              <w:numPr>
                <w:ilvl w:val="0"/>
                <w:numId w:val="560"/>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1584432C"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3D4830C8"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 xml:space="preserve">EQ10.2 What is the additional value of the EMN </w:t>
            </w:r>
            <w:r w:rsidRPr="00E57669">
              <w:rPr>
                <w:rFonts w:ascii="Times New Roman" w:hAnsi="Times New Roman" w:cs="Times New Roman"/>
                <w:b/>
                <w:bCs/>
                <w:i/>
                <w:iCs/>
                <w:noProof/>
                <w:sz w:val="18"/>
                <w:szCs w:val="18"/>
              </w:rPr>
              <w:t>networking events</w:t>
            </w:r>
            <w:r w:rsidRPr="00E57669">
              <w:rPr>
                <w:rFonts w:ascii="Times New Roman" w:hAnsi="Times New Roman" w:cs="Times New Roman"/>
                <w:i/>
                <w:iCs/>
                <w:noProof/>
                <w:sz w:val="18"/>
                <w:szCs w:val="18"/>
              </w:rPr>
              <w:t xml:space="preserve"> compared to what could be achieved by Member States at national and/or local levels?</w:t>
            </w:r>
            <w:r w:rsidRPr="00E57669">
              <w:rPr>
                <w:rFonts w:ascii="Times New Roman" w:hAnsi="Times New Roman" w:cs="Times New Roman"/>
                <w:noProof/>
                <w:sz w:val="18"/>
                <w:szCs w:val="18"/>
              </w:rPr>
              <w:t> </w:t>
            </w:r>
          </w:p>
        </w:tc>
      </w:tr>
      <w:tr w:rsidR="00C104FC" w:rsidRPr="00A946E1" w14:paraId="68DA8828"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0E11B2A6" w14:textId="30194273" w:rsidR="00C104FC" w:rsidRPr="00E57669" w:rsidRDefault="00C104FC" w:rsidP="00C104FC">
            <w:pPr>
              <w:numPr>
                <w:ilvl w:val="0"/>
                <w:numId w:val="561"/>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prompts the establishment of new National Migration Networks</w:t>
            </w:r>
          </w:p>
          <w:p w14:paraId="57FF3E9A" w14:textId="54171250" w:rsidR="00C104FC" w:rsidRPr="00E57669" w:rsidRDefault="00C104FC" w:rsidP="00C104FC">
            <w:pPr>
              <w:numPr>
                <w:ilvl w:val="0"/>
                <w:numId w:val="562"/>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EMN boosts networking events that could have not been reali</w:t>
            </w:r>
            <w:r w:rsidR="00A22A47" w:rsidRPr="00E57669">
              <w:rPr>
                <w:rFonts w:ascii="Times New Roman" w:hAnsi="Times New Roman" w:cs="Times New Roman"/>
                <w:noProof/>
                <w:sz w:val="18"/>
                <w:szCs w:val="18"/>
              </w:rPr>
              <w:t>s</w:t>
            </w:r>
            <w:r w:rsidRPr="00E57669">
              <w:rPr>
                <w:rFonts w:ascii="Times New Roman" w:hAnsi="Times New Roman" w:cs="Times New Roman"/>
                <w:noProof/>
                <w:sz w:val="18"/>
                <w:szCs w:val="18"/>
              </w:rPr>
              <w:t>ed by Member States alone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761191E7" w14:textId="14266D6B" w:rsidR="00C104FC" w:rsidRPr="00E57669" w:rsidRDefault="00C104FC" w:rsidP="00C104FC">
            <w:pPr>
              <w:numPr>
                <w:ilvl w:val="0"/>
                <w:numId w:val="563"/>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National Migration Networks that were present before the EMN set-up</w:t>
            </w:r>
          </w:p>
          <w:p w14:paraId="1B1743B4" w14:textId="214059FF" w:rsidR="00C104FC" w:rsidRPr="00E57669" w:rsidRDefault="00C104FC" w:rsidP="00C104FC">
            <w:pPr>
              <w:numPr>
                <w:ilvl w:val="0"/>
                <w:numId w:val="564"/>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National Migration Networks that were created after the EMN set-up</w:t>
            </w:r>
          </w:p>
          <w:p w14:paraId="668D22BC" w14:textId="0FCEE9FA" w:rsidR="00C104FC" w:rsidRPr="00E57669" w:rsidRDefault="00C104FC" w:rsidP="00C104FC">
            <w:pPr>
              <w:numPr>
                <w:ilvl w:val="0"/>
                <w:numId w:val="565"/>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national events on migration and asylum eali</w:t>
            </w:r>
            <w:r w:rsidR="00A22A47" w:rsidRPr="00E57669">
              <w:rPr>
                <w:rFonts w:ascii="Times New Roman" w:hAnsi="Times New Roman" w:cs="Times New Roman"/>
                <w:noProof/>
                <w:sz w:val="18"/>
                <w:szCs w:val="18"/>
              </w:rPr>
              <w:t>s</w:t>
            </w:r>
            <w:r w:rsidRPr="00E57669">
              <w:rPr>
                <w:rFonts w:ascii="Times New Roman" w:hAnsi="Times New Roman" w:cs="Times New Roman"/>
                <w:noProof/>
                <w:sz w:val="18"/>
                <w:szCs w:val="18"/>
              </w:rPr>
              <w:t>ed outside the EMN framework</w:t>
            </w:r>
          </w:p>
          <w:p w14:paraId="4F7A780A" w14:textId="0FF2DAEA" w:rsidR="00C104FC" w:rsidRPr="00E57669" w:rsidRDefault="00C104FC" w:rsidP="00C104FC">
            <w:pPr>
              <w:numPr>
                <w:ilvl w:val="0"/>
                <w:numId w:val="566"/>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EMN networking events are perceived as having added value compared to events organi</w:t>
            </w:r>
            <w:r w:rsidR="00A22A47" w:rsidRPr="00E57669">
              <w:rPr>
                <w:rFonts w:ascii="Times New Roman" w:hAnsi="Times New Roman" w:cs="Times New Roman"/>
                <w:noProof/>
                <w:sz w:val="18"/>
                <w:szCs w:val="18"/>
              </w:rPr>
              <w:t>s</w:t>
            </w:r>
            <w:r w:rsidRPr="00E57669">
              <w:rPr>
                <w:rFonts w:ascii="Times New Roman" w:hAnsi="Times New Roman" w:cs="Times New Roman"/>
                <w:noProof/>
                <w:sz w:val="18"/>
                <w:szCs w:val="18"/>
              </w:rPr>
              <w:t>ed at the national level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285BE722" w14:textId="72C4F43C"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68BED279" w14:textId="08DA889A" w:rsidR="00C104FC" w:rsidRPr="00E57669" w:rsidRDefault="00C104FC" w:rsidP="00C104FC">
            <w:pPr>
              <w:numPr>
                <w:ilvl w:val="0"/>
                <w:numId w:val="56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7B9D64F7" w14:textId="42B73783" w:rsidR="00C104FC" w:rsidRPr="00E57669" w:rsidRDefault="00C104FC" w:rsidP="00C104FC">
            <w:pPr>
              <w:numPr>
                <w:ilvl w:val="0"/>
                <w:numId w:val="56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60373EFB" w14:textId="09D985F1"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427808B6" w14:textId="78F430DC" w:rsidR="00C104FC" w:rsidRPr="00E57669" w:rsidRDefault="00C104FC" w:rsidP="00C104FC">
            <w:pPr>
              <w:numPr>
                <w:ilvl w:val="0"/>
                <w:numId w:val="569"/>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11F30CAE" w14:textId="4B035E9C" w:rsidR="00C104FC" w:rsidRPr="00E57669" w:rsidRDefault="00C104FC" w:rsidP="00C104FC">
            <w:pPr>
              <w:numPr>
                <w:ilvl w:val="0"/>
                <w:numId w:val="57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343A2B87" w14:textId="5B5155B8" w:rsidR="00C104FC" w:rsidRPr="00E57669" w:rsidRDefault="00C104FC" w:rsidP="00C104FC">
            <w:pPr>
              <w:numPr>
                <w:ilvl w:val="0"/>
                <w:numId w:val="571"/>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36A4BC5A" w14:textId="77777777" w:rsidR="00C104FC" w:rsidRPr="00E57669" w:rsidRDefault="00C104FC" w:rsidP="00C104FC">
            <w:pPr>
              <w:numPr>
                <w:ilvl w:val="0"/>
                <w:numId w:val="572"/>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63E2B5ED"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22A660F7"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EQ11 To what extent are the outcomes of Council Decision 2008/381/EC and the actions carried out by the EMN sustainable? Are the effects likely to last after the intervention ends? </w:t>
            </w:r>
          </w:p>
        </w:tc>
      </w:tr>
      <w:tr w:rsidR="00C104FC" w:rsidRPr="00A946E1" w14:paraId="02AFFDAA"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0B6A28E8"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EQ11.1 What measures were adopted to ensure that the identified outcomes and impacts will continue after the intervention ends?</w:t>
            </w:r>
            <w:r w:rsidRPr="00E57669">
              <w:rPr>
                <w:rFonts w:ascii="Times New Roman" w:hAnsi="Times New Roman" w:cs="Times New Roman"/>
                <w:noProof/>
                <w:sz w:val="18"/>
                <w:szCs w:val="18"/>
              </w:rPr>
              <w:t> </w:t>
            </w:r>
          </w:p>
        </w:tc>
      </w:tr>
      <w:tr w:rsidR="00C104FC" w:rsidRPr="00A946E1" w14:paraId="0CAE262D"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34A30AC5" w14:textId="5A5265E2" w:rsidR="00C104FC" w:rsidRPr="00E57669" w:rsidRDefault="00C104FC" w:rsidP="00C104FC">
            <w:pPr>
              <w:numPr>
                <w:ilvl w:val="0"/>
                <w:numId w:val="573"/>
              </w:numPr>
              <w:jc w:val="both"/>
              <w:rPr>
                <w:rFonts w:ascii="Times New Roman" w:hAnsi="Times New Roman" w:cs="Times New Roman"/>
                <w:noProof/>
                <w:sz w:val="18"/>
                <w:szCs w:val="18"/>
              </w:rPr>
            </w:pPr>
            <w:r w:rsidRPr="00E57669">
              <w:rPr>
                <w:rFonts w:ascii="Times New Roman" w:hAnsi="Times New Roman" w:cs="Times New Roman"/>
                <w:noProof/>
                <w:sz w:val="18"/>
                <w:szCs w:val="18"/>
              </w:rPr>
              <w:t>Mechanisms and procedures at the EU level are in place to ensure that EU and national information needs are met even after the intervention ends</w:t>
            </w:r>
          </w:p>
          <w:p w14:paraId="6DE10141" w14:textId="261B7A7A" w:rsidR="00C104FC" w:rsidRPr="00E57669" w:rsidRDefault="00C104FC" w:rsidP="00C104FC">
            <w:pPr>
              <w:numPr>
                <w:ilvl w:val="0"/>
                <w:numId w:val="574"/>
              </w:numPr>
              <w:jc w:val="both"/>
              <w:rPr>
                <w:rFonts w:ascii="Times New Roman" w:hAnsi="Times New Roman" w:cs="Times New Roman"/>
                <w:noProof/>
                <w:sz w:val="18"/>
                <w:szCs w:val="18"/>
              </w:rPr>
            </w:pPr>
            <w:r w:rsidRPr="00E57669">
              <w:rPr>
                <w:rFonts w:ascii="Times New Roman" w:hAnsi="Times New Roman" w:cs="Times New Roman"/>
                <w:noProof/>
                <w:sz w:val="18"/>
                <w:szCs w:val="18"/>
              </w:rPr>
              <w:t>Mechanisms and procedures at the EU level are in place to ensure cooperation within the EU and with third countries on migration and asylum issues</w:t>
            </w:r>
          </w:p>
          <w:p w14:paraId="6BFA1BB6" w14:textId="073658F7" w:rsidR="00C104FC" w:rsidRPr="00E57669" w:rsidRDefault="00C104FC" w:rsidP="00C104FC">
            <w:pPr>
              <w:numPr>
                <w:ilvl w:val="0"/>
                <w:numId w:val="575"/>
              </w:numPr>
              <w:jc w:val="both"/>
              <w:rPr>
                <w:rFonts w:ascii="Times New Roman" w:hAnsi="Times New Roman" w:cs="Times New Roman"/>
                <w:noProof/>
                <w:sz w:val="18"/>
                <w:szCs w:val="18"/>
              </w:rPr>
            </w:pPr>
            <w:r w:rsidRPr="00E57669">
              <w:rPr>
                <w:rFonts w:ascii="Times New Roman" w:hAnsi="Times New Roman" w:cs="Times New Roman"/>
                <w:noProof/>
                <w:sz w:val="18"/>
                <w:szCs w:val="18"/>
              </w:rPr>
              <w:t>Member States adopted procedures to ensure the sustainability of EMN activities even after the intervention ends</w:t>
            </w:r>
          </w:p>
          <w:p w14:paraId="7506141E" w14:textId="4AFFA983" w:rsidR="00C104FC" w:rsidRPr="00E57669" w:rsidRDefault="00C104FC" w:rsidP="00C104FC">
            <w:pPr>
              <w:numPr>
                <w:ilvl w:val="0"/>
                <w:numId w:val="576"/>
              </w:numPr>
              <w:jc w:val="both"/>
              <w:rPr>
                <w:rFonts w:ascii="Times New Roman" w:hAnsi="Times New Roman" w:cs="Times New Roman"/>
                <w:noProof/>
                <w:sz w:val="18"/>
                <w:szCs w:val="18"/>
              </w:rPr>
            </w:pPr>
            <w:r w:rsidRPr="00E57669">
              <w:rPr>
                <w:rFonts w:ascii="Times New Roman" w:hAnsi="Times New Roman" w:cs="Times New Roman"/>
                <w:noProof/>
                <w:sz w:val="18"/>
                <w:szCs w:val="18"/>
              </w:rPr>
              <w:t>Member States support with national funding the actions currently carried out by the NCPs and the National Migration Networks</w:t>
            </w:r>
            <w:r w:rsidR="00A22A47" w:rsidRPr="00E57669">
              <w:rPr>
                <w:rFonts w:ascii="Times New Roman" w:hAnsi="Times New Roman" w:cs="Times New Roman"/>
                <w:noProof/>
                <w:sz w:val="18"/>
                <w:szCs w:val="18"/>
              </w:rPr>
              <w:t>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053EBE9C" w14:textId="4D16DFC1" w:rsidR="00C104FC" w:rsidRPr="00E57669" w:rsidRDefault="00C104FC" w:rsidP="00C104FC">
            <w:pPr>
              <w:numPr>
                <w:ilvl w:val="0"/>
                <w:numId w:val="577"/>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Types of mechanisms and procedures in place (besides the EMN legal basis) to ensure: (i) that EU and national information needs are collected and met and (ii) cooperation within the EU and with third countries on migration and asylum issues</w:t>
            </w:r>
          </w:p>
          <w:p w14:paraId="532315F3" w14:textId="0192CECD" w:rsidR="00C104FC" w:rsidRPr="00E57669" w:rsidRDefault="00C104FC" w:rsidP="00C104FC">
            <w:pPr>
              <w:numPr>
                <w:ilvl w:val="0"/>
                <w:numId w:val="578"/>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existing mechanisms and procedures in place ensure that EU and national information needs are collected and met after the intervention ends</w:t>
            </w:r>
          </w:p>
          <w:p w14:paraId="040DFCB9" w14:textId="78144039" w:rsidR="00C104FC" w:rsidRPr="00E57669" w:rsidRDefault="00C104FC" w:rsidP="00C104FC">
            <w:pPr>
              <w:numPr>
                <w:ilvl w:val="0"/>
                <w:numId w:val="579"/>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mechanisms and procedures in place ensure cooperation within the EU and with third countries on migration and asylum issues after the intervention ends</w:t>
            </w:r>
          </w:p>
          <w:p w14:paraId="27A4F8D6" w14:textId="3BF0BBED" w:rsidR="00C104FC" w:rsidRPr="00E57669" w:rsidRDefault="00C104FC" w:rsidP="00C104FC">
            <w:pPr>
              <w:numPr>
                <w:ilvl w:val="0"/>
                <w:numId w:val="580"/>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Types of procedures adopted at the national level to ensure the sustainability of EMN activities after the intervention ends</w:t>
            </w:r>
          </w:p>
          <w:p w14:paraId="7EEAE2FC" w14:textId="7743B4A2" w:rsidR="00C104FC" w:rsidRPr="00E57669" w:rsidRDefault="00C104FC" w:rsidP="00C104FC">
            <w:pPr>
              <w:numPr>
                <w:ilvl w:val="0"/>
                <w:numId w:val="581"/>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Types of organi</w:t>
            </w:r>
            <w:r w:rsidR="00A22A47" w:rsidRPr="00E57669">
              <w:rPr>
                <w:rFonts w:ascii="Times New Roman" w:hAnsi="Times New Roman" w:cs="Times New Roman"/>
                <w:noProof/>
                <w:sz w:val="18"/>
                <w:szCs w:val="18"/>
              </w:rPr>
              <w:t>s</w:t>
            </w:r>
            <w:r w:rsidRPr="00E57669">
              <w:rPr>
                <w:rFonts w:ascii="Times New Roman" w:hAnsi="Times New Roman" w:cs="Times New Roman"/>
                <w:noProof/>
                <w:sz w:val="18"/>
                <w:szCs w:val="18"/>
              </w:rPr>
              <w:t>ational settings adopted at the national level in the field of migration and asylum (roles and responsibilities)</w:t>
            </w:r>
          </w:p>
          <w:p w14:paraId="1412D50F" w14:textId="77777777" w:rsidR="00C104FC" w:rsidRPr="00E57669" w:rsidRDefault="00C104FC" w:rsidP="00C104FC">
            <w:pPr>
              <w:numPr>
                <w:ilvl w:val="0"/>
                <w:numId w:val="582"/>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Member States support with national funding the actions carried out by the National Migration Networks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31846F80" w14:textId="7B75AEA6"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40B64D2E" w14:textId="6CBA039F" w:rsidR="00C104FC" w:rsidRPr="00E57669" w:rsidRDefault="00C104FC" w:rsidP="00C104FC">
            <w:pPr>
              <w:numPr>
                <w:ilvl w:val="0"/>
                <w:numId w:val="58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2CBBA2B9" w14:textId="3729EB90" w:rsidR="00C104FC" w:rsidRPr="00E57669" w:rsidRDefault="00C104FC" w:rsidP="00C104FC">
            <w:pPr>
              <w:numPr>
                <w:ilvl w:val="0"/>
                <w:numId w:val="584"/>
              </w:numPr>
              <w:jc w:val="both"/>
              <w:rPr>
                <w:rFonts w:ascii="Times New Roman" w:hAnsi="Times New Roman" w:cs="Times New Roman"/>
                <w:noProof/>
                <w:sz w:val="18"/>
                <w:szCs w:val="18"/>
              </w:rPr>
            </w:pPr>
            <w:r w:rsidRPr="00E57669">
              <w:rPr>
                <w:rFonts w:ascii="Times New Roman" w:hAnsi="Times New Roman" w:cs="Times New Roman"/>
                <w:noProof/>
                <w:sz w:val="18"/>
                <w:szCs w:val="18"/>
              </w:rPr>
              <w:t>EU legislative and policy initiatives</w:t>
            </w:r>
          </w:p>
          <w:p w14:paraId="355E51D9" w14:textId="5E3ED671" w:rsidR="00C104FC" w:rsidRPr="00E57669" w:rsidRDefault="00C104FC" w:rsidP="00C104FC">
            <w:pPr>
              <w:numPr>
                <w:ilvl w:val="0"/>
                <w:numId w:val="58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7E76C5F9" w14:textId="2BB592CE"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2D95E0FD" w14:textId="6FCDB5EF" w:rsidR="00C104FC" w:rsidRPr="00E57669" w:rsidRDefault="00C104FC" w:rsidP="00C104FC">
            <w:pPr>
              <w:numPr>
                <w:ilvl w:val="0"/>
                <w:numId w:val="586"/>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interviews with the Commission</w:t>
            </w:r>
          </w:p>
          <w:p w14:paraId="69E50361" w14:textId="41C98E81" w:rsidR="00C104FC" w:rsidRPr="00E57669" w:rsidRDefault="00C104FC" w:rsidP="00C104FC">
            <w:pPr>
              <w:numPr>
                <w:ilvl w:val="0"/>
                <w:numId w:val="587"/>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11BF864B" w14:textId="6C6CCE4A" w:rsidR="00C104FC" w:rsidRPr="00E57669" w:rsidRDefault="00C104FC" w:rsidP="00C104FC">
            <w:pPr>
              <w:numPr>
                <w:ilvl w:val="0"/>
                <w:numId w:val="58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7B8FADDB" w14:textId="2532EE83" w:rsidR="00C104FC" w:rsidRPr="00E57669" w:rsidRDefault="00C104FC" w:rsidP="00C104FC">
            <w:pPr>
              <w:numPr>
                <w:ilvl w:val="0"/>
                <w:numId w:val="589"/>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520D96C1" w14:textId="2DF4D45C" w:rsidR="00C104FC" w:rsidRPr="00E57669" w:rsidRDefault="00C104FC" w:rsidP="00C104FC">
            <w:pPr>
              <w:numPr>
                <w:ilvl w:val="0"/>
                <w:numId w:val="59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6E5D4F0A" w14:textId="77777777" w:rsidR="00C104FC" w:rsidRPr="00E57669" w:rsidRDefault="00C104FC" w:rsidP="00C104FC">
            <w:pPr>
              <w:numPr>
                <w:ilvl w:val="0"/>
                <w:numId w:val="591"/>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35564D1E"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0FFB436C"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EQ12 Is the Council Decision 2008/381/EC still an adequate basis of the actions of the EMN? </w:t>
            </w:r>
          </w:p>
        </w:tc>
      </w:tr>
      <w:tr w:rsidR="00C104FC" w:rsidRPr="00A946E1" w14:paraId="0D2A5C75"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4AD94B4B"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 xml:space="preserve">EQ12.1 Does the Council Decision 2008/381/EC provide the sufficient mandate for the EMN to fully achieve its </w:t>
            </w:r>
            <w:r w:rsidRPr="00E57669">
              <w:rPr>
                <w:rFonts w:ascii="Times New Roman" w:hAnsi="Times New Roman" w:cs="Times New Roman"/>
                <w:b/>
                <w:bCs/>
                <w:i/>
                <w:iCs/>
                <w:noProof/>
                <w:sz w:val="18"/>
                <w:szCs w:val="18"/>
              </w:rPr>
              <w:t>current objectives</w:t>
            </w:r>
            <w:r w:rsidRPr="00E57669">
              <w:rPr>
                <w:rFonts w:ascii="Times New Roman" w:hAnsi="Times New Roman" w:cs="Times New Roman"/>
                <w:i/>
                <w:iCs/>
                <w:noProof/>
                <w:sz w:val="18"/>
                <w:szCs w:val="18"/>
              </w:rPr>
              <w:t>?</w:t>
            </w:r>
            <w:r w:rsidRPr="00E57669">
              <w:rPr>
                <w:rFonts w:ascii="Times New Roman" w:hAnsi="Times New Roman" w:cs="Times New Roman"/>
                <w:noProof/>
                <w:sz w:val="18"/>
                <w:szCs w:val="18"/>
              </w:rPr>
              <w:t> </w:t>
            </w:r>
          </w:p>
        </w:tc>
      </w:tr>
      <w:tr w:rsidR="00C104FC" w:rsidRPr="00A946E1" w14:paraId="3FB6D12D"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2D29B0AC" w14:textId="24838CD0" w:rsidR="00C104FC" w:rsidRPr="00E57669" w:rsidRDefault="00C104FC" w:rsidP="00C104FC">
            <w:pPr>
              <w:numPr>
                <w:ilvl w:val="0"/>
                <w:numId w:val="592"/>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Council Decision is the most appropriate legal basis to achieve the current EMN objectives</w:t>
            </w:r>
            <w:r w:rsidR="00A22A47" w:rsidRPr="00E57669">
              <w:rPr>
                <w:rFonts w:ascii="Times New Roman" w:hAnsi="Times New Roman" w:cs="Times New Roman"/>
                <w:noProof/>
                <w:sz w:val="18"/>
                <w:szCs w:val="18"/>
              </w:rPr>
              <w:t>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336B8ADB" w14:textId="65BDD4A9" w:rsidR="00C104FC" w:rsidRPr="00E57669" w:rsidRDefault="00C104FC" w:rsidP="00C104FC">
            <w:pPr>
              <w:numPr>
                <w:ilvl w:val="0"/>
                <w:numId w:val="593"/>
              </w:numPr>
              <w:jc w:val="both"/>
              <w:rPr>
                <w:rFonts w:ascii="Times New Roman" w:hAnsi="Times New Roman" w:cs="Times New Roman"/>
                <w:noProof/>
                <w:sz w:val="18"/>
                <w:szCs w:val="18"/>
              </w:rPr>
            </w:pPr>
            <w:r w:rsidRPr="00E57669">
              <w:rPr>
                <w:rFonts w:ascii="Times New Roman" w:hAnsi="Times New Roman" w:cs="Times New Roman"/>
                <w:noProof/>
                <w:sz w:val="18"/>
                <w:szCs w:val="18"/>
              </w:rPr>
              <w:t>Key results achieved by the EMN activities (resulting from the effectiveness criterion)</w:t>
            </w:r>
          </w:p>
          <w:p w14:paraId="3FBABB44" w14:textId="3E945413" w:rsidR="00C104FC" w:rsidRPr="00E57669" w:rsidRDefault="00C104FC" w:rsidP="00C104FC">
            <w:pPr>
              <w:numPr>
                <w:ilvl w:val="0"/>
                <w:numId w:val="594"/>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clarity of the Council Decision’s provisions</w:t>
            </w:r>
          </w:p>
          <w:p w14:paraId="79AEF305" w14:textId="5B6A4055" w:rsidR="00C104FC" w:rsidRPr="00E57669" w:rsidRDefault="00C104FC" w:rsidP="00C104FC">
            <w:pPr>
              <w:numPr>
                <w:ilvl w:val="0"/>
                <w:numId w:val="595"/>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coherence, adequacy and burdens of the EMN twofold mechanism (Council Decision e Work Programmes)</w:t>
            </w:r>
          </w:p>
          <w:p w14:paraId="47AE066B" w14:textId="1632D825" w:rsidR="00C104FC" w:rsidRPr="00E57669" w:rsidRDefault="00C104FC" w:rsidP="00C104FC">
            <w:pPr>
              <w:numPr>
                <w:ilvl w:val="0"/>
                <w:numId w:val="596"/>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adequacy of the financing mechanism to the types of activities implemented by the EMN and their key features</w:t>
            </w:r>
          </w:p>
          <w:p w14:paraId="7A391D98" w14:textId="77777777" w:rsidR="00C104FC" w:rsidRPr="00E57669" w:rsidRDefault="00C104FC" w:rsidP="00C104FC">
            <w:pPr>
              <w:numPr>
                <w:ilvl w:val="0"/>
                <w:numId w:val="597"/>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of limitations of the Council Decision as reported in EMN products/back-office documents and by stakeholders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7C31518B" w14:textId="379AC00F"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r w:rsidRPr="00E57669">
              <w:rPr>
                <w:rFonts w:ascii="Times New Roman" w:hAnsi="Times New Roman" w:cs="Times New Roman"/>
                <w:noProof/>
                <w:sz w:val="18"/>
                <w:szCs w:val="18"/>
              </w:rPr>
              <w:t>:</w:t>
            </w:r>
          </w:p>
          <w:p w14:paraId="0B122F1F" w14:textId="46C6D744" w:rsidR="00C104FC" w:rsidRPr="00E57669" w:rsidRDefault="00C104FC" w:rsidP="00C104FC">
            <w:pPr>
              <w:numPr>
                <w:ilvl w:val="0"/>
                <w:numId w:val="598"/>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2008/381/EC</w:t>
            </w:r>
          </w:p>
          <w:p w14:paraId="53A661D9" w14:textId="553D210C" w:rsidR="00C104FC" w:rsidRPr="00E57669" w:rsidRDefault="00C104FC" w:rsidP="00C104FC">
            <w:pPr>
              <w:numPr>
                <w:ilvl w:val="0"/>
                <w:numId w:val="59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31049467" w14:textId="25299EEE" w:rsidR="00C104FC" w:rsidRPr="00E57669" w:rsidRDefault="00C104FC" w:rsidP="00C104FC">
            <w:pPr>
              <w:numPr>
                <w:ilvl w:val="0"/>
                <w:numId w:val="60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17BE13B4" w14:textId="48C2D492"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7206A386" w14:textId="7561C325" w:rsidR="00C104FC" w:rsidRPr="00E57669" w:rsidRDefault="00C104FC" w:rsidP="00C104FC">
            <w:pPr>
              <w:numPr>
                <w:ilvl w:val="0"/>
                <w:numId w:val="601"/>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 with the Commission</w:t>
            </w:r>
          </w:p>
          <w:p w14:paraId="03BC424C" w14:textId="4288680A" w:rsidR="00C104FC" w:rsidRPr="00E57669" w:rsidRDefault="00C104FC" w:rsidP="00C104FC">
            <w:pPr>
              <w:numPr>
                <w:ilvl w:val="0"/>
                <w:numId w:val="602"/>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6847FF66" w14:textId="060C1C61" w:rsidR="00C104FC" w:rsidRPr="00E57669" w:rsidRDefault="00C104FC" w:rsidP="00C104FC">
            <w:pPr>
              <w:numPr>
                <w:ilvl w:val="0"/>
                <w:numId w:val="60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2D1DE930" w14:textId="19A9796D" w:rsidR="00C104FC" w:rsidRPr="00E57669" w:rsidRDefault="00C104FC" w:rsidP="00C104FC">
            <w:pPr>
              <w:numPr>
                <w:ilvl w:val="0"/>
                <w:numId w:val="604"/>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6F8796F3" w14:textId="77777777" w:rsidR="00C104FC" w:rsidRPr="00E57669" w:rsidRDefault="00C104FC" w:rsidP="00C104FC">
            <w:pPr>
              <w:numPr>
                <w:ilvl w:val="0"/>
                <w:numId w:val="60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 </w:t>
            </w:r>
          </w:p>
        </w:tc>
      </w:tr>
      <w:tr w:rsidR="00C104FC" w:rsidRPr="00A946E1" w14:paraId="494E4074"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63839093"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 xml:space="preserve">EQ12.2 Does Council Decision 2008/381/EC provide the sufficient flexibility for the EMN to address </w:t>
            </w:r>
            <w:r w:rsidRPr="00E57669">
              <w:rPr>
                <w:rFonts w:ascii="Times New Roman" w:hAnsi="Times New Roman" w:cs="Times New Roman"/>
                <w:b/>
                <w:bCs/>
                <w:i/>
                <w:iCs/>
                <w:noProof/>
                <w:sz w:val="18"/>
                <w:szCs w:val="18"/>
              </w:rPr>
              <w:t>new objectives and emerging priorities</w:t>
            </w:r>
            <w:r w:rsidRPr="00E57669">
              <w:rPr>
                <w:rFonts w:ascii="Times New Roman" w:hAnsi="Times New Roman" w:cs="Times New Roman"/>
                <w:i/>
                <w:iCs/>
                <w:noProof/>
                <w:sz w:val="18"/>
                <w:szCs w:val="18"/>
              </w:rPr>
              <w:t>?</w:t>
            </w:r>
            <w:r w:rsidRPr="00E57669">
              <w:rPr>
                <w:rFonts w:ascii="Times New Roman" w:hAnsi="Times New Roman" w:cs="Times New Roman"/>
                <w:noProof/>
                <w:sz w:val="18"/>
                <w:szCs w:val="18"/>
              </w:rPr>
              <w:t> </w:t>
            </w:r>
          </w:p>
        </w:tc>
      </w:tr>
      <w:tr w:rsidR="00C104FC" w:rsidRPr="00A946E1" w14:paraId="21D539BA"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5A0B6EF1" w14:textId="15A40951" w:rsidR="00C104FC" w:rsidRPr="00E57669" w:rsidRDefault="00C104FC" w:rsidP="00C104FC">
            <w:pPr>
              <w:numPr>
                <w:ilvl w:val="0"/>
                <w:numId w:val="60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Council Decision is the most appropriate legal basis to fully meet new objectives and emerging priorities included in the Work Programmes</w:t>
            </w:r>
          </w:p>
          <w:p w14:paraId="03ABF45D" w14:textId="77777777" w:rsidR="00C104FC" w:rsidRPr="00E57669" w:rsidRDefault="00C104FC" w:rsidP="00C104FC">
            <w:pPr>
              <w:numPr>
                <w:ilvl w:val="0"/>
                <w:numId w:val="607"/>
              </w:numPr>
              <w:jc w:val="both"/>
              <w:rPr>
                <w:rFonts w:ascii="Times New Roman" w:hAnsi="Times New Roman" w:cs="Times New Roman"/>
                <w:noProof/>
                <w:sz w:val="18"/>
                <w:szCs w:val="18"/>
              </w:rPr>
            </w:pPr>
            <w:r w:rsidRPr="00E57669">
              <w:rPr>
                <w:rFonts w:ascii="Times New Roman" w:hAnsi="Times New Roman" w:cs="Times New Roman"/>
                <w:noProof/>
                <w:sz w:val="18"/>
                <w:szCs w:val="18"/>
              </w:rPr>
              <w:t>Other legal instruments (e.g. Directive, Regulation) provide a more appropriate legal basis to EMN to fully meet new objectives and emerging priorities included in the Work Programmes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76CA3AF8" w14:textId="51061D2D" w:rsidR="00C104FC" w:rsidRPr="00E57669" w:rsidRDefault="00C104FC" w:rsidP="00C104FC">
            <w:pPr>
              <w:numPr>
                <w:ilvl w:val="0"/>
                <w:numId w:val="608"/>
              </w:numPr>
              <w:jc w:val="both"/>
              <w:rPr>
                <w:rFonts w:ascii="Times New Roman" w:hAnsi="Times New Roman" w:cs="Times New Roman"/>
                <w:noProof/>
                <w:sz w:val="18"/>
                <w:szCs w:val="18"/>
              </w:rPr>
            </w:pPr>
            <w:r w:rsidRPr="00E57669">
              <w:rPr>
                <w:rFonts w:ascii="Times New Roman" w:hAnsi="Times New Roman" w:cs="Times New Roman"/>
                <w:noProof/>
                <w:sz w:val="18"/>
                <w:szCs w:val="18"/>
              </w:rPr>
              <w:t>List of objectives and priorities included in the Work Programmes since 2018</w:t>
            </w:r>
          </w:p>
          <w:p w14:paraId="47453C39" w14:textId="729A1C63" w:rsidR="00C104FC" w:rsidRPr="00E57669" w:rsidRDefault="00C104FC" w:rsidP="00C104FC">
            <w:pPr>
              <w:numPr>
                <w:ilvl w:val="0"/>
                <w:numId w:val="609"/>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correspondence between the objectives and task set out in the Council Decision and the objectives and priorities of the Work Programmes</w:t>
            </w:r>
          </w:p>
          <w:p w14:paraId="4624218F" w14:textId="1D400863" w:rsidR="00C104FC" w:rsidRPr="00E57669" w:rsidRDefault="00C104FC" w:rsidP="00C104FC">
            <w:pPr>
              <w:numPr>
                <w:ilvl w:val="0"/>
                <w:numId w:val="610"/>
              </w:numPr>
              <w:jc w:val="both"/>
              <w:rPr>
                <w:rFonts w:ascii="Times New Roman" w:hAnsi="Times New Roman" w:cs="Times New Roman"/>
                <w:noProof/>
                <w:sz w:val="18"/>
                <w:szCs w:val="18"/>
              </w:rPr>
            </w:pPr>
            <w:r w:rsidRPr="00E57669">
              <w:rPr>
                <w:rFonts w:ascii="Times New Roman" w:hAnsi="Times New Roman" w:cs="Times New Roman"/>
                <w:noProof/>
                <w:sz w:val="18"/>
                <w:szCs w:val="18"/>
              </w:rPr>
              <w:t>Alignment of changes in the EMN mandate and activities with key changes in the policy field</w:t>
            </w:r>
          </w:p>
          <w:p w14:paraId="73285665" w14:textId="77777777" w:rsidR="00C104FC" w:rsidRPr="00E57669" w:rsidRDefault="00C104FC" w:rsidP="00C104FC">
            <w:pPr>
              <w:numPr>
                <w:ilvl w:val="0"/>
                <w:numId w:val="611"/>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flexibility and adaptability of EMN as reported in EMN back-office documents and by stakeholders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6D874CA9" w14:textId="3C8E92B6"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7A94E5DA" w14:textId="449F144D" w:rsidR="00C104FC" w:rsidRPr="00E57669" w:rsidRDefault="00C104FC" w:rsidP="00C104FC">
            <w:pPr>
              <w:numPr>
                <w:ilvl w:val="0"/>
                <w:numId w:val="612"/>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2008/381/EC</w:t>
            </w:r>
          </w:p>
          <w:p w14:paraId="3D42E324" w14:textId="25DAB30E" w:rsidR="00C104FC" w:rsidRPr="00E57669" w:rsidRDefault="00C104FC" w:rsidP="00C104FC">
            <w:pPr>
              <w:numPr>
                <w:ilvl w:val="0"/>
                <w:numId w:val="61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Programmes</w:t>
            </w:r>
          </w:p>
          <w:p w14:paraId="4A10BB29" w14:textId="5213D4D6" w:rsidR="00C104FC" w:rsidRPr="00E57669" w:rsidRDefault="00C104FC" w:rsidP="00C104FC">
            <w:pPr>
              <w:numPr>
                <w:ilvl w:val="0"/>
                <w:numId w:val="614"/>
              </w:numPr>
              <w:jc w:val="both"/>
              <w:rPr>
                <w:rFonts w:ascii="Times New Roman" w:hAnsi="Times New Roman" w:cs="Times New Roman"/>
                <w:noProof/>
                <w:sz w:val="18"/>
                <w:szCs w:val="18"/>
              </w:rPr>
            </w:pPr>
            <w:r w:rsidRPr="00E57669">
              <w:rPr>
                <w:rFonts w:ascii="Times New Roman" w:hAnsi="Times New Roman" w:cs="Times New Roman"/>
                <w:noProof/>
                <w:sz w:val="18"/>
                <w:szCs w:val="18"/>
              </w:rPr>
              <w:t>Legal basis of selected similar Networks</w:t>
            </w:r>
          </w:p>
          <w:p w14:paraId="7EE900FD" w14:textId="5DD8EAC9" w:rsidR="00C104FC" w:rsidRPr="00E57669" w:rsidRDefault="00C104FC" w:rsidP="00C104FC">
            <w:pPr>
              <w:numPr>
                <w:ilvl w:val="0"/>
                <w:numId w:val="61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4BD7D5BB" w14:textId="65B40113" w:rsidR="00C104FC" w:rsidRPr="00E57669" w:rsidRDefault="00C104FC" w:rsidP="00C104FC">
            <w:pPr>
              <w:numPr>
                <w:ilvl w:val="0"/>
                <w:numId w:val="61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322F4F76" w14:textId="459A30DC"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5C082441" w14:textId="47514488" w:rsidR="00C104FC" w:rsidRPr="00E57669" w:rsidRDefault="00C104FC" w:rsidP="00C104FC">
            <w:pPr>
              <w:numPr>
                <w:ilvl w:val="0"/>
                <w:numId w:val="617"/>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 with the Commission</w:t>
            </w:r>
          </w:p>
          <w:p w14:paraId="3F63A8E8" w14:textId="13BF02BB" w:rsidR="00C104FC" w:rsidRPr="00E57669" w:rsidRDefault="00C104FC" w:rsidP="00C104FC">
            <w:pPr>
              <w:numPr>
                <w:ilvl w:val="0"/>
                <w:numId w:val="618"/>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6D539735" w14:textId="21D873F0" w:rsidR="00C104FC" w:rsidRPr="00E57669" w:rsidRDefault="00C104FC" w:rsidP="00C104FC">
            <w:pPr>
              <w:numPr>
                <w:ilvl w:val="0"/>
                <w:numId w:val="61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3ADCBEAC" w14:textId="07E473EA" w:rsidR="00C104FC" w:rsidRPr="00E57669" w:rsidRDefault="00C104FC" w:rsidP="00C104FC">
            <w:pPr>
              <w:numPr>
                <w:ilvl w:val="0"/>
                <w:numId w:val="620"/>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418B8E0C" w14:textId="77777777" w:rsidR="00C104FC" w:rsidRPr="00E57669" w:rsidRDefault="00C104FC" w:rsidP="00C104FC">
            <w:pPr>
              <w:numPr>
                <w:ilvl w:val="0"/>
                <w:numId w:val="62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 </w:t>
            </w:r>
          </w:p>
        </w:tc>
      </w:tr>
      <w:tr w:rsidR="00C104FC" w:rsidRPr="00A946E1" w14:paraId="05ABD187"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0C146678"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EQ13 Could the results, delivered through the implementation of the Council Decision 2008/381/EC and the actions carried out by the EMN have been achieved with less European funding? Could the use of other policy instruments or mechanisms, at European and/or national level, have provided better cost-effectiveness? </w:t>
            </w:r>
          </w:p>
        </w:tc>
      </w:tr>
      <w:tr w:rsidR="00C104FC" w:rsidRPr="00A946E1" w14:paraId="17C73629" w14:textId="77777777" w:rsidTr="00C104FC">
        <w:trPr>
          <w:trHeight w:val="300"/>
        </w:trPr>
        <w:tc>
          <w:tcPr>
            <w:tcW w:w="14250"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2B91E9E8"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EQ13.1 To what extent does the achievement of the identified outcomes and impacts depend on AMIF resources? Could other sources have been used to achieve the same or better results?</w:t>
            </w:r>
            <w:r w:rsidRPr="00E57669">
              <w:rPr>
                <w:rFonts w:ascii="Times New Roman" w:hAnsi="Times New Roman" w:cs="Times New Roman"/>
                <w:noProof/>
                <w:sz w:val="18"/>
                <w:szCs w:val="18"/>
              </w:rPr>
              <w:t> </w:t>
            </w:r>
          </w:p>
        </w:tc>
      </w:tr>
      <w:tr w:rsidR="00C104FC" w:rsidRPr="00A946E1" w14:paraId="194FC3DA" w14:textId="77777777" w:rsidTr="00C104FC">
        <w:trPr>
          <w:trHeight w:val="300"/>
        </w:trPr>
        <w:tc>
          <w:tcPr>
            <w:tcW w:w="4740" w:type="dxa"/>
            <w:tcBorders>
              <w:top w:val="single" w:sz="12" w:space="0" w:color="FFFFFF"/>
              <w:left w:val="single" w:sz="12" w:space="0" w:color="FFFFFF"/>
              <w:bottom w:val="single" w:sz="12" w:space="0" w:color="FFFFFF"/>
              <w:right w:val="single" w:sz="12" w:space="0" w:color="FFFFFF"/>
            </w:tcBorders>
            <w:shd w:val="clear" w:color="auto" w:fill="D9D9D9"/>
            <w:hideMark/>
          </w:tcPr>
          <w:p w14:paraId="5075844E" w14:textId="623F948C" w:rsidR="00C104FC" w:rsidRPr="00E57669" w:rsidRDefault="00C104FC" w:rsidP="00C104FC">
            <w:pPr>
              <w:numPr>
                <w:ilvl w:val="0"/>
                <w:numId w:val="622"/>
              </w:numPr>
              <w:jc w:val="both"/>
              <w:rPr>
                <w:rFonts w:ascii="Times New Roman" w:hAnsi="Times New Roman" w:cs="Times New Roman"/>
                <w:noProof/>
                <w:sz w:val="18"/>
                <w:szCs w:val="18"/>
              </w:rPr>
            </w:pPr>
            <w:r w:rsidRPr="00E57669">
              <w:rPr>
                <w:rFonts w:ascii="Times New Roman" w:hAnsi="Times New Roman" w:cs="Times New Roman"/>
                <w:noProof/>
                <w:sz w:val="18"/>
                <w:szCs w:val="18"/>
              </w:rPr>
              <w:t>Identified results and impacts can be achieved with less AMIF resources</w:t>
            </w:r>
          </w:p>
          <w:p w14:paraId="47619421" w14:textId="3C32B612" w:rsidR="00C104FC" w:rsidRPr="00E57669" w:rsidRDefault="00C104FC" w:rsidP="00C104FC">
            <w:pPr>
              <w:numPr>
                <w:ilvl w:val="0"/>
                <w:numId w:val="623"/>
              </w:numPr>
              <w:jc w:val="both"/>
              <w:rPr>
                <w:rFonts w:ascii="Times New Roman" w:hAnsi="Times New Roman" w:cs="Times New Roman"/>
                <w:noProof/>
                <w:sz w:val="18"/>
                <w:szCs w:val="18"/>
              </w:rPr>
            </w:pPr>
            <w:r w:rsidRPr="00E57669">
              <w:rPr>
                <w:rFonts w:ascii="Times New Roman" w:hAnsi="Times New Roman" w:cs="Times New Roman"/>
                <w:noProof/>
                <w:sz w:val="18"/>
                <w:szCs w:val="18"/>
              </w:rPr>
              <w:t>Identified results and impacts are better achieved through other EU funding streams</w:t>
            </w:r>
          </w:p>
          <w:p w14:paraId="057C9022" w14:textId="007FAA02" w:rsidR="00C104FC" w:rsidRPr="00E57669" w:rsidRDefault="00C104FC" w:rsidP="00C104FC">
            <w:pPr>
              <w:numPr>
                <w:ilvl w:val="0"/>
                <w:numId w:val="624"/>
              </w:numPr>
              <w:jc w:val="both"/>
              <w:rPr>
                <w:rFonts w:ascii="Times New Roman" w:hAnsi="Times New Roman" w:cs="Times New Roman"/>
                <w:noProof/>
                <w:sz w:val="18"/>
                <w:szCs w:val="18"/>
              </w:rPr>
            </w:pPr>
            <w:r w:rsidRPr="00E57669">
              <w:rPr>
                <w:rFonts w:ascii="Times New Roman" w:hAnsi="Times New Roman" w:cs="Times New Roman"/>
                <w:noProof/>
                <w:sz w:val="18"/>
                <w:szCs w:val="18"/>
              </w:rPr>
              <w:t>Identified results and impacts can be achieved through national funding</w:t>
            </w:r>
            <w:r w:rsidR="00A22A47" w:rsidRPr="00E57669">
              <w:rPr>
                <w:rFonts w:ascii="Times New Roman" w:hAnsi="Times New Roman" w:cs="Times New Roman"/>
                <w:noProof/>
                <w:sz w:val="18"/>
                <w:szCs w:val="18"/>
              </w:rPr>
              <w:t>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16B2092C" w14:textId="3CA9BD8F" w:rsidR="00C104FC" w:rsidRPr="00E57669" w:rsidRDefault="00C104FC" w:rsidP="00C104FC">
            <w:pPr>
              <w:numPr>
                <w:ilvl w:val="0"/>
                <w:numId w:val="625"/>
              </w:numPr>
              <w:jc w:val="both"/>
              <w:rPr>
                <w:rFonts w:ascii="Times New Roman" w:hAnsi="Times New Roman" w:cs="Times New Roman"/>
                <w:noProof/>
                <w:sz w:val="18"/>
                <w:szCs w:val="18"/>
              </w:rPr>
            </w:pPr>
            <w:r w:rsidRPr="00E57669">
              <w:rPr>
                <w:rFonts w:ascii="Times New Roman" w:hAnsi="Times New Roman" w:cs="Times New Roman"/>
                <w:noProof/>
                <w:sz w:val="18"/>
                <w:szCs w:val="18"/>
              </w:rPr>
              <w:t>Amount of resources allocated to the different EMN activities</w:t>
            </w:r>
          </w:p>
          <w:p w14:paraId="4716A5E4" w14:textId="56D9DE95" w:rsidR="00C104FC" w:rsidRPr="00E57669" w:rsidRDefault="00C104FC" w:rsidP="00C104FC">
            <w:pPr>
              <w:numPr>
                <w:ilvl w:val="0"/>
                <w:numId w:val="626"/>
              </w:numPr>
              <w:jc w:val="both"/>
              <w:rPr>
                <w:rFonts w:ascii="Times New Roman" w:hAnsi="Times New Roman" w:cs="Times New Roman"/>
                <w:noProof/>
                <w:sz w:val="18"/>
                <w:szCs w:val="18"/>
              </w:rPr>
            </w:pPr>
            <w:r w:rsidRPr="00E57669">
              <w:rPr>
                <w:rFonts w:ascii="Times New Roman" w:hAnsi="Times New Roman" w:cs="Times New Roman"/>
                <w:noProof/>
                <w:sz w:val="18"/>
                <w:szCs w:val="18"/>
              </w:rPr>
              <w:t>Burdens and procedural features linked to the use of AMIF resources</w:t>
            </w:r>
          </w:p>
          <w:p w14:paraId="4AE6EB8D" w14:textId="7F3CD1F1" w:rsidR="00C104FC" w:rsidRPr="00E57669" w:rsidRDefault="00C104FC" w:rsidP="00C104FC">
            <w:pPr>
              <w:numPr>
                <w:ilvl w:val="0"/>
                <w:numId w:val="627"/>
              </w:numPr>
              <w:jc w:val="both"/>
              <w:rPr>
                <w:rFonts w:ascii="Times New Roman" w:hAnsi="Times New Roman" w:cs="Times New Roman"/>
                <w:noProof/>
                <w:sz w:val="18"/>
                <w:szCs w:val="18"/>
              </w:rPr>
            </w:pPr>
            <w:r w:rsidRPr="00E57669">
              <w:rPr>
                <w:rFonts w:ascii="Times New Roman" w:hAnsi="Times New Roman" w:cs="Times New Roman"/>
                <w:noProof/>
                <w:sz w:val="18"/>
                <w:szCs w:val="18"/>
              </w:rPr>
              <w:t>Results of EMN activities (as resulting from the effectiveness analysis)</w:t>
            </w:r>
          </w:p>
          <w:p w14:paraId="17E76441" w14:textId="5B4F0642" w:rsidR="00C104FC" w:rsidRPr="00E57669" w:rsidRDefault="00C104FC" w:rsidP="00C104FC">
            <w:pPr>
              <w:numPr>
                <w:ilvl w:val="0"/>
                <w:numId w:val="628"/>
              </w:numPr>
              <w:jc w:val="both"/>
              <w:rPr>
                <w:rFonts w:ascii="Times New Roman" w:hAnsi="Times New Roman" w:cs="Times New Roman"/>
                <w:noProof/>
                <w:sz w:val="18"/>
                <w:szCs w:val="18"/>
              </w:rPr>
            </w:pPr>
            <w:r w:rsidRPr="00E57669">
              <w:rPr>
                <w:rFonts w:ascii="Times New Roman" w:hAnsi="Times New Roman" w:cs="Times New Roman"/>
                <w:noProof/>
                <w:sz w:val="18"/>
                <w:szCs w:val="18"/>
              </w:rPr>
              <w:t>List of alternative EU funding mechanisms in the field of migration and asylum (scope, amount, administrative burden and key features)</w:t>
            </w:r>
          </w:p>
          <w:p w14:paraId="22FDD7E6" w14:textId="01AFE7A0" w:rsidR="00C104FC" w:rsidRPr="00E57669" w:rsidRDefault="00C104FC" w:rsidP="00C104FC">
            <w:pPr>
              <w:numPr>
                <w:ilvl w:val="0"/>
                <w:numId w:val="629"/>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coverage of EMN actions by alternative EU funding mechanisms</w:t>
            </w:r>
          </w:p>
          <w:p w14:paraId="7F505490" w14:textId="545589D7" w:rsidR="00C104FC" w:rsidRPr="00E57669" w:rsidRDefault="00C104FC" w:rsidP="00C104FC">
            <w:pPr>
              <w:numPr>
                <w:ilvl w:val="0"/>
                <w:numId w:val="630"/>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funding mechanisms that cover the activities implemented by MS in the framework of the EMN</w:t>
            </w:r>
          </w:p>
          <w:p w14:paraId="47C9197D" w14:textId="7095D718" w:rsidR="00C104FC" w:rsidRPr="00E57669" w:rsidRDefault="00C104FC" w:rsidP="00C104FC">
            <w:pPr>
              <w:numPr>
                <w:ilvl w:val="0"/>
                <w:numId w:val="631"/>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alternative funding mechanisms (EU and national) allow the achievement of similar/better results</w:t>
            </w:r>
          </w:p>
          <w:p w14:paraId="08E3AFF3" w14:textId="77777777" w:rsidR="00C104FC" w:rsidRPr="00E57669" w:rsidRDefault="00C104FC" w:rsidP="00C104FC">
            <w:pPr>
              <w:numPr>
                <w:ilvl w:val="0"/>
                <w:numId w:val="632"/>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Types of funding mechanisms used by other selected EU networks and results achieved by these networks </w:t>
            </w:r>
          </w:p>
        </w:tc>
        <w:tc>
          <w:tcPr>
            <w:tcW w:w="4740" w:type="dxa"/>
            <w:tcBorders>
              <w:top w:val="single" w:sz="12" w:space="0" w:color="FFFFFF"/>
              <w:left w:val="single" w:sz="12" w:space="0" w:color="FFFFFF"/>
              <w:bottom w:val="single" w:sz="12" w:space="0" w:color="FFFFFF"/>
              <w:right w:val="single" w:sz="12" w:space="0" w:color="FFFFFF"/>
            </w:tcBorders>
            <w:shd w:val="clear" w:color="auto" w:fill="F2F2F2"/>
            <w:hideMark/>
          </w:tcPr>
          <w:p w14:paraId="21E1A118" w14:textId="3F69AA55"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67EDE8D0" w14:textId="53B84709" w:rsidR="00C104FC" w:rsidRPr="00E57669" w:rsidRDefault="00C104FC" w:rsidP="00C104FC">
            <w:pPr>
              <w:numPr>
                <w:ilvl w:val="0"/>
                <w:numId w:val="63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 (i.e. documents on financial management)</w:t>
            </w:r>
          </w:p>
          <w:p w14:paraId="2D095E43" w14:textId="5F89FB09" w:rsidR="00C104FC" w:rsidRPr="00E57669" w:rsidRDefault="00C104FC" w:rsidP="00C104FC">
            <w:pPr>
              <w:numPr>
                <w:ilvl w:val="0"/>
                <w:numId w:val="634"/>
              </w:numPr>
              <w:jc w:val="both"/>
              <w:rPr>
                <w:rFonts w:ascii="Times New Roman" w:hAnsi="Times New Roman" w:cs="Times New Roman"/>
                <w:noProof/>
                <w:sz w:val="18"/>
                <w:szCs w:val="18"/>
              </w:rPr>
            </w:pPr>
            <w:r w:rsidRPr="00E57669">
              <w:rPr>
                <w:rFonts w:ascii="Times New Roman" w:hAnsi="Times New Roman" w:cs="Times New Roman"/>
                <w:noProof/>
                <w:sz w:val="18"/>
                <w:szCs w:val="18"/>
              </w:rPr>
              <w:t>Legal basis of selected EU networks</w:t>
            </w:r>
          </w:p>
          <w:p w14:paraId="5B71FCFD" w14:textId="4B706F25"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3F036F25" w14:textId="3364C758" w:rsidR="00C104FC" w:rsidRPr="00E57669" w:rsidRDefault="00C104FC" w:rsidP="00C104FC">
            <w:pPr>
              <w:numPr>
                <w:ilvl w:val="0"/>
                <w:numId w:val="635"/>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01CBB43D" w14:textId="3C4039D6" w:rsidR="00C104FC" w:rsidRPr="00E57669" w:rsidRDefault="00C104FC" w:rsidP="00C104FC">
            <w:pPr>
              <w:numPr>
                <w:ilvl w:val="0"/>
                <w:numId w:val="63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7ECE3ACF" w14:textId="06F7896F" w:rsidR="00C104FC" w:rsidRPr="00E57669" w:rsidRDefault="00C104FC" w:rsidP="00C104FC">
            <w:pPr>
              <w:numPr>
                <w:ilvl w:val="0"/>
                <w:numId w:val="637"/>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48B30F50" w14:textId="61600DC3" w:rsidR="00C104FC" w:rsidRPr="00E57669" w:rsidRDefault="00C104FC" w:rsidP="00C104FC">
            <w:pPr>
              <w:numPr>
                <w:ilvl w:val="0"/>
                <w:numId w:val="63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185F4110" w14:textId="77777777" w:rsidR="00C104FC" w:rsidRPr="00E57669" w:rsidRDefault="00C104FC" w:rsidP="00C104FC">
            <w:pPr>
              <w:numPr>
                <w:ilvl w:val="0"/>
                <w:numId w:val="639"/>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bl>
    <w:p w14:paraId="24194F26" w14:textId="3CFCD2A6" w:rsidR="00C104FC" w:rsidRPr="00E57669" w:rsidRDefault="00C104FC" w:rsidP="00C104FC">
      <w:pPr>
        <w:jc w:val="both"/>
        <w:rPr>
          <w:rFonts w:ascii="Times New Roman" w:hAnsi="Times New Roman" w:cs="Times New Roman"/>
          <w:i/>
          <w:iCs/>
          <w:noProof/>
          <w:sz w:val="18"/>
          <w:szCs w:val="18"/>
        </w:rPr>
      </w:pPr>
    </w:p>
    <w:p w14:paraId="79FE2D2F" w14:textId="4A29F7DB" w:rsidR="00C104FC" w:rsidRPr="00E57669" w:rsidRDefault="00C104FC" w:rsidP="00C104FC">
      <w:pPr>
        <w:jc w:val="both"/>
        <w:rPr>
          <w:rFonts w:ascii="Times New Roman" w:hAnsi="Times New Roman" w:cs="Times New Roman"/>
          <w:noProof/>
          <w:sz w:val="18"/>
          <w:szCs w:val="18"/>
        </w:rPr>
      </w:pPr>
    </w:p>
    <w:p w14:paraId="05A26857" w14:textId="47166653"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1.5 RELEVANCE</w:t>
      </w:r>
    </w:p>
    <w:p w14:paraId="42897E90" w14:textId="416048DB" w:rsidR="00C104FC" w:rsidRPr="00E57669" w:rsidRDefault="00C104FC" w:rsidP="00C104FC">
      <w:pPr>
        <w:jc w:val="both"/>
        <w:rPr>
          <w:rFonts w:ascii="Times New Roman" w:hAnsi="Times New Roman" w:cs="Times New Roman"/>
          <w:b/>
          <w:bCs/>
          <w:noProof/>
          <w:sz w:val="24"/>
          <w:szCs w:val="24"/>
        </w:rPr>
      </w:pPr>
    </w:p>
    <w:p w14:paraId="2FC9338E" w14:textId="25D7D712" w:rsidR="00C104FC" w:rsidRPr="00E57669" w:rsidRDefault="00C104FC" w:rsidP="00C104FC">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5 – Evaluation Matrix</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2685"/>
        <w:gridCol w:w="3360"/>
      </w:tblGrid>
      <w:tr w:rsidR="00C104FC" w:rsidRPr="00A946E1" w14:paraId="22ECD896" w14:textId="77777777" w:rsidTr="00C104FC">
        <w:trPr>
          <w:trHeight w:val="300"/>
        </w:trPr>
        <w:tc>
          <w:tcPr>
            <w:tcW w:w="2940" w:type="dxa"/>
            <w:tcBorders>
              <w:top w:val="single" w:sz="12" w:space="0" w:color="FFFFFF"/>
              <w:left w:val="single" w:sz="12" w:space="0" w:color="FFFFFF"/>
              <w:bottom w:val="single" w:sz="12" w:space="0" w:color="FFFFFF"/>
              <w:right w:val="single" w:sz="12" w:space="0" w:color="FFFFFF"/>
            </w:tcBorders>
            <w:shd w:val="clear" w:color="auto" w:fill="00B0F0"/>
            <w:hideMark/>
          </w:tcPr>
          <w:p w14:paraId="54CB8EE0"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Judgment criteria </w:t>
            </w:r>
          </w:p>
        </w:tc>
        <w:tc>
          <w:tcPr>
            <w:tcW w:w="2685" w:type="dxa"/>
            <w:tcBorders>
              <w:top w:val="single" w:sz="12" w:space="0" w:color="FFFFFF"/>
              <w:left w:val="single" w:sz="12" w:space="0" w:color="FFFFFF"/>
              <w:bottom w:val="single" w:sz="12" w:space="0" w:color="FFFFFF"/>
              <w:right w:val="single" w:sz="12" w:space="0" w:color="FFFFFF"/>
            </w:tcBorders>
            <w:shd w:val="clear" w:color="auto" w:fill="00B0F0"/>
            <w:hideMark/>
          </w:tcPr>
          <w:p w14:paraId="2034FB5F"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Indicators and descriptors </w:t>
            </w:r>
          </w:p>
        </w:tc>
        <w:tc>
          <w:tcPr>
            <w:tcW w:w="3345" w:type="dxa"/>
            <w:tcBorders>
              <w:top w:val="single" w:sz="12" w:space="0" w:color="FFFFFF"/>
              <w:left w:val="single" w:sz="12" w:space="0" w:color="FFFFFF"/>
              <w:bottom w:val="single" w:sz="12" w:space="0" w:color="FFFFFF"/>
              <w:right w:val="single" w:sz="12" w:space="0" w:color="FFFFFF"/>
            </w:tcBorders>
            <w:shd w:val="clear" w:color="auto" w:fill="00B0F0"/>
            <w:hideMark/>
          </w:tcPr>
          <w:p w14:paraId="2B9C36BE" w14:textId="77777777" w:rsidR="00C104FC" w:rsidRPr="00E57669" w:rsidRDefault="00C104FC" w:rsidP="00C104FC">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Sources </w:t>
            </w:r>
          </w:p>
        </w:tc>
      </w:tr>
      <w:tr w:rsidR="00C104FC" w:rsidRPr="00A946E1" w14:paraId="2475CED2" w14:textId="77777777" w:rsidTr="00C104FC">
        <w:trPr>
          <w:trHeight w:val="300"/>
        </w:trPr>
        <w:tc>
          <w:tcPr>
            <w:tcW w:w="8985"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733DC9DB"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EQ14 To what extent have Council Decision 2008/381/EC and the actions carried out by the EMN been relevant in view of the EU’s needs/challenges and are they still relevant in view of current needs and challenges? </w:t>
            </w:r>
          </w:p>
        </w:tc>
      </w:tr>
      <w:tr w:rsidR="00C104FC" w:rsidRPr="00A946E1" w14:paraId="57402A70" w14:textId="77777777" w:rsidTr="00C104FC">
        <w:trPr>
          <w:trHeight w:val="300"/>
        </w:trPr>
        <w:tc>
          <w:tcPr>
            <w:tcW w:w="8985"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568C164B"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EQ14.1 To what extent have the Council Decision and the actions carried out by the EMN been relevant to evolving EU’s needs/challenges?</w:t>
            </w:r>
            <w:r w:rsidRPr="00E57669">
              <w:rPr>
                <w:rFonts w:ascii="Times New Roman" w:hAnsi="Times New Roman" w:cs="Times New Roman"/>
                <w:noProof/>
                <w:sz w:val="18"/>
                <w:szCs w:val="18"/>
              </w:rPr>
              <w:t> </w:t>
            </w:r>
          </w:p>
        </w:tc>
      </w:tr>
      <w:tr w:rsidR="00C104FC" w:rsidRPr="00A946E1" w14:paraId="2E61781C" w14:textId="77777777" w:rsidTr="00C104FC">
        <w:trPr>
          <w:trHeight w:val="300"/>
        </w:trPr>
        <w:tc>
          <w:tcPr>
            <w:tcW w:w="2940" w:type="dxa"/>
            <w:tcBorders>
              <w:top w:val="single" w:sz="12" w:space="0" w:color="FFFFFF"/>
              <w:left w:val="single" w:sz="12" w:space="0" w:color="FFFFFF"/>
              <w:bottom w:val="single" w:sz="12" w:space="0" w:color="FFFFFF"/>
              <w:right w:val="single" w:sz="12" w:space="0" w:color="FFFFFF"/>
            </w:tcBorders>
            <w:shd w:val="clear" w:color="auto" w:fill="D9D9D9"/>
            <w:hideMark/>
          </w:tcPr>
          <w:p w14:paraId="53A8F9CE" w14:textId="64629B63" w:rsidR="00C104FC" w:rsidRPr="00E57669" w:rsidRDefault="00C104FC" w:rsidP="00C104FC">
            <w:pPr>
              <w:numPr>
                <w:ilvl w:val="0"/>
                <w:numId w:val="640"/>
              </w:numPr>
              <w:jc w:val="both"/>
              <w:rPr>
                <w:rFonts w:ascii="Times New Roman" w:hAnsi="Times New Roman" w:cs="Times New Roman"/>
                <w:noProof/>
                <w:sz w:val="18"/>
                <w:szCs w:val="18"/>
              </w:rPr>
            </w:pPr>
            <w:r w:rsidRPr="00E57669">
              <w:rPr>
                <w:rFonts w:ascii="Times New Roman" w:hAnsi="Times New Roman" w:cs="Times New Roman"/>
                <w:noProof/>
                <w:sz w:val="18"/>
                <w:szCs w:val="18"/>
              </w:rPr>
              <w:t>Objectives and tasks set out in the Council Decision have been relevant to migration and asylum needs and challenges as they evolved over the years</w:t>
            </w:r>
          </w:p>
          <w:p w14:paraId="14843BFD" w14:textId="35F01A9A" w:rsidR="00C104FC" w:rsidRPr="00E57669" w:rsidRDefault="00C104FC" w:rsidP="00C104FC">
            <w:pPr>
              <w:numPr>
                <w:ilvl w:val="0"/>
                <w:numId w:val="641"/>
              </w:numPr>
              <w:jc w:val="both"/>
              <w:rPr>
                <w:rFonts w:ascii="Times New Roman" w:hAnsi="Times New Roman" w:cs="Times New Roman"/>
                <w:noProof/>
                <w:sz w:val="18"/>
                <w:szCs w:val="18"/>
              </w:rPr>
            </w:pPr>
            <w:r w:rsidRPr="00E57669">
              <w:rPr>
                <w:rFonts w:ascii="Times New Roman" w:hAnsi="Times New Roman" w:cs="Times New Roman"/>
                <w:noProof/>
                <w:sz w:val="18"/>
                <w:szCs w:val="18"/>
              </w:rPr>
              <w:t>Objectives and tasks set out in the Council Decision are still relevant to current needs in the field of migration and asylum</w:t>
            </w:r>
            <w:r w:rsidR="00A22A47" w:rsidRPr="00E57669">
              <w:rPr>
                <w:rFonts w:ascii="Times New Roman" w:hAnsi="Times New Roman" w:cs="Times New Roman"/>
                <w:noProof/>
                <w:sz w:val="18"/>
                <w:szCs w:val="18"/>
              </w:rPr>
              <w:t> </w:t>
            </w:r>
          </w:p>
        </w:tc>
        <w:tc>
          <w:tcPr>
            <w:tcW w:w="2685" w:type="dxa"/>
            <w:tcBorders>
              <w:top w:val="single" w:sz="12" w:space="0" w:color="FFFFFF"/>
              <w:left w:val="single" w:sz="12" w:space="0" w:color="FFFFFF"/>
              <w:bottom w:val="single" w:sz="12" w:space="0" w:color="FFFFFF"/>
              <w:right w:val="single" w:sz="12" w:space="0" w:color="FFFFFF"/>
            </w:tcBorders>
            <w:shd w:val="clear" w:color="auto" w:fill="F2F2F2"/>
            <w:hideMark/>
          </w:tcPr>
          <w:p w14:paraId="2FFE1ED2" w14:textId="57396687" w:rsidR="00C104FC" w:rsidRPr="00E57669" w:rsidRDefault="00C104FC" w:rsidP="00C104FC">
            <w:pPr>
              <w:numPr>
                <w:ilvl w:val="0"/>
                <w:numId w:val="642"/>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of changes occurred between 2018 and 2021</w:t>
            </w:r>
          </w:p>
          <w:p w14:paraId="42F123D3" w14:textId="501F280D" w:rsidR="00C104FC" w:rsidRPr="00E57669" w:rsidRDefault="00C104FC" w:rsidP="00C104FC">
            <w:pPr>
              <w:numPr>
                <w:ilvl w:val="0"/>
                <w:numId w:val="643"/>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correspondence between identified changes and the EMN objectives and tasks</w:t>
            </w:r>
          </w:p>
          <w:p w14:paraId="37F81EB5" w14:textId="77777777" w:rsidR="00C104FC" w:rsidRPr="00E57669" w:rsidRDefault="00C104FC" w:rsidP="00C104FC">
            <w:pPr>
              <w:numPr>
                <w:ilvl w:val="0"/>
                <w:numId w:val="644"/>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consulted stakeholders agree that the actions carried out by the EMN matched key information needs related to migration and asylum in the EU </w:t>
            </w:r>
          </w:p>
        </w:tc>
        <w:tc>
          <w:tcPr>
            <w:tcW w:w="3345" w:type="dxa"/>
            <w:tcBorders>
              <w:top w:val="single" w:sz="12" w:space="0" w:color="FFFFFF"/>
              <w:left w:val="single" w:sz="12" w:space="0" w:color="FFFFFF"/>
              <w:bottom w:val="single" w:sz="12" w:space="0" w:color="FFFFFF"/>
              <w:right w:val="single" w:sz="12" w:space="0" w:color="FFFFFF"/>
            </w:tcBorders>
            <w:shd w:val="clear" w:color="auto" w:fill="F2F2F2"/>
            <w:hideMark/>
          </w:tcPr>
          <w:p w14:paraId="44BEE36A" w14:textId="565060D9"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6A27354B" w14:textId="64A054C6" w:rsidR="00C104FC" w:rsidRPr="00E57669" w:rsidRDefault="00C104FC" w:rsidP="00C104FC">
            <w:pPr>
              <w:numPr>
                <w:ilvl w:val="0"/>
                <w:numId w:val="645"/>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2008/381/EC</w:t>
            </w:r>
          </w:p>
          <w:p w14:paraId="7D346BA3" w14:textId="75E11801" w:rsidR="00C104FC" w:rsidRPr="00E57669" w:rsidRDefault="00C104FC" w:rsidP="00C104FC">
            <w:pPr>
              <w:numPr>
                <w:ilvl w:val="0"/>
                <w:numId w:val="646"/>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5F1253E9" w14:textId="5762C3AA" w:rsidR="00C104FC" w:rsidRPr="00E57669" w:rsidRDefault="00C104FC" w:rsidP="00C104FC">
            <w:pPr>
              <w:numPr>
                <w:ilvl w:val="0"/>
                <w:numId w:val="647"/>
              </w:numPr>
              <w:jc w:val="both"/>
              <w:rPr>
                <w:rFonts w:ascii="Times New Roman" w:hAnsi="Times New Roman" w:cs="Times New Roman"/>
                <w:noProof/>
                <w:sz w:val="18"/>
                <w:szCs w:val="18"/>
              </w:rPr>
            </w:pPr>
            <w:r w:rsidRPr="00E57669">
              <w:rPr>
                <w:rFonts w:ascii="Times New Roman" w:hAnsi="Times New Roman" w:cs="Times New Roman"/>
                <w:noProof/>
                <w:sz w:val="18"/>
                <w:szCs w:val="18"/>
              </w:rPr>
              <w:t>Scientific literature, as well as relevant studies and reports, focusing on migration and asylum</w:t>
            </w:r>
          </w:p>
          <w:p w14:paraId="5D29E9AF" w14:textId="02F940C8"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2BF6C8D3" w14:textId="2F36DAFA" w:rsidR="00C104FC" w:rsidRPr="00E57669" w:rsidRDefault="00C104FC" w:rsidP="00C104FC">
            <w:pPr>
              <w:numPr>
                <w:ilvl w:val="0"/>
                <w:numId w:val="648"/>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35830FDC" w14:textId="667B63A4" w:rsidR="00C104FC" w:rsidRPr="00E57669" w:rsidRDefault="00C104FC" w:rsidP="00C104FC">
            <w:pPr>
              <w:numPr>
                <w:ilvl w:val="0"/>
                <w:numId w:val="64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00043029" w14:textId="26AA6B9D" w:rsidR="00C104FC" w:rsidRPr="00E57669" w:rsidRDefault="00C104FC" w:rsidP="00C104FC">
            <w:pPr>
              <w:numPr>
                <w:ilvl w:val="0"/>
                <w:numId w:val="650"/>
              </w:numPr>
              <w:jc w:val="both"/>
              <w:rPr>
                <w:rFonts w:ascii="Times New Roman" w:hAnsi="Times New Roman" w:cs="Times New Roman"/>
                <w:noProof/>
                <w:sz w:val="18"/>
                <w:szCs w:val="18"/>
              </w:rPr>
            </w:pPr>
            <w:r w:rsidRPr="00E57669">
              <w:rPr>
                <w:rFonts w:ascii="Times New Roman" w:hAnsi="Times New Roman" w:cs="Times New Roman"/>
                <w:noProof/>
                <w:sz w:val="18"/>
                <w:szCs w:val="18"/>
              </w:rPr>
              <w:t>National Migration Networks</w:t>
            </w:r>
          </w:p>
          <w:p w14:paraId="3BB84214" w14:textId="72EF2220" w:rsidR="00C104FC" w:rsidRPr="00E57669" w:rsidRDefault="00C104FC" w:rsidP="00C104FC">
            <w:pPr>
              <w:numPr>
                <w:ilvl w:val="0"/>
                <w:numId w:val="651"/>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26CBC10D" w14:textId="5AFD1963" w:rsidR="00C104FC" w:rsidRPr="00E57669" w:rsidRDefault="00C104FC" w:rsidP="00C104FC">
            <w:pPr>
              <w:numPr>
                <w:ilvl w:val="0"/>
                <w:numId w:val="652"/>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71B9D182" w14:textId="3AC3DD3B" w:rsidR="00C104FC" w:rsidRPr="00E57669" w:rsidRDefault="00C104FC" w:rsidP="00C104FC">
            <w:pPr>
              <w:numPr>
                <w:ilvl w:val="0"/>
                <w:numId w:val="653"/>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International and civil society organisations</w:t>
            </w:r>
          </w:p>
          <w:p w14:paraId="00A75481" w14:textId="77777777" w:rsidR="00C104FC" w:rsidRPr="00E57669" w:rsidRDefault="00C104FC" w:rsidP="00C104FC">
            <w:pPr>
              <w:numPr>
                <w:ilvl w:val="0"/>
                <w:numId w:val="654"/>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5EAD5534" w14:textId="77777777" w:rsidTr="00C104FC">
        <w:trPr>
          <w:trHeight w:val="300"/>
        </w:trPr>
        <w:tc>
          <w:tcPr>
            <w:tcW w:w="8985"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6C499A32"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EQ14.2 To what extent have the actions carried out by the EMN been relevant and are still relevant to current and emerging EU’s needs/challenges ?</w:t>
            </w:r>
            <w:r w:rsidRPr="00E57669">
              <w:rPr>
                <w:rFonts w:ascii="Times New Roman" w:hAnsi="Times New Roman" w:cs="Times New Roman"/>
                <w:noProof/>
                <w:sz w:val="18"/>
                <w:szCs w:val="18"/>
              </w:rPr>
              <w:t> </w:t>
            </w:r>
          </w:p>
        </w:tc>
      </w:tr>
      <w:tr w:rsidR="00C104FC" w:rsidRPr="00A946E1" w14:paraId="3A063784" w14:textId="77777777" w:rsidTr="00C104FC">
        <w:trPr>
          <w:trHeight w:val="300"/>
        </w:trPr>
        <w:tc>
          <w:tcPr>
            <w:tcW w:w="2940" w:type="dxa"/>
            <w:tcBorders>
              <w:top w:val="single" w:sz="12" w:space="0" w:color="FFFFFF"/>
              <w:left w:val="single" w:sz="12" w:space="0" w:color="FFFFFF"/>
              <w:bottom w:val="single" w:sz="12" w:space="0" w:color="FFFFFF"/>
              <w:right w:val="single" w:sz="12" w:space="0" w:color="FFFFFF"/>
            </w:tcBorders>
            <w:shd w:val="clear" w:color="auto" w:fill="D9D9D9"/>
            <w:hideMark/>
          </w:tcPr>
          <w:p w14:paraId="3AAA96D0" w14:textId="070AFA5A" w:rsidR="00C104FC" w:rsidRPr="00E57669" w:rsidRDefault="00C104FC" w:rsidP="00C104FC">
            <w:pPr>
              <w:numPr>
                <w:ilvl w:val="0"/>
                <w:numId w:val="655"/>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objectives and priorities included in the EMN Work Programmes matched main needs in the field of migration and asylum as they evolved over the years</w:t>
            </w:r>
          </w:p>
          <w:p w14:paraId="3D688B1F" w14:textId="77777777" w:rsidR="00C104FC" w:rsidRPr="00E57669" w:rsidRDefault="00C104FC" w:rsidP="00C104FC">
            <w:pPr>
              <w:numPr>
                <w:ilvl w:val="0"/>
                <w:numId w:val="656"/>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objectives and priorities included in the EMN Work programmers are relevant to new and emerging needs and challenges in the field of migration and asylum </w:t>
            </w:r>
          </w:p>
        </w:tc>
        <w:tc>
          <w:tcPr>
            <w:tcW w:w="2685" w:type="dxa"/>
            <w:tcBorders>
              <w:top w:val="single" w:sz="12" w:space="0" w:color="FFFFFF"/>
              <w:left w:val="single" w:sz="12" w:space="0" w:color="FFFFFF"/>
              <w:bottom w:val="single" w:sz="12" w:space="0" w:color="FFFFFF"/>
              <w:right w:val="single" w:sz="12" w:space="0" w:color="FFFFFF"/>
            </w:tcBorders>
            <w:shd w:val="clear" w:color="auto" w:fill="F2F2F2"/>
            <w:hideMark/>
          </w:tcPr>
          <w:p w14:paraId="6EADEAC4" w14:textId="4B3300F9" w:rsidR="00C104FC" w:rsidRPr="00E57669" w:rsidRDefault="00C104FC" w:rsidP="00C104FC">
            <w:pPr>
              <w:numPr>
                <w:ilvl w:val="0"/>
                <w:numId w:val="657"/>
              </w:numPr>
              <w:jc w:val="both"/>
              <w:rPr>
                <w:rFonts w:ascii="Times New Roman" w:hAnsi="Times New Roman" w:cs="Times New Roman"/>
                <w:noProof/>
                <w:sz w:val="18"/>
                <w:szCs w:val="18"/>
              </w:rPr>
            </w:pPr>
            <w:r w:rsidRPr="00E57669">
              <w:rPr>
                <w:rFonts w:ascii="Times New Roman" w:hAnsi="Times New Roman" w:cs="Times New Roman"/>
                <w:noProof/>
                <w:sz w:val="18"/>
                <w:szCs w:val="18"/>
              </w:rPr>
              <w:t>Type of new needs and challenges in the field of migration and asylum</w:t>
            </w:r>
          </w:p>
          <w:p w14:paraId="21145E7C" w14:textId="7EB925B9" w:rsidR="00C104FC" w:rsidRPr="00E57669" w:rsidRDefault="00C104FC" w:rsidP="00C104FC">
            <w:pPr>
              <w:numPr>
                <w:ilvl w:val="0"/>
                <w:numId w:val="658"/>
              </w:numPr>
              <w:jc w:val="both"/>
              <w:rPr>
                <w:rFonts w:ascii="Times New Roman" w:hAnsi="Times New Roman" w:cs="Times New Roman"/>
                <w:noProof/>
                <w:sz w:val="18"/>
                <w:szCs w:val="18"/>
              </w:rPr>
            </w:pPr>
            <w:r w:rsidRPr="00E57669">
              <w:rPr>
                <w:rFonts w:ascii="Times New Roman" w:hAnsi="Times New Roman" w:cs="Times New Roman"/>
                <w:noProof/>
                <w:sz w:val="18"/>
                <w:szCs w:val="18"/>
              </w:rPr>
              <w:t>Number and type of new objectives and priorities set out in the EMN Work Programmes</w:t>
            </w:r>
          </w:p>
          <w:p w14:paraId="25798980" w14:textId="1FE91F2C" w:rsidR="00C104FC" w:rsidRPr="00E57669" w:rsidRDefault="00C104FC" w:rsidP="00C104FC">
            <w:pPr>
              <w:numPr>
                <w:ilvl w:val="0"/>
                <w:numId w:val="659"/>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stakeholders consider the objectives and task set out in the Council Decision correspond to evolving migration and asylum related needs and challenges</w:t>
            </w:r>
            <w:r w:rsidR="00A22A47" w:rsidRPr="00E57669">
              <w:rPr>
                <w:rFonts w:ascii="Times New Roman" w:hAnsi="Times New Roman" w:cs="Times New Roman"/>
                <w:noProof/>
                <w:sz w:val="18"/>
                <w:szCs w:val="18"/>
              </w:rPr>
              <w:t> </w:t>
            </w:r>
          </w:p>
        </w:tc>
        <w:tc>
          <w:tcPr>
            <w:tcW w:w="3345" w:type="dxa"/>
            <w:tcBorders>
              <w:top w:val="single" w:sz="12" w:space="0" w:color="FFFFFF"/>
              <w:left w:val="single" w:sz="12" w:space="0" w:color="FFFFFF"/>
              <w:bottom w:val="single" w:sz="12" w:space="0" w:color="FFFFFF"/>
              <w:right w:val="single" w:sz="12" w:space="0" w:color="FFFFFF"/>
            </w:tcBorders>
            <w:shd w:val="clear" w:color="auto" w:fill="F2F2F2"/>
            <w:hideMark/>
          </w:tcPr>
          <w:p w14:paraId="429CADCB" w14:textId="4D5DA34A"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0FC42ABA" w14:textId="1C4E3297" w:rsidR="00C104FC" w:rsidRPr="00E57669" w:rsidRDefault="00C104FC" w:rsidP="00C104FC">
            <w:pPr>
              <w:numPr>
                <w:ilvl w:val="0"/>
                <w:numId w:val="660"/>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2008/381/EC</w:t>
            </w:r>
          </w:p>
          <w:p w14:paraId="73A7DD36" w14:textId="7EF78320" w:rsidR="00C104FC" w:rsidRPr="00E57669" w:rsidRDefault="00C104FC" w:rsidP="00C104FC">
            <w:pPr>
              <w:numPr>
                <w:ilvl w:val="0"/>
                <w:numId w:val="661"/>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Work Programmes</w:t>
            </w:r>
          </w:p>
          <w:p w14:paraId="09DE50F0" w14:textId="786E4C45" w:rsidR="00C104FC" w:rsidRPr="00E57669" w:rsidRDefault="00C104FC" w:rsidP="00C104FC">
            <w:pPr>
              <w:numPr>
                <w:ilvl w:val="0"/>
                <w:numId w:val="662"/>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30D3C574" w14:textId="3A70F7C4" w:rsidR="00C104FC" w:rsidRPr="00E57669" w:rsidRDefault="00C104FC" w:rsidP="00C104FC">
            <w:pPr>
              <w:numPr>
                <w:ilvl w:val="0"/>
                <w:numId w:val="663"/>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474ACACE" w14:textId="1ADDE80E" w:rsidR="00C104FC" w:rsidRPr="00E57669" w:rsidRDefault="00C104FC" w:rsidP="00C104FC">
            <w:pPr>
              <w:numPr>
                <w:ilvl w:val="0"/>
                <w:numId w:val="664"/>
              </w:numPr>
              <w:jc w:val="both"/>
              <w:rPr>
                <w:rFonts w:ascii="Times New Roman" w:hAnsi="Times New Roman" w:cs="Times New Roman"/>
                <w:noProof/>
                <w:sz w:val="18"/>
                <w:szCs w:val="18"/>
              </w:rPr>
            </w:pPr>
            <w:r w:rsidRPr="00E57669">
              <w:rPr>
                <w:rFonts w:ascii="Times New Roman" w:hAnsi="Times New Roman" w:cs="Times New Roman"/>
                <w:noProof/>
                <w:sz w:val="18"/>
                <w:szCs w:val="18"/>
              </w:rPr>
              <w:t>Scientific literature, as well as relevant studies and reports, focusing on migration and asylum</w:t>
            </w:r>
          </w:p>
          <w:p w14:paraId="1B532E9C" w14:textId="4E1C305C"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612FCE1E" w14:textId="2A781A02" w:rsidR="00C104FC" w:rsidRPr="00E57669" w:rsidRDefault="00C104FC" w:rsidP="00C104FC">
            <w:pPr>
              <w:numPr>
                <w:ilvl w:val="0"/>
                <w:numId w:val="665"/>
              </w:numPr>
              <w:jc w:val="both"/>
              <w:rPr>
                <w:rFonts w:ascii="Times New Roman" w:hAnsi="Times New Roman" w:cs="Times New Roman"/>
                <w:noProof/>
                <w:sz w:val="18"/>
                <w:szCs w:val="18"/>
              </w:rPr>
            </w:pPr>
            <w:r w:rsidRPr="00E57669">
              <w:rPr>
                <w:rFonts w:ascii="Times New Roman" w:hAnsi="Times New Roman" w:cs="Times New Roman"/>
                <w:noProof/>
                <w:sz w:val="18"/>
                <w:szCs w:val="18"/>
              </w:rPr>
              <w:t>Strategic interview with the Commission</w:t>
            </w:r>
          </w:p>
          <w:p w14:paraId="02033EA0" w14:textId="5C8A775F" w:rsidR="00C104FC" w:rsidRPr="00E57669" w:rsidRDefault="00C104FC" w:rsidP="00C104FC">
            <w:pPr>
              <w:numPr>
                <w:ilvl w:val="0"/>
                <w:numId w:val="666"/>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51863EEA" w14:textId="47125DA4" w:rsidR="00C104FC" w:rsidRPr="00E57669" w:rsidRDefault="00C104FC" w:rsidP="00C104FC">
            <w:pPr>
              <w:numPr>
                <w:ilvl w:val="0"/>
                <w:numId w:val="66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26287918" w14:textId="269F2629" w:rsidR="00C104FC" w:rsidRPr="00E57669" w:rsidRDefault="00C104FC" w:rsidP="00C104FC">
            <w:pPr>
              <w:numPr>
                <w:ilvl w:val="0"/>
                <w:numId w:val="668"/>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79BA4F47" w14:textId="4287B49B" w:rsidR="00C104FC" w:rsidRPr="00E57669" w:rsidRDefault="00C104FC" w:rsidP="00C104FC">
            <w:pPr>
              <w:numPr>
                <w:ilvl w:val="0"/>
                <w:numId w:val="669"/>
              </w:numPr>
              <w:jc w:val="both"/>
              <w:rPr>
                <w:rFonts w:ascii="Times New Roman" w:hAnsi="Times New Roman" w:cs="Times New Roman"/>
                <w:noProof/>
                <w:sz w:val="18"/>
                <w:szCs w:val="18"/>
              </w:rPr>
            </w:pPr>
            <w:r w:rsidRPr="00E57669">
              <w:rPr>
                <w:rFonts w:ascii="Times New Roman" w:hAnsi="Times New Roman" w:cs="Times New Roman"/>
                <w:noProof/>
                <w:sz w:val="18"/>
                <w:szCs w:val="18"/>
              </w:rPr>
              <w:t>EU bodies</w:t>
            </w:r>
          </w:p>
          <w:p w14:paraId="7B805485" w14:textId="6B28839C" w:rsidR="00C104FC" w:rsidRPr="00E57669" w:rsidRDefault="00C104FC" w:rsidP="00C104FC">
            <w:pPr>
              <w:numPr>
                <w:ilvl w:val="0"/>
                <w:numId w:val="670"/>
              </w:numPr>
              <w:jc w:val="both"/>
              <w:rPr>
                <w:rFonts w:ascii="Times New Roman" w:hAnsi="Times New Roman" w:cs="Times New Roman"/>
                <w:noProof/>
                <w:sz w:val="18"/>
                <w:szCs w:val="18"/>
              </w:rPr>
            </w:pPr>
            <w:r w:rsidRPr="00E57669">
              <w:rPr>
                <w:rFonts w:ascii="Times New Roman" w:hAnsi="Times New Roman" w:cs="Times New Roman"/>
                <w:noProof/>
                <w:sz w:val="18"/>
                <w:szCs w:val="18"/>
              </w:rPr>
              <w:t>Direct observation of EMN meetings</w:t>
            </w:r>
          </w:p>
          <w:p w14:paraId="4063D86D" w14:textId="77777777" w:rsidR="00FA01BB" w:rsidRDefault="00C104FC" w:rsidP="00C104FC">
            <w:pPr>
              <w:numPr>
                <w:ilvl w:val="0"/>
                <w:numId w:val="671"/>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w:t>
            </w:r>
          </w:p>
          <w:p w14:paraId="7E2A39A2" w14:textId="7C10EA3E" w:rsidR="00FA01BB" w:rsidRDefault="00FA01BB" w:rsidP="00FA01BB">
            <w:pPr>
              <w:ind w:left="720"/>
              <w:jc w:val="both"/>
              <w:rPr>
                <w:rFonts w:ascii="Times New Roman" w:hAnsi="Times New Roman" w:cs="Times New Roman"/>
                <w:noProof/>
                <w:sz w:val="18"/>
                <w:szCs w:val="18"/>
              </w:rPr>
            </w:pPr>
          </w:p>
          <w:p w14:paraId="19A04AF4" w14:textId="77777777" w:rsidR="00FA01BB" w:rsidRDefault="00FA01BB" w:rsidP="00FA01BB">
            <w:pPr>
              <w:ind w:left="720"/>
              <w:jc w:val="both"/>
              <w:rPr>
                <w:rFonts w:ascii="Times New Roman" w:hAnsi="Times New Roman" w:cs="Times New Roman"/>
                <w:noProof/>
                <w:sz w:val="18"/>
                <w:szCs w:val="18"/>
              </w:rPr>
            </w:pPr>
          </w:p>
          <w:p w14:paraId="2EDD87FA" w14:textId="77777777" w:rsidR="00FA01BB" w:rsidRDefault="00FA01BB" w:rsidP="00FA01BB">
            <w:pPr>
              <w:ind w:left="720"/>
              <w:jc w:val="both"/>
              <w:rPr>
                <w:rFonts w:ascii="Times New Roman" w:hAnsi="Times New Roman" w:cs="Times New Roman"/>
                <w:noProof/>
                <w:sz w:val="18"/>
                <w:szCs w:val="18"/>
              </w:rPr>
            </w:pPr>
          </w:p>
          <w:p w14:paraId="3DF60DD5" w14:textId="77777777" w:rsidR="00FA01BB" w:rsidRDefault="00FA01BB" w:rsidP="00FA01BB">
            <w:pPr>
              <w:ind w:left="720"/>
              <w:jc w:val="both"/>
              <w:rPr>
                <w:rFonts w:ascii="Times New Roman" w:hAnsi="Times New Roman" w:cs="Times New Roman"/>
                <w:noProof/>
                <w:sz w:val="18"/>
                <w:szCs w:val="18"/>
              </w:rPr>
            </w:pPr>
          </w:p>
          <w:p w14:paraId="05376ABB" w14:textId="77777777" w:rsidR="00FA01BB" w:rsidRPr="00E57669" w:rsidRDefault="00FA01BB" w:rsidP="00FA01BB">
            <w:pPr>
              <w:ind w:left="720"/>
              <w:jc w:val="both"/>
              <w:rPr>
                <w:rFonts w:ascii="Times New Roman" w:hAnsi="Times New Roman" w:cs="Times New Roman"/>
                <w:noProof/>
                <w:sz w:val="18"/>
                <w:szCs w:val="18"/>
              </w:rPr>
            </w:pPr>
          </w:p>
        </w:tc>
      </w:tr>
      <w:tr w:rsidR="00C104FC" w:rsidRPr="00A946E1" w14:paraId="789F34FF" w14:textId="77777777" w:rsidTr="00C104FC">
        <w:trPr>
          <w:trHeight w:val="300"/>
        </w:trPr>
        <w:tc>
          <w:tcPr>
            <w:tcW w:w="8985" w:type="dxa"/>
            <w:gridSpan w:val="3"/>
            <w:tcBorders>
              <w:top w:val="single" w:sz="12" w:space="0" w:color="FFFFFF"/>
              <w:left w:val="single" w:sz="12" w:space="0" w:color="FFFFFF"/>
              <w:bottom w:val="single" w:sz="12" w:space="0" w:color="FFFFFF"/>
              <w:right w:val="single" w:sz="12" w:space="0" w:color="FFFFFF"/>
            </w:tcBorders>
            <w:shd w:val="clear" w:color="auto" w:fill="BFBFBF"/>
            <w:hideMark/>
          </w:tcPr>
          <w:p w14:paraId="1B8C838B"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rPr>
              <w:t>EQ15 To what extent have Council Decision 2008/381/EC and the actions carried out by the EMN been relevant in view of specific needs of stakeholders, in particular MS and civil society? </w:t>
            </w:r>
          </w:p>
        </w:tc>
      </w:tr>
      <w:tr w:rsidR="00C104FC" w:rsidRPr="00A946E1" w14:paraId="22464F3C" w14:textId="77777777" w:rsidTr="00C104FC">
        <w:trPr>
          <w:trHeight w:val="300"/>
        </w:trPr>
        <w:tc>
          <w:tcPr>
            <w:tcW w:w="8985"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0EC1221C"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EQ15.1 To what extent has the Council Decision been relevant in view of specific needs of stakeholders, in particular national authorities and civil society organisations?</w:t>
            </w:r>
            <w:r w:rsidRPr="00E57669">
              <w:rPr>
                <w:rFonts w:ascii="Times New Roman" w:hAnsi="Times New Roman" w:cs="Times New Roman"/>
                <w:noProof/>
                <w:sz w:val="18"/>
                <w:szCs w:val="18"/>
              </w:rPr>
              <w:t> </w:t>
            </w:r>
          </w:p>
        </w:tc>
      </w:tr>
      <w:tr w:rsidR="00C104FC" w:rsidRPr="00A946E1" w14:paraId="30CA0C68" w14:textId="77777777" w:rsidTr="00C104FC">
        <w:trPr>
          <w:trHeight w:val="300"/>
        </w:trPr>
        <w:tc>
          <w:tcPr>
            <w:tcW w:w="2940" w:type="dxa"/>
            <w:tcBorders>
              <w:top w:val="single" w:sz="12" w:space="0" w:color="FFFFFF"/>
              <w:left w:val="single" w:sz="12" w:space="0" w:color="FFFFFF"/>
              <w:bottom w:val="single" w:sz="12" w:space="0" w:color="FFFFFF"/>
              <w:right w:val="single" w:sz="12" w:space="0" w:color="FFFFFF"/>
            </w:tcBorders>
            <w:shd w:val="clear" w:color="auto" w:fill="D9D9D9"/>
            <w:hideMark/>
          </w:tcPr>
          <w:p w14:paraId="7E5A7A13" w14:textId="0C4DE7B1" w:rsidR="00C104FC" w:rsidRPr="00E57669" w:rsidRDefault="00C104FC" w:rsidP="00C104FC">
            <w:pPr>
              <w:numPr>
                <w:ilvl w:val="0"/>
                <w:numId w:val="672"/>
              </w:numPr>
              <w:jc w:val="both"/>
              <w:rPr>
                <w:rFonts w:ascii="Times New Roman" w:hAnsi="Times New Roman" w:cs="Times New Roman"/>
                <w:noProof/>
                <w:sz w:val="18"/>
                <w:szCs w:val="18"/>
              </w:rPr>
            </w:pPr>
            <w:r w:rsidRPr="00E57669">
              <w:rPr>
                <w:rFonts w:ascii="Times New Roman" w:hAnsi="Times New Roman" w:cs="Times New Roman"/>
                <w:noProof/>
                <w:sz w:val="18"/>
                <w:szCs w:val="18"/>
              </w:rPr>
              <w:t>Objectives and tasks set out in the Council Decision have been relevant to the needs of national stakeholders</w:t>
            </w:r>
          </w:p>
          <w:p w14:paraId="700A1D77" w14:textId="77777777" w:rsidR="00C104FC" w:rsidRPr="00E57669" w:rsidRDefault="00C104FC" w:rsidP="00C104FC">
            <w:pPr>
              <w:numPr>
                <w:ilvl w:val="0"/>
                <w:numId w:val="673"/>
              </w:numPr>
              <w:jc w:val="both"/>
              <w:rPr>
                <w:rFonts w:ascii="Times New Roman" w:hAnsi="Times New Roman" w:cs="Times New Roman"/>
                <w:noProof/>
                <w:sz w:val="18"/>
                <w:szCs w:val="18"/>
              </w:rPr>
            </w:pPr>
            <w:r w:rsidRPr="00E57669">
              <w:rPr>
                <w:rFonts w:ascii="Times New Roman" w:hAnsi="Times New Roman" w:cs="Times New Roman"/>
                <w:noProof/>
                <w:sz w:val="18"/>
                <w:szCs w:val="18"/>
              </w:rPr>
              <w:t>Objectives and tasks set out in the Council Decision have been relevant to the needs of relevant Civil Society Organisations (CSOs) </w:t>
            </w:r>
          </w:p>
        </w:tc>
        <w:tc>
          <w:tcPr>
            <w:tcW w:w="2685" w:type="dxa"/>
            <w:tcBorders>
              <w:top w:val="single" w:sz="12" w:space="0" w:color="FFFFFF"/>
              <w:left w:val="single" w:sz="12" w:space="0" w:color="FFFFFF"/>
              <w:bottom w:val="single" w:sz="12" w:space="0" w:color="FFFFFF"/>
              <w:right w:val="single" w:sz="12" w:space="0" w:color="FFFFFF"/>
            </w:tcBorders>
            <w:shd w:val="clear" w:color="auto" w:fill="F2F2F2"/>
            <w:hideMark/>
          </w:tcPr>
          <w:p w14:paraId="4F195418" w14:textId="23BE3A0F" w:rsidR="00C104FC" w:rsidRPr="00E57669" w:rsidRDefault="00C104FC" w:rsidP="00C104FC">
            <w:pPr>
              <w:numPr>
                <w:ilvl w:val="0"/>
                <w:numId w:val="674"/>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adequacy of the objectives and tasks set out in the Council Decision with specific stakeholders’ needs</w:t>
            </w:r>
          </w:p>
          <w:p w14:paraId="19BBEBEC" w14:textId="53C6133C" w:rsidR="00C104FC" w:rsidRPr="00E57669" w:rsidRDefault="00C104FC" w:rsidP="00C104FC">
            <w:pPr>
              <w:numPr>
                <w:ilvl w:val="0"/>
                <w:numId w:val="675"/>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consulted stakeholders (i.e. national stakeholders and civil society organisations) consider the objectives and tasks set out in the Council Decision as adequate their respective needs</w:t>
            </w:r>
            <w:r w:rsidR="00A22A47" w:rsidRPr="00E57669">
              <w:rPr>
                <w:rFonts w:ascii="Times New Roman" w:hAnsi="Times New Roman" w:cs="Times New Roman"/>
                <w:noProof/>
                <w:sz w:val="18"/>
                <w:szCs w:val="18"/>
              </w:rPr>
              <w:t> </w:t>
            </w:r>
          </w:p>
        </w:tc>
        <w:tc>
          <w:tcPr>
            <w:tcW w:w="3345" w:type="dxa"/>
            <w:tcBorders>
              <w:top w:val="single" w:sz="12" w:space="0" w:color="FFFFFF"/>
              <w:left w:val="single" w:sz="12" w:space="0" w:color="FFFFFF"/>
              <w:bottom w:val="single" w:sz="12" w:space="0" w:color="FFFFFF"/>
              <w:right w:val="single" w:sz="12" w:space="0" w:color="FFFFFF"/>
            </w:tcBorders>
            <w:shd w:val="clear" w:color="auto" w:fill="F2F2F2"/>
            <w:hideMark/>
          </w:tcPr>
          <w:p w14:paraId="59566FFC" w14:textId="70DCD111"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6412F9AD" w14:textId="624D6512" w:rsidR="00C104FC" w:rsidRPr="00E57669" w:rsidRDefault="00C104FC" w:rsidP="00C104FC">
            <w:pPr>
              <w:numPr>
                <w:ilvl w:val="0"/>
                <w:numId w:val="676"/>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2008/381/EC)</w:t>
            </w:r>
          </w:p>
          <w:p w14:paraId="4701479A" w14:textId="4E2B52F5" w:rsidR="00C104FC" w:rsidRPr="00E57669" w:rsidRDefault="00C104FC" w:rsidP="00C104FC">
            <w:pPr>
              <w:numPr>
                <w:ilvl w:val="0"/>
                <w:numId w:val="67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1724AC0D" w14:textId="6F1A5EA9" w:rsidR="00C104FC" w:rsidRPr="00E57669" w:rsidRDefault="00C104FC" w:rsidP="00C104FC">
            <w:pPr>
              <w:numPr>
                <w:ilvl w:val="0"/>
                <w:numId w:val="678"/>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74E91EAD" w14:textId="61AE7B8B"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2E4AB647" w14:textId="7DC670F6" w:rsidR="00C104FC" w:rsidRPr="00E57669" w:rsidRDefault="00C104FC" w:rsidP="00C104FC">
            <w:pPr>
              <w:numPr>
                <w:ilvl w:val="0"/>
                <w:numId w:val="679"/>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033F9D22" w14:textId="40E89C08" w:rsidR="00C104FC" w:rsidRPr="00E57669" w:rsidRDefault="00C104FC" w:rsidP="00C104FC">
            <w:pPr>
              <w:numPr>
                <w:ilvl w:val="0"/>
                <w:numId w:val="680"/>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3A7BE4F0" w14:textId="36B6B2C0" w:rsidR="00C104FC" w:rsidRPr="00E57669" w:rsidRDefault="00C104FC" w:rsidP="00C104FC">
            <w:pPr>
              <w:numPr>
                <w:ilvl w:val="0"/>
                <w:numId w:val="681"/>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3E0A9EE3" w14:textId="19F45368" w:rsidR="00C104FC" w:rsidRPr="00E57669" w:rsidRDefault="00C104FC" w:rsidP="00C104FC">
            <w:pPr>
              <w:numPr>
                <w:ilvl w:val="0"/>
                <w:numId w:val="682"/>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387E30D3" w14:textId="4D308696" w:rsidR="00C104FC" w:rsidRPr="00E57669" w:rsidRDefault="00C104FC" w:rsidP="00C104FC">
            <w:pPr>
              <w:numPr>
                <w:ilvl w:val="0"/>
                <w:numId w:val="683"/>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International and civil society organisations</w:t>
            </w:r>
          </w:p>
          <w:p w14:paraId="5C23D7A2" w14:textId="59A7FF1C" w:rsidR="00C104FC" w:rsidRPr="00E57669" w:rsidRDefault="00C104FC" w:rsidP="00C104FC">
            <w:pPr>
              <w:numPr>
                <w:ilvl w:val="0"/>
                <w:numId w:val="684"/>
              </w:numPr>
              <w:jc w:val="both"/>
              <w:rPr>
                <w:rFonts w:ascii="Times New Roman" w:hAnsi="Times New Roman" w:cs="Times New Roman"/>
                <w:noProof/>
                <w:sz w:val="18"/>
                <w:szCs w:val="18"/>
              </w:rPr>
            </w:pPr>
            <w:r w:rsidRPr="00E57669">
              <w:rPr>
                <w:rFonts w:ascii="Times New Roman" w:hAnsi="Times New Roman" w:cs="Times New Roman"/>
                <w:noProof/>
                <w:sz w:val="18"/>
                <w:szCs w:val="18"/>
              </w:rPr>
              <w:t>Direct observation of EMN meetings</w:t>
            </w:r>
          </w:p>
          <w:p w14:paraId="6614388B" w14:textId="77777777" w:rsidR="00C104FC" w:rsidRPr="00E57669" w:rsidRDefault="00C104FC" w:rsidP="00C104FC">
            <w:pPr>
              <w:numPr>
                <w:ilvl w:val="0"/>
                <w:numId w:val="685"/>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r w:rsidR="00C104FC" w:rsidRPr="00A946E1" w14:paraId="1792858B" w14:textId="77777777" w:rsidTr="00C104FC">
        <w:trPr>
          <w:trHeight w:val="300"/>
        </w:trPr>
        <w:tc>
          <w:tcPr>
            <w:tcW w:w="8985" w:type="dxa"/>
            <w:gridSpan w:val="3"/>
            <w:tcBorders>
              <w:top w:val="single" w:sz="12" w:space="0" w:color="FFFFFF"/>
              <w:left w:val="single" w:sz="12" w:space="0" w:color="FFFFFF"/>
              <w:bottom w:val="single" w:sz="12" w:space="0" w:color="FFFFFF"/>
              <w:right w:val="single" w:sz="12" w:space="0" w:color="FFFFFF"/>
            </w:tcBorders>
            <w:shd w:val="clear" w:color="auto" w:fill="D9D9D9"/>
            <w:hideMark/>
          </w:tcPr>
          <w:p w14:paraId="524AB870" w14:textId="77777777"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EQ15.2 To what extent have the actions carried out by the EMN been relevant in view of specific needs of stakeholders, in particular national authorities and civil society organisations?</w:t>
            </w:r>
            <w:r w:rsidRPr="00E57669">
              <w:rPr>
                <w:rFonts w:ascii="Times New Roman" w:hAnsi="Times New Roman" w:cs="Times New Roman"/>
                <w:noProof/>
                <w:sz w:val="18"/>
                <w:szCs w:val="18"/>
              </w:rPr>
              <w:t> </w:t>
            </w:r>
          </w:p>
        </w:tc>
      </w:tr>
      <w:tr w:rsidR="00C104FC" w:rsidRPr="00A946E1" w14:paraId="46070633" w14:textId="77777777" w:rsidTr="00C104FC">
        <w:trPr>
          <w:trHeight w:val="300"/>
        </w:trPr>
        <w:tc>
          <w:tcPr>
            <w:tcW w:w="2940" w:type="dxa"/>
            <w:tcBorders>
              <w:top w:val="single" w:sz="12" w:space="0" w:color="FFFFFF"/>
              <w:left w:val="single" w:sz="12" w:space="0" w:color="FFFFFF"/>
              <w:bottom w:val="single" w:sz="12" w:space="0" w:color="FFFFFF"/>
              <w:right w:val="single" w:sz="12" w:space="0" w:color="FFFFFF"/>
            </w:tcBorders>
            <w:shd w:val="clear" w:color="auto" w:fill="D9D9D9"/>
            <w:hideMark/>
          </w:tcPr>
          <w:p w14:paraId="6B19EBB4" w14:textId="1CF2AE1D" w:rsidR="00C104FC" w:rsidRPr="00E57669" w:rsidRDefault="00C104FC" w:rsidP="00C104FC">
            <w:pPr>
              <w:numPr>
                <w:ilvl w:val="0"/>
                <w:numId w:val="686"/>
              </w:numPr>
              <w:jc w:val="both"/>
              <w:rPr>
                <w:rFonts w:ascii="Times New Roman" w:hAnsi="Times New Roman" w:cs="Times New Roman"/>
                <w:noProof/>
                <w:sz w:val="18"/>
                <w:szCs w:val="18"/>
              </w:rPr>
            </w:pPr>
            <w:r w:rsidRPr="00E57669">
              <w:rPr>
                <w:rFonts w:ascii="Times New Roman" w:hAnsi="Times New Roman" w:cs="Times New Roman"/>
                <w:noProof/>
                <w:sz w:val="18"/>
                <w:szCs w:val="18"/>
              </w:rPr>
              <w:t>Objectives and tasks set out in the EMN Work Programmes have been relevant to the needs of national stakeholders</w:t>
            </w:r>
          </w:p>
          <w:p w14:paraId="5C7439CC" w14:textId="250E5951" w:rsidR="00C104FC" w:rsidRPr="00E57669" w:rsidRDefault="00C104FC" w:rsidP="00C104FC">
            <w:pPr>
              <w:numPr>
                <w:ilvl w:val="0"/>
                <w:numId w:val="687"/>
              </w:numPr>
              <w:jc w:val="both"/>
              <w:rPr>
                <w:rFonts w:ascii="Times New Roman" w:hAnsi="Times New Roman" w:cs="Times New Roman"/>
                <w:noProof/>
                <w:sz w:val="18"/>
                <w:szCs w:val="18"/>
              </w:rPr>
            </w:pPr>
            <w:r w:rsidRPr="00E57669">
              <w:rPr>
                <w:rFonts w:ascii="Times New Roman" w:hAnsi="Times New Roman" w:cs="Times New Roman"/>
                <w:noProof/>
                <w:sz w:val="18"/>
                <w:szCs w:val="18"/>
              </w:rPr>
              <w:t>Objectives and tasks set out in the EMN Work Programmes have been relevant to the needs of relevant CSOs</w:t>
            </w:r>
          </w:p>
          <w:p w14:paraId="71DA260A" w14:textId="3285368B" w:rsidR="00C104FC" w:rsidRPr="00E57669" w:rsidRDefault="00C104FC" w:rsidP="00C104FC">
            <w:pPr>
              <w:numPr>
                <w:ilvl w:val="0"/>
                <w:numId w:val="688"/>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analyses and information included in the EMN products (e.g. ARM, studies) are relevant to current stakeholders’ needs</w:t>
            </w:r>
          </w:p>
          <w:p w14:paraId="58F25327" w14:textId="77777777" w:rsidR="00C104FC" w:rsidRPr="00E57669" w:rsidRDefault="00C104FC" w:rsidP="00C104FC">
            <w:pPr>
              <w:numPr>
                <w:ilvl w:val="0"/>
                <w:numId w:val="689"/>
              </w:numPr>
              <w:jc w:val="both"/>
              <w:rPr>
                <w:rFonts w:ascii="Times New Roman" w:hAnsi="Times New Roman" w:cs="Times New Roman"/>
                <w:noProof/>
                <w:sz w:val="18"/>
                <w:szCs w:val="18"/>
              </w:rPr>
            </w:pPr>
            <w:r w:rsidRPr="00E57669">
              <w:rPr>
                <w:rFonts w:ascii="Times New Roman" w:hAnsi="Times New Roman" w:cs="Times New Roman"/>
                <w:noProof/>
                <w:sz w:val="18"/>
                <w:szCs w:val="18"/>
              </w:rPr>
              <w:t>The topics covered by EMN activities and events are relevant to current needs and challenges faced by different stakeholders. </w:t>
            </w:r>
          </w:p>
        </w:tc>
        <w:tc>
          <w:tcPr>
            <w:tcW w:w="2685" w:type="dxa"/>
            <w:tcBorders>
              <w:top w:val="single" w:sz="12" w:space="0" w:color="FFFFFF"/>
              <w:left w:val="single" w:sz="12" w:space="0" w:color="FFFFFF"/>
              <w:bottom w:val="single" w:sz="12" w:space="0" w:color="FFFFFF"/>
              <w:right w:val="single" w:sz="12" w:space="0" w:color="FFFFFF"/>
            </w:tcBorders>
            <w:shd w:val="clear" w:color="auto" w:fill="F2F2F2"/>
            <w:hideMark/>
          </w:tcPr>
          <w:p w14:paraId="636CF361" w14:textId="3B8A3C3A" w:rsidR="00C104FC" w:rsidRPr="00E57669" w:rsidRDefault="00C104FC" w:rsidP="00C104FC">
            <w:pPr>
              <w:numPr>
                <w:ilvl w:val="0"/>
                <w:numId w:val="690"/>
              </w:numPr>
              <w:jc w:val="both"/>
              <w:rPr>
                <w:rFonts w:ascii="Times New Roman" w:hAnsi="Times New Roman" w:cs="Times New Roman"/>
                <w:noProof/>
                <w:sz w:val="18"/>
                <w:szCs w:val="18"/>
              </w:rPr>
            </w:pPr>
            <w:r w:rsidRPr="00E57669">
              <w:rPr>
                <w:rFonts w:ascii="Times New Roman" w:hAnsi="Times New Roman" w:cs="Times New Roman"/>
                <w:noProof/>
                <w:sz w:val="18"/>
                <w:szCs w:val="18"/>
              </w:rPr>
              <w:t>Level of adequacy of the analysis and information included in the EMN products with specific stakeholders’ needs</w:t>
            </w:r>
          </w:p>
          <w:p w14:paraId="65C1C5E0" w14:textId="41354CB8" w:rsidR="00C104FC" w:rsidRPr="00E57669" w:rsidRDefault="00C104FC" w:rsidP="00C104FC">
            <w:pPr>
              <w:numPr>
                <w:ilvl w:val="0"/>
                <w:numId w:val="691"/>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stakeholders (e.g. national stakeholders and civil society organisations) consider the objectives and tasks set out in the EMN Work Programmes relevant to their current needs</w:t>
            </w:r>
          </w:p>
          <w:p w14:paraId="55D102F5" w14:textId="77777777" w:rsidR="00C104FC" w:rsidRPr="00E57669" w:rsidRDefault="00C104FC" w:rsidP="00C104FC">
            <w:pPr>
              <w:numPr>
                <w:ilvl w:val="0"/>
                <w:numId w:val="692"/>
              </w:numPr>
              <w:jc w:val="both"/>
              <w:rPr>
                <w:rFonts w:ascii="Times New Roman" w:hAnsi="Times New Roman" w:cs="Times New Roman"/>
                <w:noProof/>
                <w:sz w:val="18"/>
                <w:szCs w:val="18"/>
              </w:rPr>
            </w:pPr>
            <w:r w:rsidRPr="00E57669">
              <w:rPr>
                <w:rFonts w:ascii="Times New Roman" w:hAnsi="Times New Roman" w:cs="Times New Roman"/>
                <w:noProof/>
                <w:sz w:val="18"/>
                <w:szCs w:val="18"/>
              </w:rPr>
              <w:t>Extent to which stakeholders (e.g. national stakeholders and civil society organisations) consider the analysis and information included in the EMN products relevant to their current needs </w:t>
            </w:r>
          </w:p>
        </w:tc>
        <w:tc>
          <w:tcPr>
            <w:tcW w:w="3345" w:type="dxa"/>
            <w:tcBorders>
              <w:top w:val="single" w:sz="12" w:space="0" w:color="FFFFFF"/>
              <w:left w:val="single" w:sz="12" w:space="0" w:color="FFFFFF"/>
              <w:bottom w:val="single" w:sz="12" w:space="0" w:color="FFFFFF"/>
              <w:right w:val="single" w:sz="12" w:space="0" w:color="FFFFFF"/>
            </w:tcBorders>
            <w:shd w:val="clear" w:color="auto" w:fill="F2F2F2"/>
            <w:hideMark/>
          </w:tcPr>
          <w:p w14:paraId="4E6B5003" w14:textId="34CD0BE8"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Desk sources</w:t>
            </w:r>
          </w:p>
          <w:p w14:paraId="05E96939" w14:textId="394E8DB0" w:rsidR="00C104FC" w:rsidRPr="00E57669" w:rsidRDefault="00C104FC" w:rsidP="00C104FC">
            <w:pPr>
              <w:numPr>
                <w:ilvl w:val="0"/>
                <w:numId w:val="693"/>
              </w:numPr>
              <w:jc w:val="both"/>
              <w:rPr>
                <w:rFonts w:ascii="Times New Roman" w:hAnsi="Times New Roman" w:cs="Times New Roman"/>
                <w:noProof/>
                <w:sz w:val="18"/>
                <w:szCs w:val="18"/>
              </w:rPr>
            </w:pPr>
            <w:r w:rsidRPr="00E57669">
              <w:rPr>
                <w:rFonts w:ascii="Times New Roman" w:hAnsi="Times New Roman" w:cs="Times New Roman"/>
                <w:noProof/>
                <w:sz w:val="18"/>
                <w:szCs w:val="18"/>
              </w:rPr>
              <w:t>Council Decision 2008/381/EC)</w:t>
            </w:r>
          </w:p>
          <w:p w14:paraId="667652EC" w14:textId="159E5A94" w:rsidR="00C104FC" w:rsidRPr="00E57669" w:rsidRDefault="00C104FC" w:rsidP="00C104FC">
            <w:pPr>
              <w:numPr>
                <w:ilvl w:val="0"/>
                <w:numId w:val="694"/>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products</w:t>
            </w:r>
          </w:p>
          <w:p w14:paraId="64580FCF" w14:textId="770597BC" w:rsidR="00C104FC" w:rsidRPr="00E57669" w:rsidRDefault="00C104FC" w:rsidP="00C104FC">
            <w:pPr>
              <w:numPr>
                <w:ilvl w:val="0"/>
                <w:numId w:val="695"/>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back-office documents</w:t>
            </w:r>
          </w:p>
          <w:p w14:paraId="21635D81" w14:textId="2C9AFB70" w:rsidR="00C104FC" w:rsidRPr="00E57669" w:rsidRDefault="00C104FC" w:rsidP="00C104FC">
            <w:pPr>
              <w:jc w:val="both"/>
              <w:rPr>
                <w:rFonts w:ascii="Times New Roman" w:hAnsi="Times New Roman" w:cs="Times New Roman"/>
                <w:noProof/>
                <w:sz w:val="18"/>
                <w:szCs w:val="18"/>
              </w:rPr>
            </w:pPr>
            <w:r w:rsidRPr="00E57669">
              <w:rPr>
                <w:rFonts w:ascii="Times New Roman" w:hAnsi="Times New Roman" w:cs="Times New Roman"/>
                <w:noProof/>
                <w:sz w:val="18"/>
                <w:szCs w:val="18"/>
                <w:u w:val="single"/>
              </w:rPr>
              <w:t>Field sources</w:t>
            </w:r>
          </w:p>
          <w:p w14:paraId="7C06E784" w14:textId="50ACC024" w:rsidR="00C104FC" w:rsidRPr="00E57669" w:rsidRDefault="00C104FC" w:rsidP="00C104FC">
            <w:pPr>
              <w:numPr>
                <w:ilvl w:val="0"/>
                <w:numId w:val="696"/>
              </w:numPr>
              <w:jc w:val="both"/>
              <w:rPr>
                <w:rFonts w:ascii="Times New Roman" w:hAnsi="Times New Roman" w:cs="Times New Roman"/>
                <w:noProof/>
                <w:sz w:val="18"/>
                <w:szCs w:val="18"/>
              </w:rPr>
            </w:pPr>
            <w:r w:rsidRPr="00E57669">
              <w:rPr>
                <w:rFonts w:ascii="Times New Roman" w:hAnsi="Times New Roman" w:cs="Times New Roman"/>
                <w:noProof/>
                <w:sz w:val="18"/>
                <w:szCs w:val="18"/>
              </w:rPr>
              <w:t>Online surveys targeted at:</w:t>
            </w:r>
          </w:p>
          <w:p w14:paraId="2FECA200" w14:textId="0E5417B9" w:rsidR="00C104FC" w:rsidRPr="00E57669" w:rsidRDefault="00C104FC" w:rsidP="00C104FC">
            <w:pPr>
              <w:numPr>
                <w:ilvl w:val="0"/>
                <w:numId w:val="697"/>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NCPs</w:t>
            </w:r>
          </w:p>
          <w:p w14:paraId="240F94F8" w14:textId="4B1EC43C" w:rsidR="00C104FC" w:rsidRPr="00E57669" w:rsidRDefault="00C104FC" w:rsidP="00C104FC">
            <w:pPr>
              <w:numPr>
                <w:ilvl w:val="0"/>
                <w:numId w:val="698"/>
              </w:numPr>
              <w:jc w:val="both"/>
              <w:rPr>
                <w:rFonts w:ascii="Times New Roman" w:hAnsi="Times New Roman" w:cs="Times New Roman"/>
                <w:noProof/>
                <w:sz w:val="18"/>
                <w:szCs w:val="18"/>
              </w:rPr>
            </w:pPr>
            <w:r w:rsidRPr="00E57669">
              <w:rPr>
                <w:rFonts w:ascii="Times New Roman" w:hAnsi="Times New Roman" w:cs="Times New Roman"/>
                <w:noProof/>
                <w:sz w:val="18"/>
                <w:szCs w:val="18"/>
              </w:rPr>
              <w:t>Targeted interviews with:</w:t>
            </w:r>
          </w:p>
          <w:p w14:paraId="04D2C610" w14:textId="765B1C31" w:rsidR="00C104FC" w:rsidRPr="00E57669" w:rsidRDefault="00C104FC" w:rsidP="00C104FC">
            <w:pPr>
              <w:numPr>
                <w:ilvl w:val="0"/>
                <w:numId w:val="699"/>
              </w:numPr>
              <w:jc w:val="both"/>
              <w:rPr>
                <w:rFonts w:ascii="Times New Roman" w:hAnsi="Times New Roman" w:cs="Times New Roman"/>
                <w:noProof/>
                <w:sz w:val="18"/>
                <w:szCs w:val="18"/>
              </w:rPr>
            </w:pPr>
            <w:r w:rsidRPr="00E57669">
              <w:rPr>
                <w:rFonts w:ascii="Times New Roman" w:hAnsi="Times New Roman" w:cs="Times New Roman"/>
                <w:noProof/>
                <w:sz w:val="18"/>
                <w:szCs w:val="18"/>
              </w:rPr>
              <w:t>EMN SB national members</w:t>
            </w:r>
          </w:p>
          <w:p w14:paraId="250510BB" w14:textId="2055814F" w:rsidR="00C104FC" w:rsidRPr="00E57669" w:rsidRDefault="00C104FC" w:rsidP="00C104FC">
            <w:pPr>
              <w:numPr>
                <w:ilvl w:val="0"/>
                <w:numId w:val="700"/>
              </w:numPr>
              <w:jc w:val="both"/>
              <w:rPr>
                <w:rFonts w:ascii="Times New Roman" w:hAnsi="Times New Roman" w:cs="Times New Roman"/>
                <w:noProof/>
                <w:sz w:val="18"/>
                <w:szCs w:val="18"/>
              </w:rPr>
            </w:pPr>
            <w:r w:rsidRPr="00E57669">
              <w:rPr>
                <w:rFonts w:ascii="Times New Roman" w:hAnsi="Times New Roman" w:cs="Times New Roman"/>
                <w:noProof/>
                <w:sz w:val="18"/>
                <w:szCs w:val="18"/>
              </w:rPr>
              <w:t>International and civil society organisations</w:t>
            </w:r>
          </w:p>
          <w:p w14:paraId="4E5FA342" w14:textId="77777777" w:rsidR="00C104FC" w:rsidRPr="00E57669" w:rsidRDefault="00C104FC" w:rsidP="00C104FC">
            <w:pPr>
              <w:numPr>
                <w:ilvl w:val="0"/>
                <w:numId w:val="701"/>
              </w:numPr>
              <w:jc w:val="both"/>
              <w:rPr>
                <w:rFonts w:ascii="Times New Roman" w:hAnsi="Times New Roman" w:cs="Times New Roman"/>
                <w:noProof/>
                <w:sz w:val="18"/>
                <w:szCs w:val="18"/>
              </w:rPr>
            </w:pPr>
            <w:r w:rsidRPr="00E57669">
              <w:rPr>
                <w:rFonts w:ascii="Times New Roman" w:hAnsi="Times New Roman" w:cs="Times New Roman"/>
                <w:noProof/>
                <w:sz w:val="18"/>
                <w:szCs w:val="18"/>
              </w:rPr>
              <w:t>Case studies </w:t>
            </w:r>
          </w:p>
        </w:tc>
      </w:tr>
    </w:tbl>
    <w:p w14:paraId="3CCE07F2" w14:textId="77777777" w:rsidR="00C104FC" w:rsidRPr="00E57669" w:rsidRDefault="00C104FC" w:rsidP="00C104FC">
      <w:pPr>
        <w:jc w:val="both"/>
        <w:rPr>
          <w:rFonts w:ascii="Times New Roman" w:hAnsi="Times New Roman" w:cs="Times New Roman"/>
          <w:noProof/>
          <w:sz w:val="18"/>
          <w:szCs w:val="18"/>
        </w:rPr>
      </w:pPr>
    </w:p>
    <w:p w14:paraId="361675DD" w14:textId="77777777" w:rsidR="00175E58" w:rsidRPr="00E57669" w:rsidRDefault="00175E58" w:rsidP="00C104FC">
      <w:pPr>
        <w:jc w:val="both"/>
        <w:rPr>
          <w:rFonts w:ascii="Times New Roman" w:hAnsi="Times New Roman" w:cs="Times New Roman"/>
          <w:noProof/>
          <w:sz w:val="18"/>
          <w:szCs w:val="18"/>
        </w:rPr>
      </w:pPr>
    </w:p>
    <w:p w14:paraId="7DFDABA0" w14:textId="2E286812" w:rsidR="00175E58" w:rsidRPr="00E57669" w:rsidRDefault="00175E58" w:rsidP="611F0925">
      <w:pPr>
        <w:pStyle w:val="Heading1"/>
        <w:rPr>
          <w:noProof/>
        </w:rPr>
      </w:pPr>
      <w:bookmarkStart w:id="46" w:name="_Toc1007800699"/>
      <w:r w:rsidRPr="00E57669">
        <w:rPr>
          <w:rFonts w:eastAsiaTheme="majorEastAsia"/>
          <w:noProof/>
        </w:rPr>
        <w:t xml:space="preserve">ANNEX </w:t>
      </w:r>
      <w:r w:rsidR="3AEF1E8C" w:rsidRPr="00E57669">
        <w:rPr>
          <w:rFonts w:eastAsiaTheme="majorEastAsia"/>
          <w:noProof/>
        </w:rPr>
        <w:t>IV</w:t>
      </w:r>
      <w:r w:rsidRPr="00E57669">
        <w:rPr>
          <w:rFonts w:eastAsiaTheme="majorEastAsia"/>
          <w:noProof/>
        </w:rPr>
        <w:t> </w:t>
      </w:r>
      <w:r w:rsidR="00A22A47" w:rsidRPr="00E57669">
        <w:rPr>
          <w:rFonts w:eastAsiaTheme="majorEastAsia"/>
          <w:noProof/>
        </w:rPr>
        <w:t xml:space="preserve"> </w:t>
      </w:r>
      <w:r w:rsidRPr="00E57669">
        <w:rPr>
          <w:rFonts w:eastAsiaTheme="majorEastAsia"/>
          <w:noProof/>
        </w:rPr>
        <w:t>OVERVIEW OF BE</w:t>
      </w:r>
      <w:r w:rsidR="329A139E" w:rsidRPr="00E57669">
        <w:rPr>
          <w:rFonts w:eastAsiaTheme="majorEastAsia"/>
          <w:noProof/>
        </w:rPr>
        <w:t>N</w:t>
      </w:r>
      <w:r w:rsidRPr="00E57669">
        <w:rPr>
          <w:rFonts w:eastAsiaTheme="majorEastAsia"/>
          <w:noProof/>
        </w:rPr>
        <w:t>EFITS AND</w:t>
      </w:r>
      <w:r w:rsidR="348B2B96" w:rsidRPr="00E57669">
        <w:rPr>
          <w:rFonts w:eastAsiaTheme="majorEastAsia"/>
          <w:noProof/>
        </w:rPr>
        <w:t xml:space="preserve"> </w:t>
      </w:r>
      <w:r w:rsidRPr="00E57669">
        <w:rPr>
          <w:rFonts w:eastAsiaTheme="majorEastAsia"/>
          <w:noProof/>
        </w:rPr>
        <w:t>COSTS</w:t>
      </w:r>
      <w:bookmarkEnd w:id="46"/>
    </w:p>
    <w:p w14:paraId="07AE276B" w14:textId="5F2D35D8" w:rsidR="00175E58" w:rsidRPr="00E57669" w:rsidRDefault="00175E58" w:rsidP="00175E58">
      <w:pPr>
        <w:jc w:val="both"/>
        <w:rPr>
          <w:rFonts w:ascii="Times New Roman" w:hAnsi="Times New Roman" w:cs="Times New Roman"/>
          <w:noProof/>
          <w:sz w:val="24"/>
          <w:szCs w:val="24"/>
        </w:rPr>
      </w:pPr>
    </w:p>
    <w:p w14:paraId="3F2AE4F3" w14:textId="5800DBA0" w:rsidR="00175E58" w:rsidRPr="00E57669" w:rsidRDefault="00175E58" w:rsidP="00175E58">
      <w:pPr>
        <w:jc w:val="both"/>
        <w:rPr>
          <w:rFonts w:ascii="Times New Roman" w:hAnsi="Times New Roman" w:cs="Times New Roman"/>
          <w:noProof/>
          <w:sz w:val="24"/>
          <w:szCs w:val="24"/>
        </w:rPr>
      </w:pPr>
      <w:r w:rsidRPr="00E57669">
        <w:rPr>
          <w:rFonts w:ascii="Times New Roman" w:hAnsi="Times New Roman" w:cs="Times New Roman"/>
          <w:noProof/>
          <w:sz w:val="24"/>
          <w:szCs w:val="24"/>
        </w:rPr>
        <w:t xml:space="preserve">A fully-fledged quantification of costs (e.g. cost-benefit analysis and standard cost model) was not possible in the context of the evaluation, as, e.g. the </w:t>
      </w:r>
      <w:r w:rsidR="00A22A47" w:rsidRPr="00E57669">
        <w:rPr>
          <w:rFonts w:ascii="Times New Roman" w:hAnsi="Times New Roman" w:cs="Times New Roman"/>
          <w:i/>
          <w:noProof/>
          <w:sz w:val="24"/>
          <w:szCs w:val="24"/>
        </w:rPr>
        <w:t>ex post</w:t>
      </w:r>
      <w:r w:rsidRPr="00E57669">
        <w:rPr>
          <w:rFonts w:ascii="Times New Roman" w:hAnsi="Times New Roman" w:cs="Times New Roman"/>
          <w:noProof/>
          <w:sz w:val="24"/>
          <w:szCs w:val="24"/>
        </w:rPr>
        <w:t xml:space="preserve"> financial reporting has not been completed, and the actual level of budget implementation is not yet known. Similarly, the one-in one-out approach was not relevant, as the Network is not directly involved in legislating.</w:t>
      </w:r>
    </w:p>
    <w:p w14:paraId="6B9E1724" w14:textId="33F66ECE" w:rsidR="00175E58" w:rsidRPr="00E57669" w:rsidRDefault="00175E58" w:rsidP="00175E58">
      <w:pPr>
        <w:jc w:val="both"/>
        <w:rPr>
          <w:rFonts w:ascii="Times New Roman" w:hAnsi="Times New Roman" w:cs="Times New Roman"/>
          <w:noProof/>
          <w:sz w:val="24"/>
          <w:szCs w:val="24"/>
        </w:rPr>
      </w:pPr>
      <w:r w:rsidRPr="00E57669">
        <w:rPr>
          <w:rFonts w:ascii="Times New Roman" w:hAnsi="Times New Roman" w:cs="Times New Roman"/>
          <w:noProof/>
          <w:sz w:val="24"/>
          <w:szCs w:val="24"/>
        </w:rPr>
        <w:t>The focus of the evaluation was on the benefits to properly assess the added value for the Member States of being part of the EMN and more emphasis was put on the analysis of the NCPs as part of the case studies and most notably on: how they were structured, how they engaged national constituencies and, eventually, what was the added value perceived at the national level from being part of the EMN.</w:t>
      </w:r>
    </w:p>
    <w:p w14:paraId="2AEAAA41" w14:textId="10059AF9" w:rsidR="00175E58" w:rsidRPr="00E57669" w:rsidRDefault="00175E58" w:rsidP="00175E58">
      <w:pPr>
        <w:jc w:val="both"/>
        <w:rPr>
          <w:rFonts w:ascii="Times New Roman" w:hAnsi="Times New Roman" w:cs="Times New Roman"/>
          <w:noProof/>
          <w:sz w:val="24"/>
          <w:szCs w:val="24"/>
        </w:rPr>
      </w:pPr>
      <w:r w:rsidRPr="00E57669">
        <w:rPr>
          <w:rFonts w:ascii="Times New Roman" w:hAnsi="Times New Roman" w:cs="Times New Roman"/>
          <w:noProof/>
          <w:sz w:val="24"/>
          <w:szCs w:val="24"/>
        </w:rPr>
        <w:t>The perception of consulted stakeholders of the costs and benefits of various EMN activities was analysed and is presented in Figures 1 and 2 and in Table 1 below.</w:t>
      </w:r>
    </w:p>
    <w:p w14:paraId="079241EE" w14:textId="4216F688" w:rsidR="00175E58" w:rsidRDefault="00175E58" w:rsidP="00175E58">
      <w:pPr>
        <w:jc w:val="both"/>
        <w:rPr>
          <w:rFonts w:ascii="Times New Roman" w:hAnsi="Times New Roman" w:cs="Times New Roman"/>
          <w:noProof/>
          <w:sz w:val="24"/>
          <w:szCs w:val="24"/>
        </w:rPr>
      </w:pPr>
    </w:p>
    <w:p w14:paraId="3D7F1126" w14:textId="77777777" w:rsidR="00FA01BB" w:rsidRDefault="00FA01BB" w:rsidP="00175E58">
      <w:pPr>
        <w:jc w:val="both"/>
        <w:rPr>
          <w:rFonts w:ascii="Times New Roman" w:hAnsi="Times New Roman" w:cs="Times New Roman"/>
          <w:noProof/>
          <w:sz w:val="24"/>
          <w:szCs w:val="24"/>
        </w:rPr>
      </w:pPr>
    </w:p>
    <w:p w14:paraId="4F8F8E7F" w14:textId="77777777" w:rsidR="00FA01BB" w:rsidRDefault="00FA01BB" w:rsidP="00175E58">
      <w:pPr>
        <w:jc w:val="both"/>
        <w:rPr>
          <w:rFonts w:ascii="Times New Roman" w:hAnsi="Times New Roman" w:cs="Times New Roman"/>
          <w:noProof/>
          <w:sz w:val="24"/>
          <w:szCs w:val="24"/>
        </w:rPr>
      </w:pPr>
    </w:p>
    <w:p w14:paraId="14E218B4" w14:textId="77777777" w:rsidR="00FA01BB" w:rsidRDefault="00FA01BB" w:rsidP="00175E58">
      <w:pPr>
        <w:jc w:val="both"/>
        <w:rPr>
          <w:rFonts w:ascii="Times New Roman" w:hAnsi="Times New Roman" w:cs="Times New Roman"/>
          <w:noProof/>
          <w:sz w:val="24"/>
          <w:szCs w:val="24"/>
        </w:rPr>
      </w:pPr>
    </w:p>
    <w:p w14:paraId="702BC95E" w14:textId="77777777" w:rsidR="00FA01BB" w:rsidRDefault="00FA01BB" w:rsidP="00175E58">
      <w:pPr>
        <w:jc w:val="both"/>
        <w:rPr>
          <w:rFonts w:ascii="Times New Roman" w:hAnsi="Times New Roman" w:cs="Times New Roman"/>
          <w:noProof/>
          <w:sz w:val="24"/>
          <w:szCs w:val="24"/>
        </w:rPr>
      </w:pPr>
    </w:p>
    <w:p w14:paraId="2305636D" w14:textId="77777777" w:rsidR="00FA01BB" w:rsidRDefault="00FA01BB" w:rsidP="00175E58">
      <w:pPr>
        <w:jc w:val="both"/>
        <w:rPr>
          <w:rFonts w:ascii="Times New Roman" w:hAnsi="Times New Roman" w:cs="Times New Roman"/>
          <w:noProof/>
          <w:sz w:val="24"/>
          <w:szCs w:val="24"/>
        </w:rPr>
      </w:pPr>
    </w:p>
    <w:p w14:paraId="23990ADC" w14:textId="77777777" w:rsidR="00FA01BB" w:rsidRDefault="00FA01BB" w:rsidP="00175E58">
      <w:pPr>
        <w:jc w:val="both"/>
        <w:rPr>
          <w:rFonts w:ascii="Times New Roman" w:hAnsi="Times New Roman" w:cs="Times New Roman"/>
          <w:noProof/>
          <w:sz w:val="24"/>
          <w:szCs w:val="24"/>
        </w:rPr>
      </w:pPr>
    </w:p>
    <w:p w14:paraId="2A96F196" w14:textId="77777777" w:rsidR="00FA01BB" w:rsidRDefault="00FA01BB" w:rsidP="00175E58">
      <w:pPr>
        <w:jc w:val="both"/>
        <w:rPr>
          <w:rFonts w:ascii="Times New Roman" w:hAnsi="Times New Roman" w:cs="Times New Roman"/>
          <w:noProof/>
          <w:sz w:val="24"/>
          <w:szCs w:val="24"/>
        </w:rPr>
      </w:pPr>
    </w:p>
    <w:p w14:paraId="4BB78BF5" w14:textId="77777777" w:rsidR="00FA01BB" w:rsidRDefault="00FA01BB" w:rsidP="00175E58">
      <w:pPr>
        <w:jc w:val="both"/>
        <w:rPr>
          <w:rFonts w:ascii="Times New Roman" w:hAnsi="Times New Roman" w:cs="Times New Roman"/>
          <w:noProof/>
          <w:sz w:val="24"/>
          <w:szCs w:val="24"/>
        </w:rPr>
      </w:pPr>
    </w:p>
    <w:p w14:paraId="6B94F0AB" w14:textId="77777777" w:rsidR="00FA01BB" w:rsidRDefault="00FA01BB" w:rsidP="00175E58">
      <w:pPr>
        <w:jc w:val="both"/>
        <w:rPr>
          <w:rFonts w:ascii="Times New Roman" w:hAnsi="Times New Roman" w:cs="Times New Roman"/>
          <w:noProof/>
          <w:sz w:val="24"/>
          <w:szCs w:val="24"/>
        </w:rPr>
      </w:pPr>
    </w:p>
    <w:p w14:paraId="5C0420CD" w14:textId="77777777" w:rsidR="00FA01BB" w:rsidRPr="00E57669" w:rsidRDefault="00FA01BB" w:rsidP="00175E58">
      <w:pPr>
        <w:jc w:val="both"/>
        <w:rPr>
          <w:rFonts w:ascii="Times New Roman" w:hAnsi="Times New Roman" w:cs="Times New Roman"/>
          <w:noProof/>
          <w:sz w:val="24"/>
          <w:szCs w:val="24"/>
        </w:rPr>
      </w:pPr>
    </w:p>
    <w:p w14:paraId="10F7F16D" w14:textId="05FCA277" w:rsidR="00175E58" w:rsidRPr="00E57669" w:rsidRDefault="00175E58" w:rsidP="00175E58">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Figure 1 – Perception of consulted stakeholders on the cost burden at the NCP level entailed by EMN activities</w:t>
      </w:r>
      <w:r w:rsidRPr="00E57669">
        <w:rPr>
          <w:rFonts w:ascii="Times New Roman" w:hAnsi="Times New Roman" w:cs="Times New Roman"/>
          <w:b/>
          <w:bCs/>
          <w:noProof/>
          <w:sz w:val="24"/>
          <w:szCs w:val="24"/>
          <w:vertAlign w:val="superscript"/>
        </w:rPr>
        <w:t>1</w:t>
      </w:r>
    </w:p>
    <w:p w14:paraId="12F58B49" w14:textId="2C5C0BA1" w:rsidR="00175E58" w:rsidRPr="00E57669" w:rsidRDefault="00175E58" w:rsidP="00175E58">
      <w:pPr>
        <w:jc w:val="both"/>
        <w:rPr>
          <w:rFonts w:ascii="Times New Roman" w:hAnsi="Times New Roman" w:cs="Times New Roman"/>
          <w:i/>
          <w:iCs/>
          <w:noProof/>
          <w:sz w:val="18"/>
          <w:szCs w:val="18"/>
        </w:rPr>
      </w:pPr>
      <w:r w:rsidRPr="00E57669">
        <w:rPr>
          <w:rFonts w:ascii="Times New Roman" w:hAnsi="Times New Roman" w:cs="Times New Roman"/>
          <w:i/>
          <w:iCs/>
          <w:noProof/>
          <w:sz w:val="18"/>
          <w:szCs w:val="18"/>
          <w:lang w:eastAsia="en-GB"/>
        </w:rPr>
        <w:drawing>
          <wp:inline distT="0" distB="0" distL="0" distR="0" wp14:anchorId="675A1C5C" wp14:editId="0D991C6F">
            <wp:extent cx="5731510" cy="2927985"/>
            <wp:effectExtent l="0" t="0" r="0" b="0"/>
            <wp:docPr id="698966706" name="Picture 4" descr="Chart 44,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hart 44, Chart ele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927985"/>
                    </a:xfrm>
                    <a:prstGeom prst="rect">
                      <a:avLst/>
                    </a:prstGeom>
                    <a:noFill/>
                    <a:ln>
                      <a:noFill/>
                    </a:ln>
                  </pic:spPr>
                </pic:pic>
              </a:graphicData>
            </a:graphic>
          </wp:inline>
        </w:drawing>
      </w:r>
    </w:p>
    <w:p w14:paraId="70ED3B32" w14:textId="47F167A7" w:rsidR="00175E58" w:rsidRPr="00E57669" w:rsidRDefault="00175E58" w:rsidP="0070050C">
      <w:pPr>
        <w:spacing w:after="0"/>
        <w:jc w:val="both"/>
        <w:rPr>
          <w:rFonts w:ascii="Times New Roman" w:hAnsi="Times New Roman" w:cs="Times New Roman"/>
          <w:noProof/>
          <w:sz w:val="18"/>
          <w:szCs w:val="18"/>
        </w:rPr>
      </w:pPr>
      <w:r w:rsidRPr="00E57669">
        <w:rPr>
          <w:rFonts w:ascii="Times New Roman" w:hAnsi="Times New Roman" w:cs="Times New Roman"/>
          <w:noProof/>
          <w:sz w:val="18"/>
          <w:szCs w:val="18"/>
        </w:rPr>
        <w:t>Source: Independent external evaluation of the European Migration Network 2018-2021. Final report.</w:t>
      </w:r>
    </w:p>
    <w:p w14:paraId="7C4FBE29" w14:textId="77777777" w:rsidR="0070050C" w:rsidRPr="00E57669" w:rsidRDefault="0070050C" w:rsidP="00175E58">
      <w:pPr>
        <w:jc w:val="both"/>
        <w:rPr>
          <w:rFonts w:ascii="Times New Roman" w:hAnsi="Times New Roman" w:cs="Times New Roman"/>
          <w:noProof/>
          <w:sz w:val="24"/>
          <w:szCs w:val="24"/>
        </w:rPr>
      </w:pPr>
    </w:p>
    <w:p w14:paraId="5804D889" w14:textId="132242E5" w:rsidR="00175E58" w:rsidRDefault="00175E58" w:rsidP="00175E58">
      <w:pPr>
        <w:jc w:val="both"/>
        <w:rPr>
          <w:rFonts w:ascii="Times New Roman" w:hAnsi="Times New Roman" w:cs="Times New Roman"/>
          <w:noProof/>
          <w:sz w:val="24"/>
          <w:szCs w:val="24"/>
        </w:rPr>
      </w:pPr>
      <w:r w:rsidRPr="00E57669">
        <w:rPr>
          <w:rFonts w:ascii="Times New Roman" w:hAnsi="Times New Roman" w:cs="Times New Roman"/>
          <w:noProof/>
          <w:sz w:val="24"/>
          <w:szCs w:val="24"/>
        </w:rPr>
        <w:t>Figure 1 presents the analysis results of the perception of consulted stakeholders</w:t>
      </w:r>
      <w:r w:rsidRPr="00E57669">
        <w:rPr>
          <w:rFonts w:ascii="Times New Roman" w:hAnsi="Times New Roman" w:cs="Times New Roman"/>
          <w:noProof/>
          <w:sz w:val="24"/>
          <w:szCs w:val="24"/>
          <w:vertAlign w:val="superscript"/>
        </w:rPr>
        <w:t>2</w:t>
      </w:r>
      <w:r w:rsidRPr="00E57669">
        <w:rPr>
          <w:rFonts w:ascii="Times New Roman" w:hAnsi="Times New Roman" w:cs="Times New Roman"/>
          <w:noProof/>
          <w:sz w:val="24"/>
          <w:szCs w:val="24"/>
        </w:rPr>
        <w:t xml:space="preserve"> of the cost burden generated by the various categories of EMN activities for the NCPs, on a 6-level scale of: very high (dark green), high (light green), medium (yellow), low (orange), very low (red) and no opinion (gray).</w:t>
      </w:r>
    </w:p>
    <w:p w14:paraId="5B72724E" w14:textId="77777777" w:rsidR="00FA01BB" w:rsidRDefault="00FA01BB" w:rsidP="00175E58">
      <w:pPr>
        <w:jc w:val="both"/>
        <w:rPr>
          <w:rFonts w:ascii="Times New Roman" w:hAnsi="Times New Roman" w:cs="Times New Roman"/>
          <w:noProof/>
          <w:sz w:val="24"/>
          <w:szCs w:val="24"/>
        </w:rPr>
      </w:pPr>
    </w:p>
    <w:p w14:paraId="72A71B30" w14:textId="77777777" w:rsidR="00FA01BB" w:rsidRDefault="00FA01BB" w:rsidP="00175E58">
      <w:pPr>
        <w:jc w:val="both"/>
        <w:rPr>
          <w:rFonts w:ascii="Times New Roman" w:hAnsi="Times New Roman" w:cs="Times New Roman"/>
          <w:noProof/>
          <w:sz w:val="24"/>
          <w:szCs w:val="24"/>
        </w:rPr>
      </w:pPr>
    </w:p>
    <w:p w14:paraId="763B4F7B" w14:textId="77777777" w:rsidR="00FA01BB" w:rsidRDefault="00FA01BB" w:rsidP="00175E58">
      <w:pPr>
        <w:jc w:val="both"/>
        <w:rPr>
          <w:rFonts w:ascii="Times New Roman" w:hAnsi="Times New Roman" w:cs="Times New Roman"/>
          <w:noProof/>
          <w:sz w:val="24"/>
          <w:szCs w:val="24"/>
        </w:rPr>
      </w:pPr>
    </w:p>
    <w:p w14:paraId="2FE8A698" w14:textId="77777777" w:rsidR="00FA01BB" w:rsidRDefault="00FA01BB" w:rsidP="00175E58">
      <w:pPr>
        <w:jc w:val="both"/>
        <w:rPr>
          <w:rFonts w:ascii="Times New Roman" w:hAnsi="Times New Roman" w:cs="Times New Roman"/>
          <w:noProof/>
          <w:sz w:val="24"/>
          <w:szCs w:val="24"/>
        </w:rPr>
      </w:pPr>
    </w:p>
    <w:p w14:paraId="78A3A0B3" w14:textId="77777777" w:rsidR="00FA01BB" w:rsidRDefault="00FA01BB" w:rsidP="00175E58">
      <w:pPr>
        <w:jc w:val="both"/>
        <w:rPr>
          <w:rFonts w:ascii="Times New Roman" w:hAnsi="Times New Roman" w:cs="Times New Roman"/>
          <w:noProof/>
          <w:sz w:val="24"/>
          <w:szCs w:val="24"/>
        </w:rPr>
      </w:pPr>
    </w:p>
    <w:p w14:paraId="45E86215" w14:textId="77777777" w:rsidR="00FA01BB" w:rsidRDefault="00FA01BB" w:rsidP="00175E58">
      <w:pPr>
        <w:jc w:val="both"/>
        <w:rPr>
          <w:rFonts w:ascii="Times New Roman" w:hAnsi="Times New Roman" w:cs="Times New Roman"/>
          <w:noProof/>
          <w:sz w:val="24"/>
          <w:szCs w:val="24"/>
        </w:rPr>
      </w:pPr>
    </w:p>
    <w:p w14:paraId="61218791" w14:textId="77777777" w:rsidR="00FA01BB" w:rsidRDefault="00FA01BB" w:rsidP="00175E58">
      <w:pPr>
        <w:jc w:val="both"/>
        <w:rPr>
          <w:rFonts w:ascii="Times New Roman" w:hAnsi="Times New Roman" w:cs="Times New Roman"/>
          <w:noProof/>
          <w:sz w:val="24"/>
          <w:szCs w:val="24"/>
        </w:rPr>
      </w:pPr>
    </w:p>
    <w:p w14:paraId="57EB0280" w14:textId="77777777" w:rsidR="00FA01BB" w:rsidRDefault="00FA01BB" w:rsidP="00175E58">
      <w:pPr>
        <w:jc w:val="both"/>
        <w:rPr>
          <w:rFonts w:ascii="Times New Roman" w:hAnsi="Times New Roman" w:cs="Times New Roman"/>
          <w:noProof/>
          <w:sz w:val="24"/>
          <w:szCs w:val="24"/>
        </w:rPr>
      </w:pPr>
    </w:p>
    <w:p w14:paraId="3E94C223" w14:textId="77777777" w:rsidR="00FA01BB" w:rsidRDefault="00FA01BB" w:rsidP="00175E58">
      <w:pPr>
        <w:jc w:val="both"/>
        <w:rPr>
          <w:rFonts w:ascii="Times New Roman" w:hAnsi="Times New Roman" w:cs="Times New Roman"/>
          <w:noProof/>
          <w:sz w:val="24"/>
          <w:szCs w:val="24"/>
        </w:rPr>
      </w:pPr>
    </w:p>
    <w:p w14:paraId="456089D9" w14:textId="77777777" w:rsidR="00FA01BB" w:rsidRDefault="00FA01BB" w:rsidP="00175E58">
      <w:pPr>
        <w:jc w:val="both"/>
        <w:rPr>
          <w:rFonts w:ascii="Times New Roman" w:hAnsi="Times New Roman" w:cs="Times New Roman"/>
          <w:noProof/>
          <w:sz w:val="24"/>
          <w:szCs w:val="24"/>
        </w:rPr>
      </w:pPr>
    </w:p>
    <w:p w14:paraId="38EA921F" w14:textId="77777777" w:rsidR="00FA01BB" w:rsidRPr="00E57669" w:rsidRDefault="00FA01BB" w:rsidP="00175E58">
      <w:pPr>
        <w:jc w:val="both"/>
        <w:rPr>
          <w:rFonts w:ascii="Times New Roman" w:hAnsi="Times New Roman" w:cs="Times New Roman"/>
          <w:noProof/>
          <w:sz w:val="24"/>
          <w:szCs w:val="24"/>
        </w:rPr>
      </w:pPr>
    </w:p>
    <w:p w14:paraId="4CF3E4D9" w14:textId="246CFAC6" w:rsidR="00175E58" w:rsidRPr="00FA01BB" w:rsidRDefault="00175E58" w:rsidP="00175E58">
      <w:pPr>
        <w:jc w:val="both"/>
        <w:rPr>
          <w:rFonts w:ascii="Times New Roman" w:hAnsi="Times New Roman" w:cs="Times New Roman"/>
          <w:b/>
          <w:bCs/>
          <w:noProof/>
          <w:sz w:val="24"/>
          <w:szCs w:val="24"/>
        </w:rPr>
      </w:pPr>
      <w:r w:rsidRPr="00FA01BB">
        <w:rPr>
          <w:rFonts w:ascii="Times New Roman" w:hAnsi="Times New Roman" w:cs="Times New Roman"/>
          <w:b/>
          <w:bCs/>
          <w:noProof/>
          <w:sz w:val="24"/>
          <w:szCs w:val="24"/>
        </w:rPr>
        <w:t>Figure 2 – Perception of consulted stakeholders on the benefit-cost ratio of the various EMN activities3</w:t>
      </w:r>
    </w:p>
    <w:p w14:paraId="439F33F2" w14:textId="1A3F2E06"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lang w:eastAsia="en-GB"/>
        </w:rPr>
        <w:drawing>
          <wp:inline distT="0" distB="0" distL="0" distR="0" wp14:anchorId="06FEE3B8" wp14:editId="7DD1005E">
            <wp:extent cx="5731510" cy="3493770"/>
            <wp:effectExtent l="0" t="0" r="0" b="0"/>
            <wp:docPr id="1377868855" name="Picture 3" descr="Chart 34,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hart 34, Chart ele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493770"/>
                    </a:xfrm>
                    <a:prstGeom prst="rect">
                      <a:avLst/>
                    </a:prstGeom>
                    <a:noFill/>
                    <a:ln>
                      <a:noFill/>
                    </a:ln>
                  </pic:spPr>
                </pic:pic>
              </a:graphicData>
            </a:graphic>
          </wp:inline>
        </w:drawing>
      </w:r>
    </w:p>
    <w:p w14:paraId="4D989FF5" w14:textId="03DD3E86" w:rsidR="00175E58" w:rsidRPr="00E57669" w:rsidRDefault="00175E58" w:rsidP="00175E58">
      <w:pPr>
        <w:jc w:val="both"/>
        <w:rPr>
          <w:rFonts w:ascii="Times New Roman" w:hAnsi="Times New Roman" w:cs="Times New Roman"/>
          <w:i/>
          <w:iCs/>
          <w:noProof/>
          <w:sz w:val="18"/>
          <w:szCs w:val="18"/>
        </w:rPr>
      </w:pPr>
      <w:r w:rsidRPr="00E57669">
        <w:rPr>
          <w:rFonts w:ascii="Times New Roman" w:hAnsi="Times New Roman" w:cs="Times New Roman"/>
          <w:noProof/>
          <w:sz w:val="18"/>
          <w:szCs w:val="18"/>
        </w:rPr>
        <w:t>Source: Independent external evaluation of the European Migration Network 2018-2021. Final report.</w:t>
      </w:r>
    </w:p>
    <w:p w14:paraId="4CA97F85" w14:textId="59B43DD2" w:rsidR="00175E58" w:rsidRPr="00E57669" w:rsidRDefault="00175E58" w:rsidP="00175E58">
      <w:pPr>
        <w:jc w:val="both"/>
        <w:rPr>
          <w:rFonts w:ascii="Times New Roman" w:hAnsi="Times New Roman" w:cs="Times New Roman"/>
          <w:noProof/>
          <w:sz w:val="24"/>
          <w:szCs w:val="24"/>
        </w:rPr>
      </w:pPr>
      <w:r w:rsidRPr="00E57669">
        <w:rPr>
          <w:rFonts w:ascii="Times New Roman" w:hAnsi="Times New Roman" w:cs="Times New Roman"/>
          <w:noProof/>
          <w:sz w:val="24"/>
          <w:szCs w:val="24"/>
        </w:rPr>
        <w:t>Figure 2 presents the analysis results of the perception of consulted stakeholders</w:t>
      </w:r>
      <w:r w:rsidRPr="00E57669">
        <w:rPr>
          <w:rFonts w:ascii="Times New Roman" w:hAnsi="Times New Roman" w:cs="Times New Roman"/>
          <w:noProof/>
          <w:sz w:val="24"/>
          <w:szCs w:val="24"/>
          <w:vertAlign w:val="superscript"/>
        </w:rPr>
        <w:t>4</w:t>
      </w:r>
      <w:r w:rsidRPr="00E57669">
        <w:rPr>
          <w:rFonts w:ascii="Times New Roman" w:hAnsi="Times New Roman" w:cs="Times New Roman"/>
          <w:noProof/>
          <w:sz w:val="24"/>
          <w:szCs w:val="24"/>
        </w:rPr>
        <w:t xml:space="preserve"> of the benefit-cost ratio generated by the various categories of EMN activities for the NCPs, on a 6-level scale of: very high (dark green), high (light green), medium (yellow), low (orange), very low (red) and no opinion (gray).</w:t>
      </w:r>
    </w:p>
    <w:p w14:paraId="1D8DE790" w14:textId="72B48265" w:rsidR="00175E58" w:rsidRPr="00E57669" w:rsidRDefault="00175E58" w:rsidP="00175E58">
      <w:pPr>
        <w:jc w:val="both"/>
        <w:rPr>
          <w:rFonts w:ascii="Times New Roman" w:hAnsi="Times New Roman" w:cs="Times New Roman"/>
          <w:noProof/>
          <w:sz w:val="24"/>
          <w:szCs w:val="24"/>
        </w:rPr>
      </w:pPr>
      <w:r w:rsidRPr="00E57669">
        <w:rPr>
          <w:rFonts w:ascii="Times New Roman" w:hAnsi="Times New Roman" w:cs="Times New Roman"/>
          <w:noProof/>
          <w:sz w:val="24"/>
          <w:szCs w:val="24"/>
        </w:rPr>
        <w:t>Table 1 presents the perceptions of consulted stakeholders</w:t>
      </w:r>
      <w:r w:rsidRPr="00E57669">
        <w:rPr>
          <w:rFonts w:ascii="Times New Roman" w:hAnsi="Times New Roman" w:cs="Times New Roman"/>
          <w:noProof/>
          <w:sz w:val="24"/>
          <w:szCs w:val="24"/>
          <w:vertAlign w:val="superscript"/>
        </w:rPr>
        <w:t>5</w:t>
      </w:r>
      <w:r w:rsidRPr="00E57669">
        <w:rPr>
          <w:rFonts w:ascii="Times New Roman" w:hAnsi="Times New Roman" w:cs="Times New Roman"/>
          <w:noProof/>
          <w:sz w:val="24"/>
          <w:szCs w:val="24"/>
        </w:rPr>
        <w:t xml:space="preserve"> on the cost burden (on the scale from 0 to 4 where 0 stands for no cost, 1 for low cost, 2 for medium cost, 3 for high cost and 4 for extreme cost) and on and cost-effectiveness (on the scale from 0 to 4 where 1 stands for extremely low, 1 for low, 2 for medium, 3 for high and 4 extremely high cost-effectiveness) of the various EMN activities.</w:t>
      </w:r>
    </w:p>
    <w:p w14:paraId="67F93569" w14:textId="6FBDB640" w:rsidR="00175E58" w:rsidRPr="00E57669" w:rsidRDefault="00175E58" w:rsidP="00175E58">
      <w:pPr>
        <w:jc w:val="both"/>
        <w:rPr>
          <w:rFonts w:ascii="Times New Roman" w:hAnsi="Times New Roman" w:cs="Times New Roman"/>
          <w:noProof/>
          <w:sz w:val="24"/>
          <w:szCs w:val="24"/>
        </w:rPr>
      </w:pPr>
      <w:r w:rsidRPr="00E57669">
        <w:rPr>
          <w:rFonts w:ascii="Times New Roman" w:hAnsi="Times New Roman" w:cs="Times New Roman"/>
          <w:noProof/>
          <w:sz w:val="24"/>
          <w:szCs w:val="24"/>
        </w:rPr>
        <w:t>According to the results, organi</w:t>
      </w:r>
      <w:r w:rsidR="00A22A47" w:rsidRPr="00E57669">
        <w:rPr>
          <w:rFonts w:ascii="Times New Roman" w:hAnsi="Times New Roman" w:cs="Times New Roman"/>
          <w:noProof/>
          <w:sz w:val="24"/>
          <w:szCs w:val="24"/>
        </w:rPr>
        <w:t>s</w:t>
      </w:r>
      <w:r w:rsidRPr="00E57669">
        <w:rPr>
          <w:rFonts w:ascii="Times New Roman" w:hAnsi="Times New Roman" w:cs="Times New Roman"/>
          <w:noProof/>
          <w:sz w:val="24"/>
          <w:szCs w:val="24"/>
        </w:rPr>
        <w:t>ation of national events and participation in NCP meetings were perceived as the most cost-generating activities (medium cost), while the perception regarding the remaining activity categories was between the low and medium cost levels. Cost-effectiveness of all the analysed activities was perceived to be situated in the middle of the scale (between medium and high cost effectiveness).</w:t>
      </w:r>
    </w:p>
    <w:p w14:paraId="5E82DC87" w14:textId="5C05AEC8" w:rsidR="00175E58" w:rsidRDefault="00175E58" w:rsidP="00175E58">
      <w:pPr>
        <w:jc w:val="both"/>
        <w:rPr>
          <w:rFonts w:ascii="Times New Roman" w:hAnsi="Times New Roman" w:cs="Times New Roman"/>
          <w:b/>
          <w:bCs/>
          <w:noProof/>
          <w:sz w:val="18"/>
          <w:szCs w:val="18"/>
        </w:rPr>
      </w:pPr>
    </w:p>
    <w:p w14:paraId="2E09D6AE" w14:textId="77777777" w:rsidR="00FA01BB" w:rsidRPr="00E57669" w:rsidRDefault="00FA01BB" w:rsidP="00175E58">
      <w:pPr>
        <w:jc w:val="both"/>
        <w:rPr>
          <w:rFonts w:ascii="Times New Roman" w:hAnsi="Times New Roman" w:cs="Times New Roman"/>
          <w:b/>
          <w:bCs/>
          <w:noProof/>
          <w:sz w:val="18"/>
          <w:szCs w:val="18"/>
        </w:rPr>
      </w:pPr>
    </w:p>
    <w:p w14:paraId="5D5309A6" w14:textId="610F2078" w:rsidR="00175E58" w:rsidRPr="00E57669" w:rsidRDefault="00175E58" w:rsidP="00175E58">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1 – Perception by consulted stakeholders of the cost-benefits ratio of EMN activities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20"/>
        <w:gridCol w:w="1043"/>
        <w:gridCol w:w="4695"/>
        <w:gridCol w:w="1698"/>
      </w:tblGrid>
      <w:tr w:rsidR="00175E58" w:rsidRPr="00A946E1" w14:paraId="4A325249" w14:textId="77777777" w:rsidTr="00175E58">
        <w:trPr>
          <w:trHeight w:val="300"/>
        </w:trPr>
        <w:tc>
          <w:tcPr>
            <w:tcW w:w="1530"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55A600A4" w14:textId="77777777" w:rsidR="00175E58" w:rsidRPr="00E57669" w:rsidRDefault="00175E58" w:rsidP="00175E58">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Activity </w:t>
            </w:r>
          </w:p>
        </w:tc>
        <w:tc>
          <w:tcPr>
            <w:tcW w:w="1125"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5C737D86" w14:textId="77777777" w:rsidR="00175E58" w:rsidRPr="00E57669" w:rsidRDefault="00175E58" w:rsidP="00175E58">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Costs</w:t>
            </w:r>
            <w:r w:rsidRPr="00E57669">
              <w:rPr>
                <w:rFonts w:ascii="Times New Roman" w:hAnsi="Times New Roman" w:cs="Times New Roman"/>
                <w:b/>
                <w:bCs/>
                <w:noProof/>
                <w:sz w:val="18"/>
                <w:szCs w:val="18"/>
                <w:vertAlign w:val="superscript"/>
              </w:rPr>
              <w:t>6</w:t>
            </w:r>
            <w:r w:rsidRPr="00E57669">
              <w:rPr>
                <w:rFonts w:ascii="Times New Roman" w:hAnsi="Times New Roman" w:cs="Times New Roman"/>
                <w:b/>
                <w:bCs/>
                <w:noProof/>
                <w:sz w:val="18"/>
                <w:szCs w:val="18"/>
              </w:rPr>
              <w:t> </w:t>
            </w:r>
          </w:p>
        </w:tc>
        <w:tc>
          <w:tcPr>
            <w:tcW w:w="5115"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55A377BD" w14:textId="77777777" w:rsidR="00175E58" w:rsidRPr="00E57669" w:rsidRDefault="00175E58" w:rsidP="00175E58">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Benefits </w:t>
            </w:r>
          </w:p>
        </w:tc>
        <w:tc>
          <w:tcPr>
            <w:tcW w:w="1800"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7B356360" w14:textId="77777777" w:rsidR="00175E58" w:rsidRPr="00E57669" w:rsidRDefault="00175E58" w:rsidP="00175E58">
            <w:pPr>
              <w:jc w:val="both"/>
              <w:rPr>
                <w:rFonts w:ascii="Times New Roman" w:hAnsi="Times New Roman" w:cs="Times New Roman"/>
                <w:b/>
                <w:bCs/>
                <w:noProof/>
                <w:sz w:val="18"/>
                <w:szCs w:val="18"/>
              </w:rPr>
            </w:pPr>
            <w:r w:rsidRPr="00E57669">
              <w:rPr>
                <w:rFonts w:ascii="Times New Roman" w:hAnsi="Times New Roman" w:cs="Times New Roman"/>
                <w:b/>
                <w:bCs/>
                <w:noProof/>
                <w:sz w:val="18"/>
                <w:szCs w:val="18"/>
              </w:rPr>
              <w:t>Cost-effectiveness</w:t>
            </w:r>
            <w:r w:rsidRPr="00E57669">
              <w:rPr>
                <w:rFonts w:ascii="Times New Roman" w:hAnsi="Times New Roman" w:cs="Times New Roman"/>
                <w:b/>
                <w:bCs/>
                <w:noProof/>
                <w:sz w:val="18"/>
                <w:szCs w:val="18"/>
                <w:vertAlign w:val="superscript"/>
              </w:rPr>
              <w:t>7</w:t>
            </w:r>
            <w:r w:rsidRPr="00E57669">
              <w:rPr>
                <w:rFonts w:ascii="Times New Roman" w:hAnsi="Times New Roman" w:cs="Times New Roman"/>
                <w:b/>
                <w:bCs/>
                <w:noProof/>
                <w:sz w:val="18"/>
                <w:szCs w:val="18"/>
              </w:rPr>
              <w:t> </w:t>
            </w:r>
          </w:p>
        </w:tc>
      </w:tr>
      <w:tr w:rsidR="00175E58" w:rsidRPr="00A946E1" w14:paraId="584A471E" w14:textId="77777777" w:rsidTr="00175E58">
        <w:trPr>
          <w:trHeight w:val="300"/>
        </w:trPr>
        <w:tc>
          <w:tcPr>
            <w:tcW w:w="1530" w:type="dxa"/>
            <w:tcBorders>
              <w:top w:val="single" w:sz="12" w:space="0" w:color="FFFFFF"/>
              <w:left w:val="single" w:sz="12" w:space="0" w:color="FFFFFF"/>
              <w:bottom w:val="single" w:sz="12" w:space="0" w:color="FFFFFF"/>
              <w:right w:val="single" w:sz="12" w:space="0" w:color="FFFFFF"/>
            </w:tcBorders>
            <w:shd w:val="clear" w:color="auto" w:fill="D9D9D9"/>
            <w:vAlign w:val="center"/>
            <w:hideMark/>
          </w:tcPr>
          <w:p w14:paraId="078B9077"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Monitoring </w:t>
            </w:r>
          </w:p>
        </w:tc>
        <w:tc>
          <w:tcPr>
            <w:tcW w:w="112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031E5D2"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1.6 </w:t>
            </w:r>
          </w:p>
        </w:tc>
        <w:tc>
          <w:tcPr>
            <w:tcW w:w="5115" w:type="dxa"/>
            <w:tcBorders>
              <w:top w:val="single" w:sz="12" w:space="0" w:color="FFFFFF"/>
              <w:left w:val="single" w:sz="12" w:space="0" w:color="FFFFFF"/>
              <w:bottom w:val="single" w:sz="12" w:space="0" w:color="FFFFFF"/>
              <w:right w:val="single" w:sz="12" w:space="0" w:color="FFFFFF"/>
            </w:tcBorders>
            <w:shd w:val="clear" w:color="auto" w:fill="F2F2F2"/>
            <w:hideMark/>
          </w:tcPr>
          <w:p w14:paraId="654A72CB" w14:textId="1C5D986D" w:rsidR="00175E58" w:rsidRPr="00E57669" w:rsidRDefault="00175E58" w:rsidP="00175E58">
            <w:pPr>
              <w:numPr>
                <w:ilvl w:val="0"/>
                <w:numId w:val="702"/>
              </w:numPr>
              <w:jc w:val="both"/>
              <w:rPr>
                <w:rFonts w:ascii="Times New Roman" w:hAnsi="Times New Roman" w:cs="Times New Roman"/>
                <w:noProof/>
                <w:sz w:val="18"/>
                <w:szCs w:val="18"/>
              </w:rPr>
            </w:pPr>
            <w:r w:rsidRPr="00E57669">
              <w:rPr>
                <w:rFonts w:ascii="Times New Roman" w:hAnsi="Times New Roman" w:cs="Times New Roman"/>
                <w:noProof/>
                <w:sz w:val="18"/>
                <w:szCs w:val="18"/>
              </w:rPr>
              <w:t>Provision of comparable information</w:t>
            </w:r>
          </w:p>
          <w:p w14:paraId="7422B6DA" w14:textId="77777777" w:rsidR="00175E58" w:rsidRPr="00E57669" w:rsidRDefault="00175E58" w:rsidP="00175E58">
            <w:pPr>
              <w:numPr>
                <w:ilvl w:val="0"/>
                <w:numId w:val="703"/>
              </w:numPr>
              <w:jc w:val="both"/>
              <w:rPr>
                <w:rFonts w:ascii="Times New Roman" w:hAnsi="Times New Roman" w:cs="Times New Roman"/>
                <w:noProof/>
                <w:sz w:val="18"/>
                <w:szCs w:val="18"/>
              </w:rPr>
            </w:pPr>
            <w:r w:rsidRPr="00E57669">
              <w:rPr>
                <w:rFonts w:ascii="Times New Roman" w:hAnsi="Times New Roman" w:cs="Times New Roman"/>
                <w:noProof/>
                <w:sz w:val="18"/>
                <w:szCs w:val="18"/>
              </w:rPr>
              <w:t>Contribution to the development of indicators and statistics </w:t>
            </w:r>
          </w:p>
        </w:tc>
        <w:tc>
          <w:tcPr>
            <w:tcW w:w="180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72CDB29E"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2.6 </w:t>
            </w:r>
          </w:p>
        </w:tc>
      </w:tr>
      <w:tr w:rsidR="00175E58" w:rsidRPr="00A946E1" w14:paraId="79AE081B" w14:textId="77777777" w:rsidTr="00175E58">
        <w:trPr>
          <w:trHeight w:val="300"/>
        </w:trPr>
        <w:tc>
          <w:tcPr>
            <w:tcW w:w="1530" w:type="dxa"/>
            <w:tcBorders>
              <w:top w:val="single" w:sz="12" w:space="0" w:color="FFFFFF"/>
              <w:left w:val="single" w:sz="12" w:space="0" w:color="FFFFFF"/>
              <w:bottom w:val="single" w:sz="12" w:space="0" w:color="FFFFFF"/>
              <w:right w:val="single" w:sz="12" w:space="0" w:color="FFFFFF"/>
            </w:tcBorders>
            <w:shd w:val="clear" w:color="auto" w:fill="D9D9D9"/>
            <w:vAlign w:val="center"/>
            <w:hideMark/>
          </w:tcPr>
          <w:p w14:paraId="34971D25"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Launching/addressing AHQs </w:t>
            </w:r>
          </w:p>
        </w:tc>
        <w:tc>
          <w:tcPr>
            <w:tcW w:w="112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445E6B7"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1.6 </w:t>
            </w:r>
          </w:p>
        </w:tc>
        <w:tc>
          <w:tcPr>
            <w:tcW w:w="5115" w:type="dxa"/>
            <w:tcBorders>
              <w:top w:val="single" w:sz="12" w:space="0" w:color="FFFFFF"/>
              <w:left w:val="single" w:sz="12" w:space="0" w:color="FFFFFF"/>
              <w:bottom w:val="single" w:sz="12" w:space="0" w:color="FFFFFF"/>
              <w:right w:val="single" w:sz="12" w:space="0" w:color="FFFFFF"/>
            </w:tcBorders>
            <w:shd w:val="clear" w:color="auto" w:fill="F2F2F2"/>
            <w:hideMark/>
          </w:tcPr>
          <w:p w14:paraId="28B0BEE4" w14:textId="4DAD589A" w:rsidR="00175E58" w:rsidRPr="00E57669" w:rsidRDefault="00175E58" w:rsidP="00175E58">
            <w:pPr>
              <w:numPr>
                <w:ilvl w:val="0"/>
                <w:numId w:val="704"/>
              </w:numPr>
              <w:jc w:val="both"/>
              <w:rPr>
                <w:rFonts w:ascii="Times New Roman" w:hAnsi="Times New Roman" w:cs="Times New Roman"/>
                <w:noProof/>
                <w:sz w:val="18"/>
                <w:szCs w:val="18"/>
              </w:rPr>
            </w:pPr>
            <w:r w:rsidRPr="00E57669">
              <w:rPr>
                <w:rFonts w:ascii="Times New Roman" w:hAnsi="Times New Roman" w:cs="Times New Roman"/>
                <w:noProof/>
                <w:sz w:val="18"/>
                <w:szCs w:val="18"/>
              </w:rPr>
              <w:t>Provision of quick responses to urgent needs</w:t>
            </w:r>
          </w:p>
          <w:p w14:paraId="1F980473" w14:textId="0E2CDEF8" w:rsidR="00175E58" w:rsidRPr="00E57669" w:rsidRDefault="00175E58" w:rsidP="00175E58">
            <w:pPr>
              <w:numPr>
                <w:ilvl w:val="0"/>
                <w:numId w:val="705"/>
              </w:numPr>
              <w:jc w:val="both"/>
              <w:rPr>
                <w:rFonts w:ascii="Times New Roman" w:hAnsi="Times New Roman" w:cs="Times New Roman"/>
                <w:noProof/>
                <w:sz w:val="18"/>
                <w:szCs w:val="18"/>
              </w:rPr>
            </w:pPr>
            <w:r w:rsidRPr="00E57669">
              <w:rPr>
                <w:rFonts w:ascii="Times New Roman" w:hAnsi="Times New Roman" w:cs="Times New Roman"/>
                <w:noProof/>
                <w:sz w:val="18"/>
                <w:szCs w:val="18"/>
              </w:rPr>
              <w:t>Provision of information to design national legislation</w:t>
            </w:r>
          </w:p>
          <w:p w14:paraId="25EF7E87" w14:textId="6A728D75" w:rsidR="00175E58" w:rsidRPr="00E57669" w:rsidRDefault="00175E58" w:rsidP="00175E58">
            <w:pPr>
              <w:numPr>
                <w:ilvl w:val="0"/>
                <w:numId w:val="706"/>
              </w:numPr>
              <w:jc w:val="both"/>
              <w:rPr>
                <w:rFonts w:ascii="Times New Roman" w:hAnsi="Times New Roman" w:cs="Times New Roman"/>
                <w:noProof/>
                <w:sz w:val="18"/>
                <w:szCs w:val="18"/>
              </w:rPr>
            </w:pPr>
            <w:r w:rsidRPr="00E57669">
              <w:rPr>
                <w:rFonts w:ascii="Times New Roman" w:hAnsi="Times New Roman" w:cs="Times New Roman"/>
                <w:noProof/>
                <w:sz w:val="18"/>
                <w:szCs w:val="18"/>
              </w:rPr>
              <w:t>Approximation of national policymaking</w:t>
            </w:r>
            <w:r w:rsidR="00A22A47" w:rsidRPr="00E57669">
              <w:rPr>
                <w:rFonts w:ascii="Times New Roman" w:hAnsi="Times New Roman" w:cs="Times New Roman"/>
                <w:noProof/>
                <w:sz w:val="18"/>
                <w:szCs w:val="18"/>
              </w:rPr>
              <w:t> </w:t>
            </w:r>
          </w:p>
        </w:tc>
        <w:tc>
          <w:tcPr>
            <w:tcW w:w="180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6FD5D735"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2.6 </w:t>
            </w:r>
          </w:p>
        </w:tc>
      </w:tr>
      <w:tr w:rsidR="00175E58" w:rsidRPr="00A946E1" w14:paraId="0FC8AED0" w14:textId="77777777" w:rsidTr="00175E58">
        <w:trPr>
          <w:trHeight w:val="300"/>
        </w:trPr>
        <w:tc>
          <w:tcPr>
            <w:tcW w:w="1530" w:type="dxa"/>
            <w:tcBorders>
              <w:top w:val="single" w:sz="12" w:space="0" w:color="FFFFFF"/>
              <w:left w:val="single" w:sz="12" w:space="0" w:color="FFFFFF"/>
              <w:bottom w:val="single" w:sz="12" w:space="0" w:color="FFFFFF"/>
              <w:right w:val="single" w:sz="12" w:space="0" w:color="FFFFFF"/>
            </w:tcBorders>
            <w:shd w:val="clear" w:color="auto" w:fill="D9D9D9"/>
            <w:vAlign w:val="center"/>
            <w:hideMark/>
          </w:tcPr>
          <w:p w14:paraId="2479FDC1"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Organising national events </w:t>
            </w:r>
          </w:p>
        </w:tc>
        <w:tc>
          <w:tcPr>
            <w:tcW w:w="1125" w:type="dxa"/>
            <w:tcBorders>
              <w:top w:val="single" w:sz="12" w:space="0" w:color="FFFFFF"/>
              <w:left w:val="single" w:sz="12" w:space="0" w:color="FFFFFF"/>
              <w:bottom w:val="single" w:sz="12" w:space="0" w:color="FFFFFF"/>
              <w:right w:val="single" w:sz="12" w:space="0" w:color="FFFFFF"/>
            </w:tcBorders>
            <w:shd w:val="clear" w:color="auto" w:fill="FBE4D5"/>
            <w:vAlign w:val="center"/>
            <w:hideMark/>
          </w:tcPr>
          <w:p w14:paraId="77089805"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2.0 </w:t>
            </w:r>
          </w:p>
        </w:tc>
        <w:tc>
          <w:tcPr>
            <w:tcW w:w="5115" w:type="dxa"/>
            <w:tcBorders>
              <w:top w:val="single" w:sz="12" w:space="0" w:color="FFFFFF"/>
              <w:left w:val="single" w:sz="12" w:space="0" w:color="FFFFFF"/>
              <w:bottom w:val="single" w:sz="12" w:space="0" w:color="FFFFFF"/>
              <w:right w:val="single" w:sz="12" w:space="0" w:color="FFFFFF"/>
            </w:tcBorders>
            <w:shd w:val="clear" w:color="auto" w:fill="F2F2F2"/>
            <w:hideMark/>
          </w:tcPr>
          <w:p w14:paraId="1FBCFFE3" w14:textId="47A9B8A4" w:rsidR="00175E58" w:rsidRPr="00E57669" w:rsidRDefault="00175E58" w:rsidP="00175E58">
            <w:pPr>
              <w:numPr>
                <w:ilvl w:val="0"/>
                <w:numId w:val="707"/>
              </w:numPr>
              <w:jc w:val="both"/>
              <w:rPr>
                <w:rFonts w:ascii="Times New Roman" w:hAnsi="Times New Roman" w:cs="Times New Roman"/>
                <w:noProof/>
                <w:sz w:val="18"/>
                <w:szCs w:val="18"/>
              </w:rPr>
            </w:pPr>
            <w:r w:rsidRPr="00E57669">
              <w:rPr>
                <w:rFonts w:ascii="Times New Roman" w:hAnsi="Times New Roman" w:cs="Times New Roman"/>
                <w:noProof/>
                <w:sz w:val="18"/>
                <w:szCs w:val="18"/>
              </w:rPr>
              <w:t>Exchange of knowledge and practices</w:t>
            </w:r>
          </w:p>
          <w:p w14:paraId="30B17BE9" w14:textId="551D3E13" w:rsidR="00175E58" w:rsidRPr="00E57669" w:rsidRDefault="00175E58" w:rsidP="00175E58">
            <w:pPr>
              <w:numPr>
                <w:ilvl w:val="0"/>
                <w:numId w:val="708"/>
              </w:numPr>
              <w:jc w:val="both"/>
              <w:rPr>
                <w:rFonts w:ascii="Times New Roman" w:hAnsi="Times New Roman" w:cs="Times New Roman"/>
                <w:noProof/>
                <w:sz w:val="18"/>
                <w:szCs w:val="18"/>
              </w:rPr>
            </w:pPr>
            <w:r w:rsidRPr="00E57669">
              <w:rPr>
                <w:rFonts w:ascii="Times New Roman" w:hAnsi="Times New Roman" w:cs="Times New Roman"/>
                <w:noProof/>
                <w:sz w:val="18"/>
                <w:szCs w:val="18"/>
              </w:rPr>
              <w:t>Increased awareness of the EMN activities</w:t>
            </w:r>
          </w:p>
          <w:p w14:paraId="23EB6852" w14:textId="5DE33837" w:rsidR="00175E58" w:rsidRPr="00E57669" w:rsidRDefault="00175E58" w:rsidP="00175E58">
            <w:pPr>
              <w:numPr>
                <w:ilvl w:val="0"/>
                <w:numId w:val="709"/>
              </w:numPr>
              <w:jc w:val="both"/>
              <w:rPr>
                <w:rFonts w:ascii="Times New Roman" w:hAnsi="Times New Roman" w:cs="Times New Roman"/>
                <w:noProof/>
                <w:sz w:val="18"/>
                <w:szCs w:val="18"/>
              </w:rPr>
            </w:pPr>
            <w:r w:rsidRPr="00E57669">
              <w:rPr>
                <w:rFonts w:ascii="Times New Roman" w:hAnsi="Times New Roman" w:cs="Times New Roman"/>
                <w:noProof/>
                <w:sz w:val="18"/>
                <w:szCs w:val="18"/>
              </w:rPr>
              <w:t>Networking opportunities</w:t>
            </w:r>
          </w:p>
          <w:p w14:paraId="190DE0FE" w14:textId="70F08399" w:rsidR="00175E58" w:rsidRPr="00E57669" w:rsidRDefault="00175E58" w:rsidP="00175E58">
            <w:pPr>
              <w:numPr>
                <w:ilvl w:val="0"/>
                <w:numId w:val="710"/>
              </w:numPr>
              <w:jc w:val="both"/>
              <w:rPr>
                <w:rFonts w:ascii="Times New Roman" w:hAnsi="Times New Roman" w:cs="Times New Roman"/>
                <w:noProof/>
                <w:sz w:val="18"/>
                <w:szCs w:val="18"/>
              </w:rPr>
            </w:pPr>
            <w:r w:rsidRPr="00E57669">
              <w:rPr>
                <w:rFonts w:ascii="Times New Roman" w:hAnsi="Times New Roman" w:cs="Times New Roman"/>
                <w:noProof/>
                <w:sz w:val="18"/>
                <w:szCs w:val="18"/>
              </w:rPr>
              <w:t>Fostering open debate</w:t>
            </w:r>
            <w:r w:rsidR="00A22A47" w:rsidRPr="00E57669">
              <w:rPr>
                <w:rFonts w:ascii="Times New Roman" w:hAnsi="Times New Roman" w:cs="Times New Roman"/>
                <w:noProof/>
                <w:sz w:val="18"/>
                <w:szCs w:val="18"/>
              </w:rPr>
              <w:t> </w:t>
            </w:r>
          </w:p>
        </w:tc>
        <w:tc>
          <w:tcPr>
            <w:tcW w:w="1800" w:type="dxa"/>
            <w:tcBorders>
              <w:top w:val="single" w:sz="12" w:space="0" w:color="FFFFFF"/>
              <w:left w:val="single" w:sz="12" w:space="0" w:color="FFFFFF"/>
              <w:bottom w:val="single" w:sz="12" w:space="0" w:color="FFFFFF"/>
              <w:right w:val="single" w:sz="12" w:space="0" w:color="FFFFFF"/>
            </w:tcBorders>
            <w:shd w:val="clear" w:color="auto" w:fill="E2EFD9"/>
            <w:vAlign w:val="center"/>
            <w:hideMark/>
          </w:tcPr>
          <w:p w14:paraId="447D2386"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2.7 </w:t>
            </w:r>
          </w:p>
        </w:tc>
      </w:tr>
      <w:tr w:rsidR="00175E58" w:rsidRPr="00A946E1" w14:paraId="7B918EC7" w14:textId="77777777" w:rsidTr="00175E58">
        <w:trPr>
          <w:trHeight w:val="300"/>
        </w:trPr>
        <w:tc>
          <w:tcPr>
            <w:tcW w:w="1530" w:type="dxa"/>
            <w:tcBorders>
              <w:top w:val="single" w:sz="12" w:space="0" w:color="FFFFFF"/>
              <w:left w:val="single" w:sz="12" w:space="0" w:color="FFFFFF"/>
              <w:bottom w:val="single" w:sz="12" w:space="0" w:color="FFFFFF"/>
              <w:right w:val="single" w:sz="12" w:space="0" w:color="FFFFFF"/>
            </w:tcBorders>
            <w:shd w:val="clear" w:color="auto" w:fill="D9D9D9"/>
            <w:vAlign w:val="center"/>
            <w:hideMark/>
          </w:tcPr>
          <w:p w14:paraId="20E720F4"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Contributing to EMN products </w:t>
            </w:r>
          </w:p>
        </w:tc>
        <w:tc>
          <w:tcPr>
            <w:tcW w:w="112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DE7FDBE"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1.8 </w:t>
            </w:r>
          </w:p>
        </w:tc>
        <w:tc>
          <w:tcPr>
            <w:tcW w:w="5115" w:type="dxa"/>
            <w:tcBorders>
              <w:top w:val="single" w:sz="12" w:space="0" w:color="FFFFFF"/>
              <w:left w:val="single" w:sz="12" w:space="0" w:color="FFFFFF"/>
              <w:bottom w:val="single" w:sz="12" w:space="0" w:color="FFFFFF"/>
              <w:right w:val="single" w:sz="12" w:space="0" w:color="FFFFFF"/>
            </w:tcBorders>
            <w:shd w:val="clear" w:color="auto" w:fill="F2F2F2"/>
            <w:hideMark/>
          </w:tcPr>
          <w:p w14:paraId="27FE3858" w14:textId="55F57AD1" w:rsidR="00175E58" w:rsidRPr="00E57669" w:rsidRDefault="00175E58" w:rsidP="00175E58">
            <w:pPr>
              <w:numPr>
                <w:ilvl w:val="0"/>
                <w:numId w:val="711"/>
              </w:numPr>
              <w:jc w:val="both"/>
              <w:rPr>
                <w:rFonts w:ascii="Times New Roman" w:hAnsi="Times New Roman" w:cs="Times New Roman"/>
                <w:noProof/>
                <w:sz w:val="18"/>
                <w:szCs w:val="18"/>
              </w:rPr>
            </w:pPr>
            <w:r w:rsidRPr="00E57669">
              <w:rPr>
                <w:rFonts w:ascii="Times New Roman" w:hAnsi="Times New Roman" w:cs="Times New Roman"/>
                <w:noProof/>
                <w:sz w:val="18"/>
                <w:szCs w:val="18"/>
              </w:rPr>
              <w:t>Eased access information</w:t>
            </w:r>
          </w:p>
          <w:p w14:paraId="5EC44509" w14:textId="4575960B" w:rsidR="00175E58" w:rsidRPr="00E57669" w:rsidRDefault="00175E58" w:rsidP="00175E58">
            <w:pPr>
              <w:numPr>
                <w:ilvl w:val="0"/>
                <w:numId w:val="712"/>
              </w:numPr>
              <w:jc w:val="both"/>
              <w:rPr>
                <w:rFonts w:ascii="Times New Roman" w:hAnsi="Times New Roman" w:cs="Times New Roman"/>
                <w:noProof/>
                <w:sz w:val="18"/>
                <w:szCs w:val="18"/>
              </w:rPr>
            </w:pPr>
            <w:r w:rsidRPr="00E57669">
              <w:rPr>
                <w:rFonts w:ascii="Times New Roman" w:hAnsi="Times New Roman" w:cs="Times New Roman"/>
                <w:noProof/>
                <w:sz w:val="18"/>
                <w:szCs w:val="18"/>
              </w:rPr>
              <w:t>Spread knowledge and raise awareness</w:t>
            </w:r>
          </w:p>
          <w:p w14:paraId="2A994589" w14:textId="77777777" w:rsidR="00175E58" w:rsidRPr="00E57669" w:rsidRDefault="00175E58" w:rsidP="00175E58">
            <w:pPr>
              <w:numPr>
                <w:ilvl w:val="0"/>
                <w:numId w:val="713"/>
              </w:numPr>
              <w:jc w:val="both"/>
              <w:rPr>
                <w:rFonts w:ascii="Times New Roman" w:hAnsi="Times New Roman" w:cs="Times New Roman"/>
                <w:noProof/>
                <w:sz w:val="18"/>
                <w:szCs w:val="18"/>
              </w:rPr>
            </w:pPr>
            <w:r w:rsidRPr="00E57669">
              <w:rPr>
                <w:rFonts w:ascii="Times New Roman" w:hAnsi="Times New Roman" w:cs="Times New Roman"/>
                <w:noProof/>
                <w:sz w:val="18"/>
                <w:szCs w:val="18"/>
              </w:rPr>
              <w:t>Shaping policy and legislative initiatives </w:t>
            </w:r>
          </w:p>
        </w:tc>
        <w:tc>
          <w:tcPr>
            <w:tcW w:w="180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50D5563"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2.6 </w:t>
            </w:r>
          </w:p>
        </w:tc>
      </w:tr>
      <w:tr w:rsidR="00175E58" w:rsidRPr="00A946E1" w14:paraId="2B4FA64A" w14:textId="77777777" w:rsidTr="00175E58">
        <w:trPr>
          <w:trHeight w:val="300"/>
        </w:trPr>
        <w:tc>
          <w:tcPr>
            <w:tcW w:w="1530" w:type="dxa"/>
            <w:tcBorders>
              <w:top w:val="single" w:sz="12" w:space="0" w:color="FFFFFF"/>
              <w:left w:val="single" w:sz="12" w:space="0" w:color="FFFFFF"/>
              <w:bottom w:val="single" w:sz="12" w:space="0" w:color="FFFFFF"/>
              <w:right w:val="single" w:sz="12" w:space="0" w:color="FFFFFF"/>
            </w:tcBorders>
            <w:shd w:val="clear" w:color="auto" w:fill="D9D9D9"/>
            <w:vAlign w:val="center"/>
            <w:hideMark/>
          </w:tcPr>
          <w:p w14:paraId="1A1F6401"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Participating in EMN meetings </w:t>
            </w:r>
          </w:p>
        </w:tc>
        <w:tc>
          <w:tcPr>
            <w:tcW w:w="1125" w:type="dxa"/>
            <w:tcBorders>
              <w:top w:val="single" w:sz="12" w:space="0" w:color="FFFFFF"/>
              <w:left w:val="single" w:sz="12" w:space="0" w:color="FFFFFF"/>
              <w:bottom w:val="single" w:sz="12" w:space="0" w:color="FFFFFF"/>
              <w:right w:val="single" w:sz="12" w:space="0" w:color="FFFFFF"/>
            </w:tcBorders>
            <w:shd w:val="clear" w:color="auto" w:fill="FBE4D5"/>
            <w:vAlign w:val="center"/>
            <w:hideMark/>
          </w:tcPr>
          <w:p w14:paraId="414C29A5"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2.0 </w:t>
            </w:r>
          </w:p>
        </w:tc>
        <w:tc>
          <w:tcPr>
            <w:tcW w:w="5115" w:type="dxa"/>
            <w:tcBorders>
              <w:top w:val="single" w:sz="12" w:space="0" w:color="FFFFFF"/>
              <w:left w:val="single" w:sz="12" w:space="0" w:color="FFFFFF"/>
              <w:bottom w:val="single" w:sz="12" w:space="0" w:color="FFFFFF"/>
              <w:right w:val="single" w:sz="12" w:space="0" w:color="FFFFFF"/>
            </w:tcBorders>
            <w:shd w:val="clear" w:color="auto" w:fill="F2F2F2"/>
            <w:hideMark/>
          </w:tcPr>
          <w:p w14:paraId="21E66A06" w14:textId="4B09EFF9" w:rsidR="00175E58" w:rsidRPr="00E57669" w:rsidRDefault="00175E58" w:rsidP="00175E58">
            <w:pPr>
              <w:numPr>
                <w:ilvl w:val="0"/>
                <w:numId w:val="714"/>
              </w:numPr>
              <w:jc w:val="both"/>
              <w:rPr>
                <w:rFonts w:ascii="Times New Roman" w:hAnsi="Times New Roman" w:cs="Times New Roman"/>
                <w:noProof/>
                <w:sz w:val="18"/>
                <w:szCs w:val="18"/>
              </w:rPr>
            </w:pPr>
            <w:r w:rsidRPr="00E57669">
              <w:rPr>
                <w:rFonts w:ascii="Times New Roman" w:hAnsi="Times New Roman" w:cs="Times New Roman"/>
                <w:noProof/>
                <w:sz w:val="18"/>
                <w:szCs w:val="18"/>
              </w:rPr>
              <w:t>Networking opportunities</w:t>
            </w:r>
          </w:p>
          <w:p w14:paraId="1F7E1BCF" w14:textId="57480457" w:rsidR="00175E58" w:rsidRPr="00E57669" w:rsidRDefault="00175E58" w:rsidP="00175E58">
            <w:pPr>
              <w:numPr>
                <w:ilvl w:val="0"/>
                <w:numId w:val="715"/>
              </w:numPr>
              <w:jc w:val="both"/>
              <w:rPr>
                <w:rFonts w:ascii="Times New Roman" w:hAnsi="Times New Roman" w:cs="Times New Roman"/>
                <w:noProof/>
                <w:sz w:val="18"/>
                <w:szCs w:val="18"/>
              </w:rPr>
            </w:pPr>
            <w:r w:rsidRPr="00E57669">
              <w:rPr>
                <w:rFonts w:ascii="Times New Roman" w:hAnsi="Times New Roman" w:cs="Times New Roman"/>
                <w:noProof/>
                <w:sz w:val="18"/>
                <w:szCs w:val="18"/>
              </w:rPr>
              <w:t>Identification of synergies among organisations</w:t>
            </w:r>
          </w:p>
          <w:p w14:paraId="43FD8D72" w14:textId="77777777" w:rsidR="00175E58" w:rsidRPr="00E57669" w:rsidRDefault="00175E58" w:rsidP="00175E58">
            <w:pPr>
              <w:numPr>
                <w:ilvl w:val="0"/>
                <w:numId w:val="716"/>
              </w:numPr>
              <w:jc w:val="both"/>
              <w:rPr>
                <w:rFonts w:ascii="Times New Roman" w:hAnsi="Times New Roman" w:cs="Times New Roman"/>
                <w:noProof/>
                <w:sz w:val="18"/>
                <w:szCs w:val="18"/>
              </w:rPr>
            </w:pPr>
            <w:r w:rsidRPr="00E57669">
              <w:rPr>
                <w:rFonts w:ascii="Times New Roman" w:hAnsi="Times New Roman" w:cs="Times New Roman"/>
                <w:noProof/>
                <w:sz w:val="18"/>
                <w:szCs w:val="18"/>
              </w:rPr>
              <w:t>Establishment of cooperative working practices </w:t>
            </w:r>
          </w:p>
        </w:tc>
        <w:tc>
          <w:tcPr>
            <w:tcW w:w="180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71281F8F"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2.6 </w:t>
            </w:r>
          </w:p>
        </w:tc>
      </w:tr>
      <w:tr w:rsidR="00175E58" w:rsidRPr="00A946E1" w14:paraId="1DD9B479" w14:textId="77777777" w:rsidTr="00175E58">
        <w:trPr>
          <w:trHeight w:val="300"/>
        </w:trPr>
        <w:tc>
          <w:tcPr>
            <w:tcW w:w="1530" w:type="dxa"/>
            <w:tcBorders>
              <w:top w:val="single" w:sz="12" w:space="0" w:color="FFFFFF"/>
              <w:left w:val="single" w:sz="12" w:space="0" w:color="FFFFFF"/>
              <w:bottom w:val="single" w:sz="12" w:space="0" w:color="FFFFFF"/>
              <w:right w:val="single" w:sz="12" w:space="0" w:color="FFFFFF"/>
            </w:tcBorders>
            <w:shd w:val="clear" w:color="auto" w:fill="D9D9D9"/>
            <w:vAlign w:val="center"/>
            <w:hideMark/>
          </w:tcPr>
          <w:p w14:paraId="29AB29BE"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Disseminating EMN products at the national level </w:t>
            </w:r>
          </w:p>
        </w:tc>
        <w:tc>
          <w:tcPr>
            <w:tcW w:w="112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66D3518"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1.6 </w:t>
            </w:r>
          </w:p>
        </w:tc>
        <w:tc>
          <w:tcPr>
            <w:tcW w:w="5115" w:type="dxa"/>
            <w:tcBorders>
              <w:top w:val="single" w:sz="12" w:space="0" w:color="FFFFFF"/>
              <w:left w:val="single" w:sz="12" w:space="0" w:color="FFFFFF"/>
              <w:bottom w:val="single" w:sz="12" w:space="0" w:color="FFFFFF"/>
              <w:right w:val="single" w:sz="12" w:space="0" w:color="FFFFFF"/>
            </w:tcBorders>
            <w:shd w:val="clear" w:color="auto" w:fill="F2F2F2"/>
            <w:hideMark/>
          </w:tcPr>
          <w:p w14:paraId="469A8FBE" w14:textId="00DB5221" w:rsidR="00175E58" w:rsidRPr="00E57669" w:rsidRDefault="00175E58" w:rsidP="00175E58">
            <w:pPr>
              <w:numPr>
                <w:ilvl w:val="0"/>
                <w:numId w:val="717"/>
              </w:numPr>
              <w:jc w:val="both"/>
              <w:rPr>
                <w:rFonts w:ascii="Times New Roman" w:hAnsi="Times New Roman" w:cs="Times New Roman"/>
                <w:noProof/>
                <w:sz w:val="18"/>
                <w:szCs w:val="18"/>
              </w:rPr>
            </w:pPr>
            <w:r w:rsidRPr="00E57669">
              <w:rPr>
                <w:rFonts w:ascii="Times New Roman" w:hAnsi="Times New Roman" w:cs="Times New Roman"/>
                <w:noProof/>
                <w:sz w:val="18"/>
                <w:szCs w:val="18"/>
              </w:rPr>
              <w:t>Increased awareness of the information produced by the EMN beyond the Network’s members</w:t>
            </w:r>
          </w:p>
          <w:p w14:paraId="32894471" w14:textId="77777777" w:rsidR="00175E58" w:rsidRPr="00E57669" w:rsidRDefault="00175E58" w:rsidP="00175E58">
            <w:pPr>
              <w:numPr>
                <w:ilvl w:val="0"/>
                <w:numId w:val="718"/>
              </w:numPr>
              <w:jc w:val="both"/>
              <w:rPr>
                <w:rFonts w:ascii="Times New Roman" w:hAnsi="Times New Roman" w:cs="Times New Roman"/>
                <w:noProof/>
                <w:sz w:val="18"/>
                <w:szCs w:val="18"/>
              </w:rPr>
            </w:pPr>
            <w:r w:rsidRPr="00E57669">
              <w:rPr>
                <w:rFonts w:ascii="Times New Roman" w:hAnsi="Times New Roman" w:cs="Times New Roman"/>
                <w:noProof/>
                <w:sz w:val="18"/>
                <w:szCs w:val="18"/>
              </w:rPr>
              <w:t>Provision of updated information </w:t>
            </w:r>
          </w:p>
        </w:tc>
        <w:tc>
          <w:tcPr>
            <w:tcW w:w="180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713636A"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2.5 </w:t>
            </w:r>
          </w:p>
        </w:tc>
      </w:tr>
    </w:tbl>
    <w:p w14:paraId="43ED4D10" w14:textId="78EA6B44" w:rsidR="00175E58" w:rsidRPr="00E57669" w:rsidRDefault="00175E58" w:rsidP="00175E58">
      <w:pPr>
        <w:jc w:val="both"/>
        <w:rPr>
          <w:rFonts w:ascii="Times New Roman" w:hAnsi="Times New Roman" w:cs="Times New Roman"/>
          <w:i/>
          <w:iCs/>
          <w:noProof/>
          <w:sz w:val="18"/>
          <w:szCs w:val="18"/>
        </w:rPr>
      </w:pPr>
      <w:r w:rsidRPr="00E57669">
        <w:rPr>
          <w:rFonts w:ascii="Times New Roman" w:hAnsi="Times New Roman" w:cs="Times New Roman"/>
          <w:noProof/>
          <w:sz w:val="18"/>
          <w:szCs w:val="18"/>
        </w:rPr>
        <w:t>Source: Independent external evaluation of the European Migration Network 2018-2021. Final report.</w:t>
      </w:r>
    </w:p>
    <w:p w14:paraId="01B2471E" w14:textId="54220125" w:rsidR="0070050C" w:rsidRPr="00E57669" w:rsidRDefault="0070050C" w:rsidP="00175E58">
      <w:pPr>
        <w:jc w:val="both"/>
        <w:rPr>
          <w:rFonts w:ascii="Times New Roman" w:hAnsi="Times New Roman" w:cs="Times New Roman"/>
          <w:noProof/>
          <w:sz w:val="18"/>
          <w:szCs w:val="18"/>
        </w:rPr>
      </w:pPr>
    </w:p>
    <w:p w14:paraId="48F6FCE7" w14:textId="77777777" w:rsidR="0070050C" w:rsidRPr="00E57669" w:rsidRDefault="0070050C">
      <w:pPr>
        <w:spacing w:after="160" w:line="259" w:lineRule="auto"/>
        <w:rPr>
          <w:rFonts w:ascii="Times New Roman" w:hAnsi="Times New Roman" w:cs="Times New Roman"/>
          <w:noProof/>
          <w:sz w:val="18"/>
          <w:szCs w:val="18"/>
        </w:rPr>
      </w:pPr>
      <w:r w:rsidRPr="00E57669">
        <w:rPr>
          <w:rFonts w:ascii="Times New Roman" w:hAnsi="Times New Roman" w:cs="Times New Roman"/>
          <w:noProof/>
          <w:sz w:val="18"/>
          <w:szCs w:val="18"/>
        </w:rPr>
        <w:br w:type="page"/>
      </w:r>
    </w:p>
    <w:p w14:paraId="3FA5EE61" w14:textId="2AAAE5FF" w:rsidR="00FF0BA0" w:rsidRPr="00E57669" w:rsidRDefault="00FF0BA0" w:rsidP="00A946E1">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2 – Overview of costs and benefits identified in the evaluation</w:t>
      </w:r>
    </w:p>
    <w:p w14:paraId="2F5EF762" w14:textId="40C421B6" w:rsidR="00175E58" w:rsidRPr="00E57669" w:rsidRDefault="00175E58" w:rsidP="00175E58">
      <w:pPr>
        <w:jc w:val="both"/>
        <w:rPr>
          <w:rFonts w:ascii="Times New Roman" w:hAnsi="Times New Roman" w:cs="Times New Roman"/>
          <w:noProof/>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8"/>
        <w:gridCol w:w="1052"/>
        <w:gridCol w:w="1135"/>
        <w:gridCol w:w="1064"/>
        <w:gridCol w:w="1079"/>
        <w:gridCol w:w="1281"/>
        <w:gridCol w:w="1157"/>
        <w:gridCol w:w="1221"/>
      </w:tblGrid>
      <w:tr w:rsidR="00175E58" w:rsidRPr="00A946E1" w14:paraId="1D185D00" w14:textId="77777777" w:rsidTr="00175E58">
        <w:trPr>
          <w:trHeight w:val="300"/>
        </w:trPr>
        <w:tc>
          <w:tcPr>
            <w:tcW w:w="14265" w:type="dxa"/>
            <w:gridSpan w:val="8"/>
            <w:tcBorders>
              <w:top w:val="double" w:sz="6" w:space="0" w:color="auto"/>
              <w:left w:val="single" w:sz="6" w:space="0" w:color="auto"/>
              <w:bottom w:val="single" w:sz="6" w:space="0" w:color="auto"/>
              <w:right w:val="double" w:sz="6" w:space="0" w:color="auto"/>
            </w:tcBorders>
            <w:shd w:val="clear" w:color="auto" w:fill="E3E6E9"/>
            <w:hideMark/>
          </w:tcPr>
          <w:p w14:paraId="694527E5" w14:textId="241539B1" w:rsidR="00175E58" w:rsidRPr="00E57669" w:rsidRDefault="00175E58" w:rsidP="00175E58">
            <w:pPr>
              <w:jc w:val="both"/>
              <w:divId w:val="1469477116"/>
              <w:rPr>
                <w:rFonts w:ascii="Times New Roman" w:hAnsi="Times New Roman" w:cs="Times New Roman"/>
                <w:noProof/>
                <w:sz w:val="18"/>
                <w:szCs w:val="18"/>
              </w:rPr>
            </w:pPr>
            <w:r w:rsidRPr="00E57669">
              <w:rPr>
                <w:rFonts w:ascii="Times New Roman" w:hAnsi="Times New Roman" w:cs="Times New Roman"/>
                <w:b/>
                <w:bCs/>
                <w:noProof/>
                <w:sz w:val="18"/>
                <w:szCs w:val="18"/>
              </w:rPr>
              <w:t>Overview of costs and benefits identified in the evaluation</w:t>
            </w:r>
            <w:r w:rsidRPr="00E57669">
              <w:rPr>
                <w:rFonts w:ascii="Times New Roman" w:hAnsi="Times New Roman" w:cs="Times New Roman"/>
                <w:noProof/>
                <w:sz w:val="18"/>
                <w:szCs w:val="18"/>
              </w:rPr>
              <w:t> </w:t>
            </w:r>
          </w:p>
        </w:tc>
      </w:tr>
      <w:tr w:rsidR="00175E58" w:rsidRPr="00A946E1" w14:paraId="7AA7C8B5" w14:textId="77777777" w:rsidTr="00175E58">
        <w:trPr>
          <w:trHeight w:val="300"/>
        </w:trPr>
        <w:tc>
          <w:tcPr>
            <w:tcW w:w="3570" w:type="dxa"/>
            <w:gridSpan w:val="2"/>
            <w:vMerge w:val="restart"/>
            <w:tcBorders>
              <w:top w:val="single" w:sz="6" w:space="0" w:color="auto"/>
              <w:left w:val="single" w:sz="6" w:space="0" w:color="auto"/>
              <w:bottom w:val="single" w:sz="6" w:space="0" w:color="auto"/>
              <w:right w:val="double" w:sz="6" w:space="0" w:color="auto"/>
            </w:tcBorders>
            <w:shd w:val="clear" w:color="auto" w:fill="auto"/>
            <w:hideMark/>
          </w:tcPr>
          <w:p w14:paraId="4AB4968D" w14:textId="3792CDF8" w:rsidR="00175E58" w:rsidRPr="00E57669" w:rsidRDefault="00175E58" w:rsidP="00175E58">
            <w:pPr>
              <w:jc w:val="both"/>
              <w:rPr>
                <w:rFonts w:ascii="Times New Roman" w:hAnsi="Times New Roman" w:cs="Times New Roman"/>
                <w:noProof/>
                <w:sz w:val="18"/>
                <w:szCs w:val="18"/>
              </w:rPr>
            </w:pPr>
          </w:p>
        </w:tc>
        <w:tc>
          <w:tcPr>
            <w:tcW w:w="3570" w:type="dxa"/>
            <w:gridSpan w:val="2"/>
            <w:tcBorders>
              <w:top w:val="single" w:sz="6" w:space="0" w:color="auto"/>
              <w:left w:val="double" w:sz="6" w:space="0" w:color="auto"/>
              <w:bottom w:val="single" w:sz="6" w:space="0" w:color="auto"/>
              <w:right w:val="single" w:sz="6" w:space="0" w:color="auto"/>
            </w:tcBorders>
            <w:shd w:val="clear" w:color="auto" w:fill="auto"/>
            <w:hideMark/>
          </w:tcPr>
          <w:p w14:paraId="0D0078FD"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Citizens </w:t>
            </w:r>
          </w:p>
        </w:tc>
        <w:tc>
          <w:tcPr>
            <w:tcW w:w="3375" w:type="dxa"/>
            <w:gridSpan w:val="2"/>
            <w:tcBorders>
              <w:top w:val="single" w:sz="6" w:space="0" w:color="auto"/>
              <w:left w:val="single" w:sz="6" w:space="0" w:color="auto"/>
              <w:bottom w:val="single" w:sz="6" w:space="0" w:color="auto"/>
              <w:right w:val="single" w:sz="6" w:space="0" w:color="auto"/>
            </w:tcBorders>
            <w:shd w:val="clear" w:color="auto" w:fill="auto"/>
            <w:hideMark/>
          </w:tcPr>
          <w:p w14:paraId="662E4C9D"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Administrations of EU Member States </w:t>
            </w:r>
          </w:p>
        </w:tc>
        <w:tc>
          <w:tcPr>
            <w:tcW w:w="3705" w:type="dxa"/>
            <w:gridSpan w:val="2"/>
            <w:tcBorders>
              <w:top w:val="single" w:sz="6" w:space="0" w:color="auto"/>
              <w:left w:val="single" w:sz="6" w:space="0" w:color="auto"/>
              <w:bottom w:val="single" w:sz="6" w:space="0" w:color="auto"/>
              <w:right w:val="double" w:sz="6" w:space="0" w:color="auto"/>
            </w:tcBorders>
            <w:shd w:val="clear" w:color="auto" w:fill="auto"/>
            <w:hideMark/>
          </w:tcPr>
          <w:p w14:paraId="193E008C"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European Commission </w:t>
            </w:r>
          </w:p>
        </w:tc>
      </w:tr>
      <w:tr w:rsidR="00175E58" w:rsidRPr="00A946E1" w14:paraId="0BAFC1DC" w14:textId="77777777" w:rsidTr="00175E58">
        <w:trPr>
          <w:trHeight w:val="300"/>
        </w:trPr>
        <w:tc>
          <w:tcPr>
            <w:tcW w:w="0" w:type="auto"/>
            <w:gridSpan w:val="2"/>
            <w:vMerge/>
            <w:tcBorders>
              <w:top w:val="single" w:sz="6" w:space="0" w:color="auto"/>
              <w:left w:val="single" w:sz="6" w:space="0" w:color="auto"/>
              <w:bottom w:val="single" w:sz="6" w:space="0" w:color="auto"/>
              <w:right w:val="double" w:sz="6" w:space="0" w:color="auto"/>
            </w:tcBorders>
            <w:shd w:val="clear" w:color="auto" w:fill="auto"/>
            <w:vAlign w:val="center"/>
            <w:hideMark/>
          </w:tcPr>
          <w:p w14:paraId="11CBBD65" w14:textId="77777777" w:rsidR="00175E58" w:rsidRPr="00E57669" w:rsidRDefault="00175E58" w:rsidP="00175E58">
            <w:pPr>
              <w:jc w:val="both"/>
              <w:rPr>
                <w:rFonts w:ascii="Times New Roman" w:hAnsi="Times New Roman" w:cs="Times New Roman"/>
                <w:noProof/>
                <w:sz w:val="18"/>
                <w:szCs w:val="18"/>
              </w:rPr>
            </w:pP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502D860F" w14:textId="15F481A8"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Quantitative</w:t>
            </w:r>
            <w:r w:rsidR="00A22A47"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7D7CDA64" w14:textId="601EC659"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Comment</w:t>
            </w:r>
            <w:r w:rsidR="00A22A47"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9D33294" w14:textId="17AC26A4"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Quantitative</w:t>
            </w:r>
            <w:r w:rsidR="00A22A47"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7648222B" w14:textId="4253210B"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Comment</w:t>
            </w:r>
            <w:r w:rsidR="00A22A47"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853B39F" w14:textId="0A277712"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Quantitative</w:t>
            </w:r>
            <w:r w:rsidR="00A22A47"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4E1EB919" w14:textId="270F9960"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Comment</w:t>
            </w:r>
            <w:r w:rsidR="00A22A47" w:rsidRPr="00E57669">
              <w:rPr>
                <w:rFonts w:ascii="Times New Roman" w:hAnsi="Times New Roman" w:cs="Times New Roman"/>
                <w:noProof/>
                <w:sz w:val="18"/>
                <w:szCs w:val="18"/>
              </w:rPr>
              <w:t> </w:t>
            </w:r>
          </w:p>
        </w:tc>
      </w:tr>
      <w:tr w:rsidR="00175E58" w:rsidRPr="00A946E1" w14:paraId="32AFDEC6" w14:textId="77777777" w:rsidTr="00175E58">
        <w:trPr>
          <w:trHeight w:val="300"/>
        </w:trPr>
        <w:tc>
          <w:tcPr>
            <w:tcW w:w="14265" w:type="dxa"/>
            <w:gridSpan w:val="8"/>
            <w:tcBorders>
              <w:top w:val="single" w:sz="6" w:space="0" w:color="auto"/>
              <w:left w:val="single" w:sz="6" w:space="0" w:color="auto"/>
              <w:bottom w:val="single" w:sz="6" w:space="0" w:color="auto"/>
              <w:right w:val="double" w:sz="6" w:space="0" w:color="auto"/>
            </w:tcBorders>
            <w:shd w:val="clear" w:color="auto" w:fill="auto"/>
            <w:vAlign w:val="center"/>
            <w:hideMark/>
          </w:tcPr>
          <w:p w14:paraId="70ACDD3A"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b/>
                <w:bCs/>
                <w:noProof/>
                <w:sz w:val="18"/>
                <w:szCs w:val="18"/>
              </w:rPr>
              <w:t>EMN functioning</w:t>
            </w:r>
            <w:r w:rsidRPr="00E57669">
              <w:rPr>
                <w:rFonts w:ascii="Times New Roman" w:hAnsi="Times New Roman" w:cs="Times New Roman"/>
                <w:noProof/>
                <w:sz w:val="18"/>
                <w:szCs w:val="18"/>
              </w:rPr>
              <w:t> </w:t>
            </w:r>
          </w:p>
        </w:tc>
      </w:tr>
      <w:tr w:rsidR="00175E58" w:rsidRPr="00A946E1" w14:paraId="0E0FD641" w14:textId="77777777" w:rsidTr="00175E58">
        <w:trPr>
          <w:trHeight w:val="300"/>
        </w:trPr>
        <w:tc>
          <w:tcPr>
            <w:tcW w:w="213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0023091" w14:textId="50E7BC2B"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b/>
                <w:bCs/>
                <w:noProof/>
                <w:sz w:val="18"/>
                <w:szCs w:val="18"/>
              </w:rPr>
              <w:t>Costs identified</w:t>
            </w:r>
            <w:r w:rsidR="00A22A47" w:rsidRPr="00E57669">
              <w:rPr>
                <w:rFonts w:ascii="Times New Roman" w:hAnsi="Times New Roman" w:cs="Times New Roman"/>
                <w:b/>
                <w:bCs/>
                <w:noProof/>
                <w:sz w:val="18"/>
                <w:szCs w:val="18"/>
              </w:rPr>
              <w:t> </w:t>
            </w:r>
          </w:p>
        </w:tc>
        <w:tc>
          <w:tcPr>
            <w:tcW w:w="1440"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0F0DEDF7"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Direct compliance costs one-off</w:t>
            </w:r>
            <w:r w:rsidRPr="00E57669">
              <w:rPr>
                <w:rFonts w:ascii="Times New Roman" w:hAnsi="Times New Roman" w:cs="Times New Roman"/>
                <w:noProof/>
                <w:sz w:val="18"/>
                <w:szCs w:val="18"/>
              </w:rPr>
              <w:t> </w:t>
            </w: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246ED48E"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4ADD0B6D"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D0C2526"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75F9E065" w14:textId="652A8BFF" w:rsidR="00175E58" w:rsidRPr="00E57669" w:rsidRDefault="00175E58" w:rsidP="00175E58">
            <w:pPr>
              <w:jc w:val="both"/>
              <w:rPr>
                <w:rFonts w:ascii="Times New Roman" w:hAnsi="Times New Roman" w:cs="Times New Roman"/>
                <w:noProof/>
                <w:sz w:val="18"/>
                <w:szCs w:val="18"/>
              </w:rPr>
            </w:pP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E22685F"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590ACAB8"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r>
      <w:tr w:rsidR="00175E58" w:rsidRPr="00A946E1" w14:paraId="328EA891" w14:textId="77777777" w:rsidTr="00175E58">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09B3430" w14:textId="77777777" w:rsidR="00175E58" w:rsidRPr="00E57669" w:rsidRDefault="00175E58" w:rsidP="00175E58">
            <w:pPr>
              <w:jc w:val="both"/>
              <w:rPr>
                <w:rFonts w:ascii="Times New Roman" w:hAnsi="Times New Roman" w:cs="Times New Roman"/>
                <w:noProof/>
                <w:sz w:val="18"/>
                <w:szCs w:val="18"/>
              </w:rPr>
            </w:pPr>
          </w:p>
        </w:tc>
        <w:tc>
          <w:tcPr>
            <w:tcW w:w="1440"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2D2DCE3C" w14:textId="1D0C4D41"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Direct compliance costs recurrent</w:t>
            </w:r>
            <w:r w:rsidR="00A22A47" w:rsidRPr="00E57669">
              <w:rPr>
                <w:rFonts w:ascii="Times New Roman" w:hAnsi="Times New Roman" w:cs="Times New Roman"/>
                <w:i/>
                <w:iCs/>
                <w:noProof/>
                <w:sz w:val="18"/>
                <w:szCs w:val="18"/>
              </w:rPr>
              <w:t> </w:t>
            </w: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514DA17F" w14:textId="1EA9B894" w:rsidR="00175E58" w:rsidRPr="00E57669" w:rsidRDefault="00175E58" w:rsidP="00175E58">
            <w:pPr>
              <w:jc w:val="both"/>
              <w:rPr>
                <w:rFonts w:ascii="Times New Roman" w:hAnsi="Times New Roman" w:cs="Times New Roman"/>
                <w:noProof/>
                <w:sz w:val="18"/>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2A396CD7" w14:textId="701AD8B5" w:rsidR="00175E58" w:rsidRPr="00E57669" w:rsidRDefault="00175E58" w:rsidP="00175E58">
            <w:pPr>
              <w:jc w:val="both"/>
              <w:rPr>
                <w:rFonts w:ascii="Times New Roman" w:hAnsi="Times New Roman" w:cs="Times New Roman"/>
                <w:noProof/>
                <w:sz w:val="18"/>
                <w:szCs w:val="18"/>
              </w:rPr>
            </w:pPr>
          </w:p>
          <w:p w14:paraId="78113690"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76736EF" w14:textId="50F89AE1" w:rsidR="00175E58" w:rsidRPr="00E57669" w:rsidRDefault="00175E58" w:rsidP="00175E58">
            <w:pPr>
              <w:jc w:val="both"/>
              <w:rPr>
                <w:rFonts w:ascii="Times New Roman" w:hAnsi="Times New Roman" w:cs="Times New Roman"/>
                <w:noProof/>
                <w:sz w:val="18"/>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5DB35C25" w14:textId="6C5A7EC8"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Implementation of the WPs by the NCPs (co-financing from the national budgets)</w:t>
            </w:r>
          </w:p>
          <w:p w14:paraId="44E2D1CE" w14:textId="66BE9EB6" w:rsidR="00175E58" w:rsidRPr="00E57669" w:rsidRDefault="00175E58" w:rsidP="00175E58">
            <w:pPr>
              <w:jc w:val="both"/>
              <w:rPr>
                <w:rFonts w:ascii="Times New Roman" w:hAnsi="Times New Roman" w:cs="Times New Roman"/>
                <w:noProof/>
                <w:sz w:val="18"/>
                <w:szCs w:val="18"/>
              </w:rPr>
            </w:pPr>
          </w:p>
          <w:p w14:paraId="4C97A7EC" w14:textId="39DBA73A" w:rsidR="00175E58" w:rsidRPr="00E57669" w:rsidRDefault="00175E58" w:rsidP="00175E58">
            <w:pPr>
              <w:jc w:val="both"/>
              <w:rPr>
                <w:rFonts w:ascii="Times New Roman" w:hAnsi="Times New Roman" w:cs="Times New Roman"/>
                <w:noProof/>
                <w:sz w:val="18"/>
                <w:szCs w:val="18"/>
              </w:rPr>
            </w:pPr>
          </w:p>
          <w:p w14:paraId="7111EBA3"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789C36D"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5B1B0623" w14:textId="3AAB2041"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Grants for the operation of NCPs (up to 95%)</w:t>
            </w:r>
          </w:p>
          <w:p w14:paraId="36C748E1" w14:textId="520142B1" w:rsidR="00175E58" w:rsidRPr="00E57669" w:rsidRDefault="00175E58" w:rsidP="00175E58">
            <w:pPr>
              <w:jc w:val="both"/>
              <w:rPr>
                <w:rFonts w:ascii="Times New Roman" w:hAnsi="Times New Roman" w:cs="Times New Roman"/>
                <w:noProof/>
                <w:sz w:val="18"/>
                <w:szCs w:val="18"/>
              </w:rPr>
            </w:pPr>
          </w:p>
          <w:p w14:paraId="1643A340" w14:textId="15685B6B"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EMN Service Provider-related costs (procurement)</w:t>
            </w:r>
          </w:p>
          <w:p w14:paraId="3BDA9AFA" w14:textId="5F87C68D" w:rsidR="00175E58" w:rsidRPr="00E57669" w:rsidRDefault="00175E58" w:rsidP="00175E58">
            <w:pPr>
              <w:jc w:val="both"/>
              <w:rPr>
                <w:rFonts w:ascii="Times New Roman" w:hAnsi="Times New Roman" w:cs="Times New Roman"/>
                <w:noProof/>
                <w:sz w:val="18"/>
                <w:szCs w:val="18"/>
              </w:rPr>
            </w:pPr>
          </w:p>
          <w:p w14:paraId="4C7842A9" w14:textId="76D8EF4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EMN IT (EMN IES) - related costs (procurement)</w:t>
            </w:r>
          </w:p>
          <w:p w14:paraId="3CA21F11"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r>
      <w:tr w:rsidR="00175E58" w:rsidRPr="00A946E1" w14:paraId="35F2F6AA" w14:textId="77777777" w:rsidTr="00175E58">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5E590E7" w14:textId="77777777" w:rsidR="00175E58" w:rsidRPr="00E57669" w:rsidRDefault="00175E58" w:rsidP="00175E58">
            <w:pPr>
              <w:jc w:val="both"/>
              <w:rPr>
                <w:rFonts w:ascii="Times New Roman" w:hAnsi="Times New Roman" w:cs="Times New Roman"/>
                <w:noProof/>
                <w:sz w:val="18"/>
                <w:szCs w:val="18"/>
              </w:rPr>
            </w:pPr>
          </w:p>
        </w:tc>
        <w:tc>
          <w:tcPr>
            <w:tcW w:w="1440"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72F4B9AB"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Enforcement costs one-off</w:t>
            </w:r>
            <w:r w:rsidRPr="00E57669">
              <w:rPr>
                <w:rFonts w:ascii="Times New Roman" w:hAnsi="Times New Roman" w:cs="Times New Roman"/>
                <w:noProof/>
                <w:sz w:val="18"/>
                <w:szCs w:val="18"/>
              </w:rPr>
              <w:t> </w:t>
            </w: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3183C776"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2787DAE7"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21E58C03"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7E391C7D"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006D999"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51D6BBE4"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r>
      <w:tr w:rsidR="00175E58" w:rsidRPr="00A946E1" w14:paraId="2C5DCA31" w14:textId="77777777" w:rsidTr="00175E58">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4EDB39F" w14:textId="77777777" w:rsidR="00175E58" w:rsidRPr="00E57669" w:rsidRDefault="00175E58" w:rsidP="00175E58">
            <w:pPr>
              <w:jc w:val="both"/>
              <w:rPr>
                <w:rFonts w:ascii="Times New Roman" w:hAnsi="Times New Roman" w:cs="Times New Roman"/>
                <w:noProof/>
                <w:sz w:val="18"/>
                <w:szCs w:val="18"/>
              </w:rPr>
            </w:pPr>
          </w:p>
        </w:tc>
        <w:tc>
          <w:tcPr>
            <w:tcW w:w="1440"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6E10A8C2" w14:textId="3DF8AF70"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Enforcement costs recurrent</w:t>
            </w:r>
            <w:r w:rsidR="00A22A47" w:rsidRPr="00E57669">
              <w:rPr>
                <w:rFonts w:ascii="Times New Roman" w:hAnsi="Times New Roman" w:cs="Times New Roman"/>
                <w:i/>
                <w:iCs/>
                <w:noProof/>
                <w:sz w:val="18"/>
                <w:szCs w:val="18"/>
              </w:rPr>
              <w:t> </w:t>
            </w: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10271E0E"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47B8B110"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36D9293"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6D9CCA1F"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302F45C"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136532E2"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r>
      <w:tr w:rsidR="00175E58" w:rsidRPr="00A946E1" w14:paraId="6BDA0F50" w14:textId="77777777" w:rsidTr="00175E58">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5227539" w14:textId="77777777" w:rsidR="00175E58" w:rsidRPr="00E57669" w:rsidRDefault="00175E58" w:rsidP="00175E58">
            <w:pPr>
              <w:jc w:val="both"/>
              <w:rPr>
                <w:rFonts w:ascii="Times New Roman" w:hAnsi="Times New Roman" w:cs="Times New Roman"/>
                <w:noProof/>
                <w:sz w:val="18"/>
                <w:szCs w:val="18"/>
              </w:rPr>
            </w:pPr>
          </w:p>
        </w:tc>
        <w:tc>
          <w:tcPr>
            <w:tcW w:w="1440" w:type="dxa"/>
            <w:tcBorders>
              <w:top w:val="single" w:sz="6" w:space="0" w:color="auto"/>
              <w:left w:val="single" w:sz="6" w:space="0" w:color="auto"/>
              <w:bottom w:val="single" w:sz="6" w:space="0" w:color="auto"/>
              <w:right w:val="double" w:sz="6" w:space="0" w:color="auto"/>
            </w:tcBorders>
            <w:shd w:val="clear" w:color="auto" w:fill="auto"/>
            <w:hideMark/>
          </w:tcPr>
          <w:p w14:paraId="35F7C0C2"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Indirect costs (indirect compliance or transaction costs)</w:t>
            </w:r>
            <w:r w:rsidRPr="00E57669">
              <w:rPr>
                <w:rFonts w:ascii="Times New Roman" w:hAnsi="Times New Roman" w:cs="Times New Roman"/>
                <w:noProof/>
                <w:sz w:val="18"/>
                <w:szCs w:val="18"/>
              </w:rPr>
              <w:t> </w:t>
            </w: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7CAA9D07"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38570B7B"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E6043EC"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4E1AB78F"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200C87B"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2318073A"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r>
      <w:tr w:rsidR="00175E58" w:rsidRPr="00A946E1" w14:paraId="57F16F74" w14:textId="77777777" w:rsidTr="00175E58">
        <w:trPr>
          <w:trHeight w:val="300"/>
        </w:trPr>
        <w:tc>
          <w:tcPr>
            <w:tcW w:w="213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78A68B3" w14:textId="2B9F2226"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b/>
                <w:bCs/>
                <w:noProof/>
                <w:sz w:val="18"/>
                <w:szCs w:val="18"/>
              </w:rPr>
              <w:t>Benefits identified</w:t>
            </w:r>
            <w:r w:rsidR="00A22A47" w:rsidRPr="00E57669">
              <w:rPr>
                <w:rFonts w:ascii="Times New Roman" w:hAnsi="Times New Roman" w:cs="Times New Roman"/>
                <w:b/>
                <w:bCs/>
                <w:noProof/>
                <w:sz w:val="18"/>
                <w:szCs w:val="18"/>
              </w:rPr>
              <w:t> </w:t>
            </w:r>
          </w:p>
        </w:tc>
        <w:tc>
          <w:tcPr>
            <w:tcW w:w="1440"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03DF5F97"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Direct benefits: one-off</w:t>
            </w:r>
            <w:r w:rsidRPr="00E57669">
              <w:rPr>
                <w:rFonts w:ascii="Times New Roman" w:hAnsi="Times New Roman" w:cs="Times New Roman"/>
                <w:noProof/>
                <w:sz w:val="18"/>
                <w:szCs w:val="18"/>
              </w:rPr>
              <w:t> </w:t>
            </w: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2B62DF0D"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0B13BC3C"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F28FA5B"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32191D25"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87FF51A"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2FEAA610"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r>
      <w:tr w:rsidR="00175E58" w:rsidRPr="00A946E1" w14:paraId="0625FC92" w14:textId="77777777" w:rsidTr="00175E58">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44DA575" w14:textId="77777777" w:rsidR="00175E58" w:rsidRPr="00E57669" w:rsidRDefault="00175E58" w:rsidP="00175E58">
            <w:pPr>
              <w:jc w:val="both"/>
              <w:rPr>
                <w:rFonts w:ascii="Times New Roman" w:hAnsi="Times New Roman" w:cs="Times New Roman"/>
                <w:noProof/>
                <w:sz w:val="18"/>
                <w:szCs w:val="18"/>
              </w:rPr>
            </w:pPr>
          </w:p>
        </w:tc>
        <w:tc>
          <w:tcPr>
            <w:tcW w:w="1440" w:type="dxa"/>
            <w:tcBorders>
              <w:top w:val="single" w:sz="6" w:space="0" w:color="auto"/>
              <w:left w:val="single" w:sz="6" w:space="0" w:color="auto"/>
              <w:bottom w:val="single" w:sz="6" w:space="0" w:color="auto"/>
              <w:right w:val="double" w:sz="6" w:space="0" w:color="auto"/>
            </w:tcBorders>
            <w:shd w:val="clear" w:color="auto" w:fill="auto"/>
            <w:hideMark/>
          </w:tcPr>
          <w:p w14:paraId="11D15E10" w14:textId="4B563F33"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Direct benefits: recurrent</w:t>
            </w:r>
            <w:r w:rsidR="00A22A47" w:rsidRPr="00E57669">
              <w:rPr>
                <w:rFonts w:ascii="Times New Roman" w:hAnsi="Times New Roman" w:cs="Times New Roman"/>
                <w:i/>
                <w:iCs/>
                <w:noProof/>
                <w:sz w:val="18"/>
                <w:szCs w:val="18"/>
              </w:rPr>
              <w:t> </w:t>
            </w: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28123626" w14:textId="46C3669C" w:rsidR="00175E58" w:rsidRPr="00E57669" w:rsidRDefault="00175E58" w:rsidP="00175E58">
            <w:pPr>
              <w:jc w:val="both"/>
              <w:rPr>
                <w:rFonts w:ascii="Times New Roman" w:hAnsi="Times New Roman" w:cs="Times New Roman"/>
                <w:noProof/>
                <w:sz w:val="18"/>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5DB41B55" w14:textId="51445BC4"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Provision of comparable information on migration</w:t>
            </w:r>
          </w:p>
          <w:p w14:paraId="61896950" w14:textId="46815A06" w:rsidR="00175E58" w:rsidRPr="00E57669" w:rsidRDefault="00175E58" w:rsidP="00175E58">
            <w:pPr>
              <w:jc w:val="both"/>
              <w:rPr>
                <w:rFonts w:ascii="Times New Roman" w:hAnsi="Times New Roman" w:cs="Times New Roman"/>
                <w:noProof/>
                <w:sz w:val="18"/>
                <w:szCs w:val="18"/>
              </w:rPr>
            </w:pPr>
          </w:p>
          <w:p w14:paraId="6F9A0F4E" w14:textId="6B6780A1"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Knowledge spreading and awareness raising</w:t>
            </w:r>
          </w:p>
          <w:p w14:paraId="044A1D19" w14:textId="7CBE8244" w:rsidR="00175E58" w:rsidRPr="00E57669" w:rsidRDefault="00175E58" w:rsidP="00175E58">
            <w:pPr>
              <w:jc w:val="both"/>
              <w:rPr>
                <w:rFonts w:ascii="Times New Roman" w:hAnsi="Times New Roman" w:cs="Times New Roman"/>
                <w:noProof/>
                <w:sz w:val="18"/>
                <w:szCs w:val="18"/>
              </w:rPr>
            </w:pPr>
          </w:p>
          <w:p w14:paraId="2A4B0201" w14:textId="33986C8E"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Fostering open debates</w:t>
            </w:r>
          </w:p>
          <w:p w14:paraId="1A98A380"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CC535BF" w14:textId="7989552E" w:rsidR="00175E58" w:rsidRPr="00E57669" w:rsidRDefault="00175E58" w:rsidP="00175E58">
            <w:pPr>
              <w:jc w:val="both"/>
              <w:rPr>
                <w:rFonts w:ascii="Times New Roman" w:hAnsi="Times New Roman" w:cs="Times New Roman"/>
                <w:noProof/>
                <w:sz w:val="18"/>
                <w:szCs w:val="18"/>
              </w:rPr>
            </w:pPr>
          </w:p>
          <w:p w14:paraId="64ABCED4"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2E2A9154" w14:textId="2495BE7F"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Provision of comparable information and contribution to the development of migration-specific indicators and statistics</w:t>
            </w:r>
          </w:p>
          <w:p w14:paraId="32161616" w14:textId="1FB9E07C" w:rsidR="00175E58" w:rsidRPr="00E57669" w:rsidRDefault="00175E58" w:rsidP="00175E58">
            <w:pPr>
              <w:jc w:val="both"/>
              <w:rPr>
                <w:rFonts w:ascii="Times New Roman" w:hAnsi="Times New Roman" w:cs="Times New Roman"/>
                <w:noProof/>
                <w:sz w:val="18"/>
                <w:szCs w:val="18"/>
              </w:rPr>
            </w:pPr>
          </w:p>
          <w:p w14:paraId="145A2A47" w14:textId="38E5C06D"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Provision of quick reliable responses to urgent requests for information</w:t>
            </w:r>
          </w:p>
          <w:p w14:paraId="6214A8ED" w14:textId="6113E518" w:rsidR="00175E58" w:rsidRPr="00E57669" w:rsidRDefault="00175E58" w:rsidP="00175E58">
            <w:pPr>
              <w:jc w:val="both"/>
              <w:rPr>
                <w:rFonts w:ascii="Times New Roman" w:hAnsi="Times New Roman" w:cs="Times New Roman"/>
                <w:noProof/>
                <w:sz w:val="18"/>
                <w:szCs w:val="18"/>
              </w:rPr>
            </w:pPr>
          </w:p>
          <w:p w14:paraId="4DA182B5"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Safe exchange of information through the EMN IES</w:t>
            </w:r>
            <w:r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8204833" w14:textId="5348BF35" w:rsidR="00175E58" w:rsidRPr="00E57669" w:rsidRDefault="00175E58" w:rsidP="00175E58">
            <w:pPr>
              <w:jc w:val="both"/>
              <w:rPr>
                <w:rFonts w:ascii="Times New Roman" w:hAnsi="Times New Roman" w:cs="Times New Roman"/>
                <w:noProof/>
                <w:sz w:val="18"/>
                <w:szCs w:val="18"/>
              </w:rPr>
            </w:pP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197E9C54" w14:textId="28DC26E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Provision of comparable information and contribution to the development of migration-specific indicators and statistics</w:t>
            </w:r>
          </w:p>
          <w:p w14:paraId="29400727" w14:textId="20CD2CCF" w:rsidR="00175E58" w:rsidRPr="00E57669" w:rsidRDefault="00175E58" w:rsidP="00175E58">
            <w:pPr>
              <w:jc w:val="both"/>
              <w:rPr>
                <w:rFonts w:ascii="Times New Roman" w:hAnsi="Times New Roman" w:cs="Times New Roman"/>
                <w:noProof/>
                <w:sz w:val="18"/>
                <w:szCs w:val="18"/>
              </w:rPr>
            </w:pPr>
          </w:p>
          <w:p w14:paraId="185F2555" w14:textId="7A3CC036"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Provision of quick reliable responses to urgent requests for information</w:t>
            </w:r>
          </w:p>
          <w:p w14:paraId="1527F045" w14:textId="07A6CE9B" w:rsidR="00175E58" w:rsidRPr="00E57669" w:rsidRDefault="00175E58" w:rsidP="00175E58">
            <w:pPr>
              <w:jc w:val="both"/>
              <w:rPr>
                <w:rFonts w:ascii="Times New Roman" w:hAnsi="Times New Roman" w:cs="Times New Roman"/>
                <w:noProof/>
                <w:sz w:val="18"/>
                <w:szCs w:val="18"/>
              </w:rPr>
            </w:pPr>
          </w:p>
          <w:p w14:paraId="383937FF"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Safe exchange of information through the EMN IES</w:t>
            </w:r>
            <w:r w:rsidRPr="00E57669">
              <w:rPr>
                <w:rFonts w:ascii="Times New Roman" w:hAnsi="Times New Roman" w:cs="Times New Roman"/>
                <w:noProof/>
                <w:sz w:val="18"/>
                <w:szCs w:val="18"/>
              </w:rPr>
              <w:t> </w:t>
            </w:r>
          </w:p>
        </w:tc>
      </w:tr>
      <w:tr w:rsidR="00175E58" w:rsidRPr="00A946E1" w14:paraId="67F42FDA" w14:textId="77777777" w:rsidTr="00175E58">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A5712BA" w14:textId="77777777" w:rsidR="00175E58" w:rsidRPr="00E57669" w:rsidRDefault="00175E58" w:rsidP="00175E58">
            <w:pPr>
              <w:jc w:val="both"/>
              <w:rPr>
                <w:rFonts w:ascii="Times New Roman" w:hAnsi="Times New Roman" w:cs="Times New Roman"/>
                <w:noProof/>
                <w:sz w:val="18"/>
                <w:szCs w:val="18"/>
              </w:rPr>
            </w:pPr>
          </w:p>
        </w:tc>
        <w:tc>
          <w:tcPr>
            <w:tcW w:w="1440" w:type="dxa"/>
            <w:tcBorders>
              <w:top w:val="single" w:sz="6" w:space="0" w:color="auto"/>
              <w:left w:val="single" w:sz="6" w:space="0" w:color="auto"/>
              <w:bottom w:val="single" w:sz="6" w:space="0" w:color="auto"/>
              <w:right w:val="double" w:sz="6" w:space="0" w:color="auto"/>
            </w:tcBorders>
            <w:shd w:val="clear" w:color="auto" w:fill="auto"/>
            <w:hideMark/>
          </w:tcPr>
          <w:p w14:paraId="7976516B"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Indirect benefits: one-off</w:t>
            </w:r>
            <w:r w:rsidRPr="00E57669">
              <w:rPr>
                <w:rFonts w:ascii="Times New Roman" w:hAnsi="Times New Roman" w:cs="Times New Roman"/>
                <w:noProof/>
                <w:sz w:val="18"/>
                <w:szCs w:val="18"/>
              </w:rPr>
              <w:t> </w:t>
            </w:r>
          </w:p>
        </w:tc>
        <w:tc>
          <w:tcPr>
            <w:tcW w:w="1785" w:type="dxa"/>
            <w:tcBorders>
              <w:top w:val="single" w:sz="6" w:space="0" w:color="auto"/>
              <w:left w:val="double" w:sz="6" w:space="0" w:color="auto"/>
              <w:bottom w:val="single" w:sz="6" w:space="0" w:color="auto"/>
              <w:right w:val="single" w:sz="6" w:space="0" w:color="auto"/>
            </w:tcBorders>
            <w:shd w:val="clear" w:color="auto" w:fill="auto"/>
            <w:hideMark/>
          </w:tcPr>
          <w:p w14:paraId="4B1E6CC8"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694018AF"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AFFDE38"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24FCF2B9"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6F857A9"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single" w:sz="6" w:space="0" w:color="auto"/>
              <w:right w:val="double" w:sz="6" w:space="0" w:color="auto"/>
            </w:tcBorders>
            <w:shd w:val="clear" w:color="auto" w:fill="auto"/>
            <w:hideMark/>
          </w:tcPr>
          <w:p w14:paraId="5047A790"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r>
      <w:tr w:rsidR="00175E58" w:rsidRPr="00A946E1" w14:paraId="7030D136" w14:textId="77777777" w:rsidTr="00175E58">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DDCB7A8" w14:textId="77777777" w:rsidR="00175E58" w:rsidRPr="00E57669" w:rsidRDefault="00175E58" w:rsidP="00175E58">
            <w:pPr>
              <w:jc w:val="both"/>
              <w:rPr>
                <w:rFonts w:ascii="Times New Roman" w:hAnsi="Times New Roman" w:cs="Times New Roman"/>
                <w:noProof/>
                <w:sz w:val="18"/>
                <w:szCs w:val="18"/>
              </w:rPr>
            </w:pPr>
          </w:p>
        </w:tc>
        <w:tc>
          <w:tcPr>
            <w:tcW w:w="1440" w:type="dxa"/>
            <w:tcBorders>
              <w:top w:val="single" w:sz="6" w:space="0" w:color="auto"/>
              <w:left w:val="single" w:sz="6" w:space="0" w:color="auto"/>
              <w:bottom w:val="double" w:sz="6" w:space="0" w:color="auto"/>
              <w:right w:val="double" w:sz="6" w:space="0" w:color="auto"/>
            </w:tcBorders>
            <w:shd w:val="clear" w:color="auto" w:fill="auto"/>
            <w:hideMark/>
          </w:tcPr>
          <w:p w14:paraId="377E6C5E" w14:textId="29032A35"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Indirect benefits: recurrent</w:t>
            </w:r>
            <w:r w:rsidR="00A22A47" w:rsidRPr="00E57669">
              <w:rPr>
                <w:rFonts w:ascii="Times New Roman" w:hAnsi="Times New Roman" w:cs="Times New Roman"/>
                <w:i/>
                <w:iCs/>
                <w:noProof/>
                <w:sz w:val="18"/>
                <w:szCs w:val="18"/>
              </w:rPr>
              <w:t> </w:t>
            </w:r>
          </w:p>
        </w:tc>
        <w:tc>
          <w:tcPr>
            <w:tcW w:w="1785" w:type="dxa"/>
            <w:tcBorders>
              <w:top w:val="single" w:sz="6" w:space="0" w:color="auto"/>
              <w:left w:val="double" w:sz="6" w:space="0" w:color="auto"/>
              <w:bottom w:val="double" w:sz="6" w:space="0" w:color="auto"/>
              <w:right w:val="single" w:sz="6" w:space="0" w:color="auto"/>
            </w:tcBorders>
            <w:shd w:val="clear" w:color="auto" w:fill="auto"/>
            <w:hideMark/>
          </w:tcPr>
          <w:p w14:paraId="08101ECE"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double" w:sz="6" w:space="0" w:color="auto"/>
              <w:right w:val="single" w:sz="6" w:space="0" w:color="auto"/>
            </w:tcBorders>
            <w:shd w:val="clear" w:color="auto" w:fill="auto"/>
            <w:hideMark/>
          </w:tcPr>
          <w:p w14:paraId="6D7A7157"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575" w:type="dxa"/>
            <w:tcBorders>
              <w:top w:val="single" w:sz="6" w:space="0" w:color="auto"/>
              <w:left w:val="single" w:sz="6" w:space="0" w:color="auto"/>
              <w:bottom w:val="double" w:sz="6" w:space="0" w:color="auto"/>
              <w:right w:val="single" w:sz="6" w:space="0" w:color="auto"/>
            </w:tcBorders>
            <w:shd w:val="clear" w:color="auto" w:fill="auto"/>
            <w:hideMark/>
          </w:tcPr>
          <w:p w14:paraId="0D5B12C4"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85" w:type="dxa"/>
            <w:tcBorders>
              <w:top w:val="single" w:sz="6" w:space="0" w:color="auto"/>
              <w:left w:val="single" w:sz="6" w:space="0" w:color="auto"/>
              <w:bottom w:val="double" w:sz="6" w:space="0" w:color="auto"/>
              <w:right w:val="single" w:sz="6" w:space="0" w:color="auto"/>
            </w:tcBorders>
            <w:shd w:val="clear" w:color="auto" w:fill="auto"/>
            <w:hideMark/>
          </w:tcPr>
          <w:p w14:paraId="79EB9BED"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950" w:type="dxa"/>
            <w:tcBorders>
              <w:top w:val="single" w:sz="6" w:space="0" w:color="auto"/>
              <w:left w:val="single" w:sz="6" w:space="0" w:color="auto"/>
              <w:bottom w:val="double" w:sz="6" w:space="0" w:color="auto"/>
              <w:right w:val="single" w:sz="6" w:space="0" w:color="auto"/>
            </w:tcBorders>
            <w:shd w:val="clear" w:color="auto" w:fill="auto"/>
            <w:hideMark/>
          </w:tcPr>
          <w:p w14:paraId="5EC9D22D"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r w:rsidRPr="00E57669">
              <w:rPr>
                <w:rFonts w:ascii="Times New Roman" w:hAnsi="Times New Roman" w:cs="Times New Roman"/>
                <w:noProof/>
                <w:sz w:val="18"/>
                <w:szCs w:val="18"/>
              </w:rPr>
              <w:t> </w:t>
            </w:r>
          </w:p>
        </w:tc>
        <w:tc>
          <w:tcPr>
            <w:tcW w:w="1755" w:type="dxa"/>
            <w:tcBorders>
              <w:top w:val="single" w:sz="6" w:space="0" w:color="auto"/>
              <w:left w:val="single" w:sz="6" w:space="0" w:color="auto"/>
              <w:bottom w:val="double" w:sz="6" w:space="0" w:color="auto"/>
              <w:right w:val="double" w:sz="6" w:space="0" w:color="auto"/>
            </w:tcBorders>
            <w:shd w:val="clear" w:color="auto" w:fill="auto"/>
            <w:hideMark/>
          </w:tcPr>
          <w:p w14:paraId="7F90E495" w14:textId="7976F9C2"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i/>
                <w:iCs/>
                <w:noProof/>
                <w:sz w:val="18"/>
                <w:szCs w:val="18"/>
              </w:rPr>
              <w:t>N/A</w:t>
            </w:r>
          </w:p>
          <w:p w14:paraId="749E18F8" w14:textId="77777777" w:rsidR="00175E58" w:rsidRPr="00E57669" w:rsidRDefault="00175E58" w:rsidP="00175E58">
            <w:pPr>
              <w:jc w:val="both"/>
              <w:rPr>
                <w:rFonts w:ascii="Times New Roman" w:hAnsi="Times New Roman" w:cs="Times New Roman"/>
                <w:noProof/>
                <w:sz w:val="18"/>
                <w:szCs w:val="18"/>
              </w:rPr>
            </w:pPr>
            <w:r w:rsidRPr="00E57669">
              <w:rPr>
                <w:rFonts w:ascii="Times New Roman" w:hAnsi="Times New Roman" w:cs="Times New Roman"/>
                <w:noProof/>
                <w:sz w:val="18"/>
                <w:szCs w:val="18"/>
              </w:rPr>
              <w:t> </w:t>
            </w:r>
          </w:p>
        </w:tc>
      </w:tr>
    </w:tbl>
    <w:p w14:paraId="1BD6ECD8" w14:textId="645884C1" w:rsidR="00175E58" w:rsidRPr="00E57669" w:rsidRDefault="00175E58" w:rsidP="00175E58">
      <w:pPr>
        <w:jc w:val="both"/>
        <w:rPr>
          <w:rFonts w:ascii="Times New Roman" w:hAnsi="Times New Roman" w:cs="Times New Roman"/>
          <w:noProof/>
          <w:sz w:val="18"/>
          <w:szCs w:val="18"/>
        </w:rPr>
      </w:pPr>
    </w:p>
    <w:p w14:paraId="402A92AC" w14:textId="77777777" w:rsidR="00175E58" w:rsidRPr="00E57669" w:rsidRDefault="00175E58" w:rsidP="00C104FC">
      <w:pPr>
        <w:jc w:val="both"/>
        <w:rPr>
          <w:rFonts w:ascii="Times New Roman" w:hAnsi="Times New Roman" w:cs="Times New Roman"/>
          <w:noProof/>
          <w:sz w:val="18"/>
          <w:szCs w:val="18"/>
        </w:rPr>
      </w:pPr>
    </w:p>
    <w:p w14:paraId="4905FDA2" w14:textId="32E9D4ED" w:rsidR="00C104FC" w:rsidRDefault="00C104FC" w:rsidP="00C104FC">
      <w:pPr>
        <w:jc w:val="both"/>
        <w:rPr>
          <w:rFonts w:ascii="Times New Roman" w:hAnsi="Times New Roman" w:cs="Times New Roman"/>
          <w:noProof/>
          <w:sz w:val="18"/>
          <w:szCs w:val="18"/>
        </w:rPr>
      </w:pPr>
    </w:p>
    <w:p w14:paraId="6748D34B" w14:textId="77777777" w:rsidR="00FA01BB" w:rsidRDefault="00FA01BB" w:rsidP="00C104FC">
      <w:pPr>
        <w:jc w:val="both"/>
        <w:rPr>
          <w:rFonts w:ascii="Times New Roman" w:hAnsi="Times New Roman" w:cs="Times New Roman"/>
          <w:noProof/>
          <w:sz w:val="18"/>
          <w:szCs w:val="18"/>
        </w:rPr>
      </w:pPr>
    </w:p>
    <w:p w14:paraId="4F65C135" w14:textId="77777777" w:rsidR="00FA01BB" w:rsidRDefault="00FA01BB" w:rsidP="00C104FC">
      <w:pPr>
        <w:jc w:val="both"/>
        <w:rPr>
          <w:rFonts w:ascii="Times New Roman" w:hAnsi="Times New Roman" w:cs="Times New Roman"/>
          <w:noProof/>
          <w:sz w:val="18"/>
          <w:szCs w:val="18"/>
        </w:rPr>
      </w:pPr>
    </w:p>
    <w:p w14:paraId="2B30E6BF" w14:textId="77777777" w:rsidR="00FA01BB" w:rsidRDefault="00FA01BB" w:rsidP="00C104FC">
      <w:pPr>
        <w:jc w:val="both"/>
        <w:rPr>
          <w:rFonts w:ascii="Times New Roman" w:hAnsi="Times New Roman" w:cs="Times New Roman"/>
          <w:noProof/>
          <w:sz w:val="18"/>
          <w:szCs w:val="18"/>
        </w:rPr>
      </w:pPr>
    </w:p>
    <w:p w14:paraId="3994E430" w14:textId="77777777" w:rsidR="00FA01BB" w:rsidRDefault="00FA01BB" w:rsidP="00C104FC">
      <w:pPr>
        <w:jc w:val="both"/>
        <w:rPr>
          <w:rFonts w:ascii="Times New Roman" w:hAnsi="Times New Roman" w:cs="Times New Roman"/>
          <w:noProof/>
          <w:sz w:val="18"/>
          <w:szCs w:val="18"/>
        </w:rPr>
      </w:pPr>
    </w:p>
    <w:p w14:paraId="2A75CA5F" w14:textId="77777777" w:rsidR="00FA01BB" w:rsidRDefault="00FA01BB" w:rsidP="00C104FC">
      <w:pPr>
        <w:jc w:val="both"/>
        <w:rPr>
          <w:rFonts w:ascii="Times New Roman" w:hAnsi="Times New Roman" w:cs="Times New Roman"/>
          <w:noProof/>
          <w:sz w:val="18"/>
          <w:szCs w:val="18"/>
        </w:rPr>
      </w:pPr>
    </w:p>
    <w:p w14:paraId="424F02F0" w14:textId="77777777" w:rsidR="00FA01BB" w:rsidRDefault="00FA01BB" w:rsidP="00C104FC">
      <w:pPr>
        <w:jc w:val="both"/>
        <w:rPr>
          <w:rFonts w:ascii="Times New Roman" w:hAnsi="Times New Roman" w:cs="Times New Roman"/>
          <w:noProof/>
          <w:sz w:val="18"/>
          <w:szCs w:val="18"/>
        </w:rPr>
      </w:pPr>
    </w:p>
    <w:p w14:paraId="4E8847DA" w14:textId="77777777" w:rsidR="00FA01BB" w:rsidRDefault="00FA01BB" w:rsidP="00C104FC">
      <w:pPr>
        <w:jc w:val="both"/>
        <w:rPr>
          <w:rFonts w:ascii="Times New Roman" w:hAnsi="Times New Roman" w:cs="Times New Roman"/>
          <w:noProof/>
          <w:sz w:val="18"/>
          <w:szCs w:val="18"/>
        </w:rPr>
      </w:pPr>
    </w:p>
    <w:p w14:paraId="29C68B12" w14:textId="77777777" w:rsidR="00FA01BB" w:rsidRPr="00E57669" w:rsidRDefault="00FA01BB" w:rsidP="00C104FC">
      <w:pPr>
        <w:jc w:val="both"/>
        <w:rPr>
          <w:rFonts w:ascii="Times New Roman" w:hAnsi="Times New Roman" w:cs="Times New Roman"/>
          <w:noProof/>
          <w:sz w:val="18"/>
          <w:szCs w:val="18"/>
        </w:rPr>
      </w:pPr>
    </w:p>
    <w:p w14:paraId="036384B4" w14:textId="4D2BD8F5" w:rsidR="00FF0BA0" w:rsidRPr="00E57669" w:rsidRDefault="00FF0BA0" w:rsidP="00FF0BA0">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 xml:space="preserve">Figure </w:t>
      </w:r>
      <w:r w:rsidR="00FF0B74">
        <w:rPr>
          <w:rFonts w:ascii="Times New Roman" w:hAnsi="Times New Roman" w:cs="Times New Roman"/>
          <w:b/>
          <w:bCs/>
          <w:noProof/>
          <w:sz w:val="24"/>
          <w:szCs w:val="24"/>
        </w:rPr>
        <w:t>3</w:t>
      </w:r>
      <w:r w:rsidRPr="00E57669">
        <w:rPr>
          <w:rFonts w:ascii="Times New Roman" w:hAnsi="Times New Roman" w:cs="Times New Roman"/>
          <w:b/>
          <w:bCs/>
          <w:noProof/>
          <w:sz w:val="24"/>
          <w:szCs w:val="24"/>
        </w:rPr>
        <w:t xml:space="preserve"> – EMN grants </w:t>
      </w:r>
      <w:r w:rsidRPr="00A946E1">
        <w:rPr>
          <w:rFonts w:ascii="Times New Roman" w:hAnsi="Times New Roman" w:cs="Times New Roman"/>
          <w:b/>
          <w:bCs/>
          <w:noProof/>
          <w:sz w:val="24"/>
          <w:szCs w:val="24"/>
        </w:rPr>
        <w:t>allocated to Member States (2017-2022)</w:t>
      </w:r>
      <w:r w:rsidRPr="00A946E1">
        <w:rPr>
          <w:rStyle w:val="FootnoteReference"/>
          <w:rFonts w:ascii="Times New Roman" w:hAnsi="Times New Roman" w:cs="Times New Roman"/>
          <w:b/>
          <w:bCs/>
          <w:noProof/>
          <w:szCs w:val="24"/>
        </w:rPr>
        <w:footnoteReference w:id="43"/>
      </w:r>
      <w:r w:rsidRPr="00A946E1">
        <w:rPr>
          <w:rFonts w:ascii="Times New Roman" w:hAnsi="Times New Roman" w:cs="Times New Roman"/>
          <w:b/>
          <w:bCs/>
          <w:noProof/>
          <w:sz w:val="24"/>
          <w:szCs w:val="24"/>
        </w:rPr>
        <w:t xml:space="preserve">  </w:t>
      </w:r>
    </w:p>
    <w:p w14:paraId="05DFFA8F" w14:textId="4F9A68C1" w:rsidR="00C104FC" w:rsidRPr="00E57669" w:rsidRDefault="00C104FC" w:rsidP="00C104FC">
      <w:pPr>
        <w:jc w:val="both"/>
        <w:rPr>
          <w:rFonts w:ascii="Times New Roman" w:hAnsi="Times New Roman" w:cs="Times New Roman"/>
          <w:noProof/>
          <w:sz w:val="18"/>
          <w:szCs w:val="18"/>
        </w:rPr>
      </w:pPr>
    </w:p>
    <w:p w14:paraId="7C9BF718" w14:textId="55A38FD6" w:rsidR="00C104FC" w:rsidRPr="00E57669" w:rsidRDefault="00FF0BA0" w:rsidP="00C104FC">
      <w:pPr>
        <w:jc w:val="both"/>
        <w:rPr>
          <w:rFonts w:ascii="Times New Roman" w:hAnsi="Times New Roman" w:cs="Times New Roman"/>
          <w:noProof/>
          <w:sz w:val="18"/>
          <w:szCs w:val="18"/>
        </w:rPr>
      </w:pPr>
      <w:r w:rsidRPr="00A946E1">
        <w:rPr>
          <w:noProof/>
          <w:lang w:eastAsia="en-GB"/>
        </w:rPr>
        <w:drawing>
          <wp:inline distT="0" distB="0" distL="0" distR="0" wp14:anchorId="7ED1F176" wp14:editId="6D0CA408">
            <wp:extent cx="5731510" cy="2391202"/>
            <wp:effectExtent l="0" t="0" r="0" b="0"/>
            <wp:docPr id="459" name="Chart 459">
              <a:extLst xmlns:a="http://schemas.openxmlformats.org/drawingml/2006/main">
                <a:ext uri="{FF2B5EF4-FFF2-40B4-BE49-F238E27FC236}">
                  <a16:creationId xmlns:a16="http://schemas.microsoft.com/office/drawing/2014/main" id="{3D2094D6-DF5E-9D4B-82D9-06740D3737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E163137" w14:textId="77777777" w:rsidR="00FF0BA0" w:rsidRPr="00E57669" w:rsidRDefault="00FF0BA0" w:rsidP="00FF0BA0">
      <w:pPr>
        <w:jc w:val="both"/>
        <w:rPr>
          <w:rFonts w:ascii="Times New Roman" w:hAnsi="Times New Roman" w:cs="Times New Roman"/>
          <w:i/>
          <w:iCs/>
          <w:noProof/>
          <w:sz w:val="18"/>
          <w:szCs w:val="18"/>
        </w:rPr>
      </w:pPr>
      <w:r w:rsidRPr="00E57669">
        <w:rPr>
          <w:rFonts w:ascii="Times New Roman" w:hAnsi="Times New Roman" w:cs="Times New Roman"/>
          <w:noProof/>
          <w:sz w:val="18"/>
          <w:szCs w:val="18"/>
        </w:rPr>
        <w:t>Source: Independent external evaluation of the European Migration Network 2018-2021. Final report.</w:t>
      </w:r>
    </w:p>
    <w:p w14:paraId="7E637316" w14:textId="77777777" w:rsidR="00FF0BA0" w:rsidRPr="00E57669" w:rsidRDefault="00FF0BA0" w:rsidP="00C104FC">
      <w:pPr>
        <w:jc w:val="both"/>
        <w:rPr>
          <w:rFonts w:ascii="Times New Roman" w:hAnsi="Times New Roman" w:cs="Times New Roman"/>
          <w:noProof/>
          <w:sz w:val="18"/>
          <w:szCs w:val="18"/>
        </w:rPr>
      </w:pPr>
    </w:p>
    <w:p w14:paraId="6E461192" w14:textId="262F1C7A" w:rsidR="00FF0BA0" w:rsidRPr="00E57669" w:rsidRDefault="00FF0BA0" w:rsidP="00C104FC">
      <w:pPr>
        <w:jc w:val="both"/>
        <w:rPr>
          <w:rFonts w:ascii="Times New Roman" w:hAnsi="Times New Roman" w:cs="Times New Roman"/>
          <w:noProof/>
          <w:sz w:val="18"/>
          <w:szCs w:val="18"/>
        </w:rPr>
      </w:pPr>
      <w:r w:rsidRPr="00E57669">
        <w:rPr>
          <w:rFonts w:ascii="Times New Roman" w:hAnsi="Times New Roman" w:cs="Times New Roman"/>
          <w:b/>
          <w:bCs/>
          <w:noProof/>
          <w:sz w:val="24"/>
          <w:szCs w:val="24"/>
        </w:rPr>
        <w:t xml:space="preserve">Figure </w:t>
      </w:r>
      <w:r w:rsidR="00FF0B74">
        <w:rPr>
          <w:rFonts w:ascii="Times New Roman" w:hAnsi="Times New Roman" w:cs="Times New Roman"/>
          <w:b/>
          <w:bCs/>
          <w:noProof/>
          <w:sz w:val="24"/>
          <w:szCs w:val="24"/>
        </w:rPr>
        <w:t>4</w:t>
      </w:r>
      <w:r w:rsidRPr="00E57669">
        <w:rPr>
          <w:rFonts w:ascii="Times New Roman" w:hAnsi="Times New Roman" w:cs="Times New Roman"/>
          <w:b/>
          <w:bCs/>
          <w:noProof/>
          <w:sz w:val="24"/>
          <w:szCs w:val="24"/>
        </w:rPr>
        <w:t xml:space="preserve"> – </w:t>
      </w:r>
      <w:r w:rsidRPr="00A946E1">
        <w:rPr>
          <w:rFonts w:ascii="Times New Roman" w:hAnsi="Times New Roman" w:cs="Times New Roman"/>
          <w:b/>
          <w:bCs/>
          <w:noProof/>
          <w:sz w:val="24"/>
          <w:szCs w:val="24"/>
        </w:rPr>
        <w:t>Percentage of EMN grants awarded per Member State (2017-2022)</w:t>
      </w:r>
      <w:r w:rsidRPr="00A946E1">
        <w:rPr>
          <w:rStyle w:val="FootnoteReference"/>
          <w:rFonts w:ascii="Times New Roman" w:hAnsi="Times New Roman" w:cs="Times New Roman"/>
          <w:b/>
          <w:bCs/>
          <w:noProof/>
          <w:szCs w:val="24"/>
        </w:rPr>
        <w:footnoteReference w:id="44"/>
      </w:r>
    </w:p>
    <w:p w14:paraId="066347F0" w14:textId="4571465D" w:rsidR="00C104FC" w:rsidRPr="00E57669" w:rsidRDefault="00C104FC" w:rsidP="00C104FC">
      <w:pPr>
        <w:jc w:val="both"/>
        <w:rPr>
          <w:rFonts w:ascii="Times New Roman" w:hAnsi="Times New Roman" w:cs="Times New Roman"/>
          <w:noProof/>
          <w:sz w:val="18"/>
          <w:szCs w:val="18"/>
        </w:rPr>
      </w:pPr>
    </w:p>
    <w:p w14:paraId="29CB6B2D" w14:textId="3DB869C8" w:rsidR="00C104FC" w:rsidRPr="00E57669" w:rsidRDefault="00FF0BA0" w:rsidP="00C104FC">
      <w:pPr>
        <w:jc w:val="both"/>
        <w:rPr>
          <w:rFonts w:ascii="Times New Roman" w:hAnsi="Times New Roman" w:cs="Times New Roman"/>
          <w:noProof/>
          <w:sz w:val="18"/>
          <w:szCs w:val="18"/>
        </w:rPr>
      </w:pPr>
      <w:r w:rsidRPr="00A946E1">
        <w:rPr>
          <w:noProof/>
          <w:lang w:eastAsia="en-GB"/>
        </w:rPr>
        <w:drawing>
          <wp:inline distT="0" distB="0" distL="0" distR="0" wp14:anchorId="66BEF180" wp14:editId="58ADD937">
            <wp:extent cx="5731510" cy="2164629"/>
            <wp:effectExtent l="0" t="0" r="0" b="0"/>
            <wp:docPr id="460" name="Chart 460">
              <a:extLst xmlns:a="http://schemas.openxmlformats.org/drawingml/2006/main">
                <a:ext uri="{FF2B5EF4-FFF2-40B4-BE49-F238E27FC236}">
                  <a16:creationId xmlns:a16="http://schemas.microsoft.com/office/drawing/2014/main" id="{D008EABF-D1A4-4B43-8233-DA2A29BED7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CF54BB" w14:textId="77777777" w:rsidR="00FF0BA0" w:rsidRDefault="00FF0BA0" w:rsidP="00FF0BA0">
      <w:pPr>
        <w:jc w:val="both"/>
        <w:rPr>
          <w:rFonts w:ascii="Times New Roman" w:hAnsi="Times New Roman" w:cs="Times New Roman"/>
          <w:noProof/>
          <w:sz w:val="18"/>
          <w:szCs w:val="18"/>
        </w:rPr>
      </w:pPr>
      <w:r w:rsidRPr="00E57669">
        <w:rPr>
          <w:rFonts w:ascii="Times New Roman" w:hAnsi="Times New Roman" w:cs="Times New Roman"/>
          <w:noProof/>
          <w:sz w:val="18"/>
          <w:szCs w:val="18"/>
        </w:rPr>
        <w:t>Source: Independent external evaluation of the European Migration Network 2018-2021. Final report.</w:t>
      </w:r>
    </w:p>
    <w:p w14:paraId="51FA44D7" w14:textId="77777777" w:rsidR="00FA01BB" w:rsidRDefault="00FA01BB" w:rsidP="00FF0BA0">
      <w:pPr>
        <w:jc w:val="both"/>
        <w:rPr>
          <w:rFonts w:ascii="Times New Roman" w:hAnsi="Times New Roman" w:cs="Times New Roman"/>
          <w:noProof/>
          <w:sz w:val="18"/>
          <w:szCs w:val="18"/>
        </w:rPr>
      </w:pPr>
    </w:p>
    <w:p w14:paraId="3D35B779" w14:textId="77777777" w:rsidR="00FA01BB" w:rsidRPr="00E57669" w:rsidRDefault="00FA01BB" w:rsidP="00FF0BA0">
      <w:pPr>
        <w:jc w:val="both"/>
        <w:rPr>
          <w:rFonts w:ascii="Times New Roman" w:hAnsi="Times New Roman" w:cs="Times New Roman"/>
          <w:i/>
          <w:iCs/>
          <w:noProof/>
          <w:sz w:val="18"/>
          <w:szCs w:val="18"/>
        </w:rPr>
      </w:pPr>
    </w:p>
    <w:p w14:paraId="29C688A9" w14:textId="78643641" w:rsidR="00C104FC" w:rsidRPr="00E57669" w:rsidRDefault="00A946E1" w:rsidP="00C104FC">
      <w:pPr>
        <w:jc w:val="both"/>
        <w:rPr>
          <w:rFonts w:ascii="Times New Roman" w:hAnsi="Times New Roman" w:cs="Times New Roman"/>
          <w:noProof/>
          <w:sz w:val="18"/>
          <w:szCs w:val="18"/>
        </w:rPr>
      </w:pPr>
      <w:r w:rsidRPr="00E57669">
        <w:rPr>
          <w:rFonts w:ascii="Times New Roman" w:hAnsi="Times New Roman" w:cs="Times New Roman"/>
          <w:b/>
          <w:bCs/>
          <w:noProof/>
          <w:sz w:val="24"/>
          <w:szCs w:val="24"/>
        </w:rPr>
        <w:t xml:space="preserve">Figure </w:t>
      </w:r>
      <w:r w:rsidR="00FF0B74">
        <w:rPr>
          <w:rFonts w:ascii="Times New Roman" w:hAnsi="Times New Roman" w:cs="Times New Roman"/>
          <w:b/>
          <w:bCs/>
          <w:noProof/>
          <w:sz w:val="24"/>
          <w:szCs w:val="24"/>
        </w:rPr>
        <w:t>5</w:t>
      </w:r>
      <w:r w:rsidRPr="00E57669">
        <w:rPr>
          <w:rFonts w:ascii="Times New Roman" w:hAnsi="Times New Roman" w:cs="Times New Roman"/>
          <w:b/>
          <w:bCs/>
          <w:noProof/>
          <w:sz w:val="24"/>
          <w:szCs w:val="24"/>
        </w:rPr>
        <w:t xml:space="preserve"> – </w:t>
      </w:r>
      <w:r w:rsidRPr="00A946E1">
        <w:rPr>
          <w:rFonts w:ascii="Times New Roman" w:hAnsi="Times New Roman" w:cs="Times New Roman"/>
          <w:b/>
          <w:bCs/>
          <w:noProof/>
          <w:sz w:val="24"/>
          <w:szCs w:val="24"/>
        </w:rPr>
        <w:t>Percentage of EMN grant spent per Member State (2017-2022)</w:t>
      </w:r>
      <w:r w:rsidRPr="00A946E1">
        <w:rPr>
          <w:rStyle w:val="FootnoteReference"/>
          <w:rFonts w:ascii="Times New Roman" w:hAnsi="Times New Roman" w:cs="Times New Roman"/>
          <w:b/>
          <w:bCs/>
          <w:noProof/>
          <w:szCs w:val="24"/>
        </w:rPr>
        <w:footnoteReference w:id="45"/>
      </w:r>
    </w:p>
    <w:p w14:paraId="40757B9C" w14:textId="10DA4D2F" w:rsidR="00C104FC" w:rsidRPr="00E57669" w:rsidRDefault="00A946E1" w:rsidP="00C104FC">
      <w:pPr>
        <w:jc w:val="both"/>
        <w:rPr>
          <w:rFonts w:ascii="Times New Roman" w:hAnsi="Times New Roman" w:cs="Times New Roman"/>
          <w:noProof/>
          <w:sz w:val="18"/>
          <w:szCs w:val="18"/>
        </w:rPr>
      </w:pPr>
      <w:r>
        <w:rPr>
          <w:noProof/>
          <w:lang w:eastAsia="en-GB"/>
        </w:rPr>
        <w:drawing>
          <wp:inline distT="0" distB="0" distL="0" distR="0" wp14:anchorId="21CFCDF5" wp14:editId="418A85A1">
            <wp:extent cx="5731510" cy="2110465"/>
            <wp:effectExtent l="0" t="0" r="0" b="0"/>
            <wp:docPr id="11" name="Chart 11">
              <a:extLst xmlns:a="http://schemas.openxmlformats.org/drawingml/2006/main">
                <a:ext uri="{FF2B5EF4-FFF2-40B4-BE49-F238E27FC236}">
                  <a16:creationId xmlns:a16="http://schemas.microsoft.com/office/drawing/2014/main" id="{6396799A-EAD4-467E-9B1C-6D346108A0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DB063AA" w14:textId="77777777" w:rsidR="00A946E1" w:rsidRPr="00E44D24" w:rsidRDefault="00A946E1" w:rsidP="00A946E1">
      <w:pPr>
        <w:jc w:val="both"/>
        <w:rPr>
          <w:rFonts w:ascii="Times New Roman" w:hAnsi="Times New Roman" w:cs="Times New Roman"/>
          <w:i/>
          <w:iCs/>
          <w:noProof/>
          <w:sz w:val="18"/>
          <w:szCs w:val="18"/>
        </w:rPr>
      </w:pPr>
      <w:r w:rsidRPr="00E44D24">
        <w:rPr>
          <w:rFonts w:ascii="Times New Roman" w:hAnsi="Times New Roman" w:cs="Times New Roman"/>
          <w:noProof/>
          <w:sz w:val="18"/>
          <w:szCs w:val="18"/>
        </w:rPr>
        <w:t>Source: Independent external evaluation of the European Migration Network 2018-2021. Final report.</w:t>
      </w:r>
    </w:p>
    <w:p w14:paraId="7613DCB2" w14:textId="1C65BE19" w:rsidR="00C104FC" w:rsidRPr="00E57669" w:rsidRDefault="00C104FC" w:rsidP="00C104FC">
      <w:pPr>
        <w:jc w:val="both"/>
        <w:rPr>
          <w:rFonts w:ascii="Times New Roman" w:hAnsi="Times New Roman" w:cs="Times New Roman"/>
          <w:noProof/>
          <w:sz w:val="18"/>
          <w:szCs w:val="18"/>
        </w:rPr>
      </w:pPr>
    </w:p>
    <w:p w14:paraId="73068E60" w14:textId="063A8BF8" w:rsidR="00C104FC" w:rsidRPr="00E57669" w:rsidRDefault="00C104FC" w:rsidP="00C104FC">
      <w:pPr>
        <w:jc w:val="both"/>
        <w:rPr>
          <w:rFonts w:ascii="Times New Roman" w:hAnsi="Times New Roman" w:cs="Times New Roman"/>
          <w:noProof/>
          <w:sz w:val="18"/>
          <w:szCs w:val="18"/>
        </w:rPr>
      </w:pPr>
    </w:p>
    <w:p w14:paraId="03FD1F23" w14:textId="77777777" w:rsidR="00C104FC" w:rsidRPr="00E57669" w:rsidRDefault="00C104FC" w:rsidP="00463EDF">
      <w:pPr>
        <w:jc w:val="both"/>
        <w:rPr>
          <w:rFonts w:ascii="Times New Roman" w:hAnsi="Times New Roman" w:cs="Times New Roman"/>
          <w:noProof/>
          <w:sz w:val="18"/>
          <w:szCs w:val="18"/>
        </w:rPr>
      </w:pPr>
    </w:p>
    <w:p w14:paraId="415EA4F4" w14:textId="77777777" w:rsidR="00175E58" w:rsidRPr="00E57669" w:rsidRDefault="00175E58" w:rsidP="00370419">
      <w:pPr>
        <w:jc w:val="both"/>
        <w:rPr>
          <w:rFonts w:ascii="Times New Roman" w:hAnsi="Times New Roman" w:cs="Times New Roman"/>
          <w:bCs/>
          <w:noProof/>
          <w:sz w:val="18"/>
          <w:szCs w:val="18"/>
        </w:rPr>
      </w:pPr>
    </w:p>
    <w:p w14:paraId="4F5B1826" w14:textId="6D6A11F3" w:rsidR="00175E58" w:rsidRPr="00E57669" w:rsidRDefault="0088450F" w:rsidP="0088450F">
      <w:pPr>
        <w:spacing w:after="160" w:line="259" w:lineRule="auto"/>
        <w:rPr>
          <w:rFonts w:ascii="Times New Roman" w:hAnsi="Times New Roman" w:cs="Times New Roman"/>
          <w:bCs/>
          <w:noProof/>
          <w:sz w:val="18"/>
          <w:szCs w:val="18"/>
        </w:rPr>
      </w:pPr>
      <w:r w:rsidRPr="00E57669">
        <w:rPr>
          <w:rFonts w:ascii="Times New Roman" w:hAnsi="Times New Roman" w:cs="Times New Roman"/>
          <w:bCs/>
          <w:noProof/>
          <w:sz w:val="18"/>
          <w:szCs w:val="18"/>
        </w:rPr>
        <w:br w:type="page"/>
      </w:r>
    </w:p>
    <w:p w14:paraId="60C06D5F" w14:textId="4FD98239" w:rsidR="00175E58" w:rsidRPr="00E57669" w:rsidRDefault="00175E58" w:rsidP="002C33D3">
      <w:pPr>
        <w:pStyle w:val="Heading1"/>
        <w:rPr>
          <w:noProof/>
        </w:rPr>
      </w:pPr>
      <w:bookmarkStart w:id="47" w:name="_Toc1541569033"/>
      <w:r w:rsidRPr="00E57669">
        <w:rPr>
          <w:rFonts w:eastAsiaTheme="majorEastAsia"/>
          <w:noProof/>
        </w:rPr>
        <w:t xml:space="preserve">ANNEX </w:t>
      </w:r>
      <w:r w:rsidR="4CDDC506" w:rsidRPr="00E57669">
        <w:rPr>
          <w:rFonts w:eastAsiaTheme="majorEastAsia"/>
          <w:noProof/>
        </w:rPr>
        <w:t>V</w:t>
      </w:r>
      <w:r w:rsidR="00A22A47" w:rsidRPr="00E57669">
        <w:rPr>
          <w:rFonts w:eastAsiaTheme="majorEastAsia"/>
          <w:noProof/>
        </w:rPr>
        <w:t> </w:t>
      </w:r>
      <w:r w:rsidR="00A22A47" w:rsidRPr="00E57669">
        <w:rPr>
          <w:noProof/>
        </w:rPr>
        <w:t xml:space="preserve"> </w:t>
      </w:r>
      <w:r w:rsidRPr="00E57669">
        <w:rPr>
          <w:rFonts w:eastAsiaTheme="majorEastAsia"/>
          <w:noProof/>
        </w:rPr>
        <w:t>STAKEHOLDERS CONSULTATION. SYNOPSIS REPORT.</w:t>
      </w:r>
      <w:bookmarkEnd w:id="47"/>
    </w:p>
    <w:p w14:paraId="5130AEE7" w14:textId="6665A61D" w:rsidR="00175E58" w:rsidRPr="00E57669" w:rsidRDefault="00175E58" w:rsidP="00175E58">
      <w:pPr>
        <w:jc w:val="both"/>
        <w:rPr>
          <w:rFonts w:ascii="Times New Roman" w:hAnsi="Times New Roman" w:cs="Times New Roman"/>
          <w:bCs/>
          <w:noProof/>
          <w:sz w:val="24"/>
          <w:szCs w:val="24"/>
        </w:rPr>
      </w:pPr>
    </w:p>
    <w:p w14:paraId="53B2A224" w14:textId="64A28578" w:rsidR="00175E58" w:rsidRPr="00E57669" w:rsidRDefault="00175E58" w:rsidP="0063169B">
      <w:pPr>
        <w:pStyle w:val="ListParagraph"/>
        <w:numPr>
          <w:ilvl w:val="1"/>
          <w:numId w:val="717"/>
        </w:numPr>
        <w:rPr>
          <w:bCs/>
          <w:noProof/>
          <w:szCs w:val="24"/>
        </w:rPr>
      </w:pPr>
      <w:r w:rsidRPr="00E57669">
        <w:rPr>
          <w:rFonts w:eastAsiaTheme="majorEastAsia"/>
          <w:b/>
          <w:bCs/>
          <w:noProof/>
          <w:szCs w:val="24"/>
        </w:rPr>
        <w:t>Feedback received on the Call for Evidence</w:t>
      </w:r>
    </w:p>
    <w:p w14:paraId="07033133" w14:textId="710A0B43"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Twenty-five stakeholders submitted feedback on the evaluation call for evidence (feedback period 16</w:t>
      </w:r>
      <w:r w:rsidR="00A22A47" w:rsidRPr="00E57669">
        <w:rPr>
          <w:rFonts w:ascii="Times New Roman" w:hAnsi="Times New Roman" w:cs="Times New Roman"/>
          <w:bCs/>
          <w:noProof/>
          <w:sz w:val="24"/>
          <w:szCs w:val="24"/>
        </w:rPr>
        <w:t> </w:t>
      </w:r>
      <w:r w:rsidRPr="00E57669">
        <w:rPr>
          <w:rFonts w:ascii="Times New Roman" w:hAnsi="Times New Roman" w:cs="Times New Roman"/>
          <w:bCs/>
          <w:noProof/>
          <w:sz w:val="24"/>
          <w:szCs w:val="24"/>
        </w:rPr>
        <w:t>January 2023 - 13</w:t>
      </w:r>
      <w:r w:rsidR="00A22A47" w:rsidRPr="00E57669">
        <w:rPr>
          <w:rFonts w:ascii="Times New Roman" w:hAnsi="Times New Roman" w:cs="Times New Roman"/>
          <w:bCs/>
          <w:noProof/>
          <w:sz w:val="24"/>
          <w:szCs w:val="24"/>
        </w:rPr>
        <w:t> </w:t>
      </w:r>
      <w:r w:rsidRPr="00E57669">
        <w:rPr>
          <w:rFonts w:ascii="Times New Roman" w:hAnsi="Times New Roman" w:cs="Times New Roman"/>
          <w:bCs/>
          <w:noProof/>
          <w:sz w:val="24"/>
          <w:szCs w:val="24"/>
        </w:rPr>
        <w:t>March 2023). Twenty-four stakeholders providing their feedback were EU citizens while one was under ‘Other’ category. None of the feedback was directly related to the EMN while most of the submissions were general statements in favour of tightening the EU migration policy.</w:t>
      </w:r>
    </w:p>
    <w:p w14:paraId="20831725" w14:textId="295EF22B" w:rsidR="00175E58" w:rsidRPr="00E57669" w:rsidRDefault="00175E58" w:rsidP="00175E58">
      <w:pPr>
        <w:jc w:val="both"/>
        <w:rPr>
          <w:rFonts w:ascii="Times New Roman" w:hAnsi="Times New Roman" w:cs="Times New Roman"/>
          <w:bCs/>
          <w:noProof/>
          <w:sz w:val="24"/>
          <w:szCs w:val="24"/>
        </w:rPr>
      </w:pPr>
    </w:p>
    <w:p w14:paraId="601BA0F5" w14:textId="6B657BFE" w:rsidR="00175E58" w:rsidRPr="00E57669" w:rsidRDefault="00175E58" w:rsidP="0063169B">
      <w:pPr>
        <w:pStyle w:val="ListParagraph"/>
        <w:numPr>
          <w:ilvl w:val="1"/>
          <w:numId w:val="717"/>
        </w:numPr>
        <w:rPr>
          <w:bCs/>
          <w:noProof/>
          <w:szCs w:val="24"/>
        </w:rPr>
      </w:pPr>
      <w:r w:rsidRPr="00E57669">
        <w:rPr>
          <w:rFonts w:eastAsiaTheme="majorEastAsia"/>
          <w:b/>
          <w:bCs/>
          <w:noProof/>
          <w:szCs w:val="24"/>
        </w:rPr>
        <w:t>Consultation strategy</w:t>
      </w:r>
    </w:p>
    <w:p w14:paraId="1EFAD1E3" w14:textId="2F52ADF2"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objective of the consultations was to collect relevant information and insights on the effectiveness, efficiency, coherence, EU added value and relevance of the EMN as well as to collect inputs on lessons learned. To do so, a wide range of EU, international and national level stakeholders were consulted.</w:t>
      </w:r>
    </w:p>
    <w:p w14:paraId="1752C71C" w14:textId="11E7DB55"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consultations that took place during the implementation of the supporting study included the following:</w:t>
      </w:r>
    </w:p>
    <w:p w14:paraId="5DAD4840" w14:textId="06D60B1F" w:rsidR="00175E58" w:rsidRPr="00E57669" w:rsidRDefault="00175E58" w:rsidP="00175E58">
      <w:pPr>
        <w:numPr>
          <w:ilvl w:val="0"/>
          <w:numId w:val="719"/>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online survey,</w:t>
      </w:r>
    </w:p>
    <w:p w14:paraId="5BB9993D" w14:textId="5C75636D" w:rsidR="00175E58" w:rsidRPr="00E57669" w:rsidRDefault="00175E58" w:rsidP="00175E58">
      <w:pPr>
        <w:numPr>
          <w:ilvl w:val="0"/>
          <w:numId w:val="720"/>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strategic interviews,</w:t>
      </w:r>
    </w:p>
    <w:p w14:paraId="7A3898C4" w14:textId="1E742B29" w:rsidR="00175E58" w:rsidRPr="00E57669" w:rsidRDefault="00175E58" w:rsidP="00175E58">
      <w:pPr>
        <w:numPr>
          <w:ilvl w:val="0"/>
          <w:numId w:val="721"/>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targeted and flash interviews,</w:t>
      </w:r>
    </w:p>
    <w:p w14:paraId="68498EB6" w14:textId="69A88036" w:rsidR="00175E58" w:rsidRPr="00E57669" w:rsidRDefault="00175E58" w:rsidP="00175E58">
      <w:pPr>
        <w:numPr>
          <w:ilvl w:val="0"/>
          <w:numId w:val="722"/>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case studies and workshop with NCP coordinators.</w:t>
      </w:r>
    </w:p>
    <w:p w14:paraId="68F4D187" w14:textId="004B79ED" w:rsidR="00175E58" w:rsidRPr="00E57669" w:rsidRDefault="00175E58" w:rsidP="00175E58">
      <w:pPr>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Table 1 – Overview of the stakeholders reached through each consultation tool/method</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5"/>
        <w:gridCol w:w="1106"/>
        <w:gridCol w:w="1208"/>
        <w:gridCol w:w="1208"/>
        <w:gridCol w:w="1208"/>
        <w:gridCol w:w="903"/>
        <w:gridCol w:w="1488"/>
      </w:tblGrid>
      <w:tr w:rsidR="00BC27D1" w:rsidRPr="00A946E1" w14:paraId="38BC150A"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13171A16" w14:textId="57CA534F" w:rsidR="00175E58" w:rsidRPr="00E57669" w:rsidRDefault="00175E58" w:rsidP="00BC27D1">
            <w:pPr>
              <w:jc w:val="center"/>
              <w:rPr>
                <w:rFonts w:ascii="Times New Roman" w:hAnsi="Times New Roman" w:cs="Times New Roman"/>
                <w:b/>
                <w:bCs/>
                <w:noProof/>
                <w:sz w:val="20"/>
                <w:szCs w:val="20"/>
              </w:rPr>
            </w:pPr>
            <w:r w:rsidRPr="00E57669">
              <w:rPr>
                <w:rFonts w:ascii="Times New Roman" w:hAnsi="Times New Roman" w:cs="Times New Roman"/>
                <w:b/>
                <w:bCs/>
                <w:noProof/>
                <w:sz w:val="20"/>
                <w:szCs w:val="20"/>
              </w:rPr>
              <w:t>Type of stakeholder</w:t>
            </w:r>
          </w:p>
        </w:tc>
        <w:tc>
          <w:tcPr>
            <w:tcW w:w="1365"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785082FF" w14:textId="07EAD61E" w:rsidR="00175E58" w:rsidRPr="00E57669" w:rsidRDefault="00175E58" w:rsidP="00BC27D1">
            <w:pPr>
              <w:jc w:val="center"/>
              <w:rPr>
                <w:rFonts w:ascii="Times New Roman" w:hAnsi="Times New Roman" w:cs="Times New Roman"/>
                <w:b/>
                <w:bCs/>
                <w:noProof/>
                <w:sz w:val="20"/>
                <w:szCs w:val="20"/>
              </w:rPr>
            </w:pPr>
            <w:r w:rsidRPr="00E57669">
              <w:rPr>
                <w:rFonts w:ascii="Times New Roman" w:hAnsi="Times New Roman" w:cs="Times New Roman"/>
                <w:b/>
                <w:bCs/>
                <w:noProof/>
                <w:sz w:val="20"/>
                <w:szCs w:val="20"/>
              </w:rPr>
              <w:t>Online survey</w:t>
            </w:r>
          </w:p>
        </w:tc>
        <w:tc>
          <w:tcPr>
            <w:tcW w:w="1365"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43BE7C01" w14:textId="5724FD43" w:rsidR="00175E58" w:rsidRPr="00E57669" w:rsidRDefault="00175E58" w:rsidP="00BC27D1">
            <w:pPr>
              <w:jc w:val="center"/>
              <w:rPr>
                <w:rFonts w:ascii="Times New Roman" w:hAnsi="Times New Roman" w:cs="Times New Roman"/>
                <w:b/>
                <w:bCs/>
                <w:noProof/>
                <w:sz w:val="20"/>
                <w:szCs w:val="20"/>
              </w:rPr>
            </w:pPr>
            <w:r w:rsidRPr="00E57669">
              <w:rPr>
                <w:rFonts w:ascii="Times New Roman" w:hAnsi="Times New Roman" w:cs="Times New Roman"/>
                <w:b/>
                <w:bCs/>
                <w:noProof/>
                <w:sz w:val="20"/>
                <w:szCs w:val="20"/>
              </w:rPr>
              <w:t>Strategic interviews</w:t>
            </w:r>
          </w:p>
        </w:tc>
        <w:tc>
          <w:tcPr>
            <w:tcW w:w="1365"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7DA80681" w14:textId="4114CE4E" w:rsidR="00175E58" w:rsidRPr="00E57669" w:rsidRDefault="00175E58" w:rsidP="00BC27D1">
            <w:pPr>
              <w:jc w:val="center"/>
              <w:rPr>
                <w:rFonts w:ascii="Times New Roman" w:hAnsi="Times New Roman" w:cs="Times New Roman"/>
                <w:b/>
                <w:bCs/>
                <w:noProof/>
                <w:sz w:val="20"/>
                <w:szCs w:val="20"/>
              </w:rPr>
            </w:pPr>
            <w:r w:rsidRPr="00E57669">
              <w:rPr>
                <w:rFonts w:ascii="Times New Roman" w:hAnsi="Times New Roman" w:cs="Times New Roman"/>
                <w:b/>
                <w:bCs/>
                <w:noProof/>
                <w:sz w:val="20"/>
                <w:szCs w:val="20"/>
              </w:rPr>
              <w:t>Targeted interviews</w:t>
            </w:r>
          </w:p>
        </w:tc>
        <w:tc>
          <w:tcPr>
            <w:tcW w:w="1365"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320E8264" w14:textId="563B4D71" w:rsidR="00175E58" w:rsidRPr="00E57669" w:rsidRDefault="00175E58" w:rsidP="00BC27D1">
            <w:pPr>
              <w:jc w:val="center"/>
              <w:rPr>
                <w:rFonts w:ascii="Times New Roman" w:hAnsi="Times New Roman" w:cs="Times New Roman"/>
                <w:b/>
                <w:bCs/>
                <w:noProof/>
                <w:sz w:val="20"/>
                <w:szCs w:val="20"/>
              </w:rPr>
            </w:pPr>
            <w:r w:rsidRPr="00E57669">
              <w:rPr>
                <w:rFonts w:ascii="Times New Roman" w:hAnsi="Times New Roman" w:cs="Times New Roman"/>
                <w:b/>
                <w:bCs/>
                <w:noProof/>
                <w:sz w:val="20"/>
                <w:szCs w:val="20"/>
              </w:rPr>
              <w:t>Flash interviews</w:t>
            </w:r>
          </w:p>
        </w:tc>
        <w:tc>
          <w:tcPr>
            <w:tcW w:w="1050"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71AD1629" w14:textId="3C16D05A" w:rsidR="00175E58" w:rsidRPr="00E57669" w:rsidRDefault="00175E58" w:rsidP="00BC27D1">
            <w:pPr>
              <w:jc w:val="center"/>
              <w:rPr>
                <w:rFonts w:ascii="Times New Roman" w:hAnsi="Times New Roman" w:cs="Times New Roman"/>
                <w:b/>
                <w:bCs/>
                <w:noProof/>
                <w:sz w:val="20"/>
                <w:szCs w:val="20"/>
              </w:rPr>
            </w:pPr>
            <w:r w:rsidRPr="00E57669">
              <w:rPr>
                <w:rFonts w:ascii="Times New Roman" w:hAnsi="Times New Roman" w:cs="Times New Roman"/>
                <w:b/>
                <w:bCs/>
                <w:noProof/>
                <w:sz w:val="20"/>
                <w:szCs w:val="20"/>
              </w:rPr>
              <w:t>Case studies</w:t>
            </w:r>
          </w:p>
        </w:tc>
        <w:tc>
          <w:tcPr>
            <w:tcW w:w="1680" w:type="dxa"/>
            <w:tcBorders>
              <w:top w:val="single" w:sz="12" w:space="0" w:color="FFFFFF"/>
              <w:left w:val="single" w:sz="12" w:space="0" w:color="FFFFFF"/>
              <w:bottom w:val="single" w:sz="12" w:space="0" w:color="FFFFFF"/>
              <w:right w:val="single" w:sz="12" w:space="0" w:color="FFFFFF"/>
            </w:tcBorders>
            <w:shd w:val="clear" w:color="auto" w:fill="00B0F0"/>
            <w:vAlign w:val="center"/>
            <w:hideMark/>
          </w:tcPr>
          <w:p w14:paraId="183808F3" w14:textId="5243E08A" w:rsidR="00175E58" w:rsidRPr="00E57669" w:rsidRDefault="00175E58" w:rsidP="00BC27D1">
            <w:pPr>
              <w:jc w:val="center"/>
              <w:rPr>
                <w:rFonts w:ascii="Times New Roman" w:hAnsi="Times New Roman" w:cs="Times New Roman"/>
                <w:b/>
                <w:bCs/>
                <w:noProof/>
                <w:sz w:val="20"/>
                <w:szCs w:val="20"/>
              </w:rPr>
            </w:pPr>
            <w:r w:rsidRPr="00E57669">
              <w:rPr>
                <w:rFonts w:ascii="Times New Roman" w:hAnsi="Times New Roman" w:cs="Times New Roman"/>
                <w:b/>
                <w:bCs/>
                <w:noProof/>
                <w:sz w:val="20"/>
                <w:szCs w:val="20"/>
              </w:rPr>
              <w:t>Workshop with NCP coordinators</w:t>
            </w:r>
          </w:p>
        </w:tc>
      </w:tr>
      <w:tr w:rsidR="00BC27D1" w:rsidRPr="00A946E1" w14:paraId="0A455990"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D9D9D9"/>
            <w:hideMark/>
          </w:tcPr>
          <w:p w14:paraId="227FF468"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Commission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1CFF01B" w14:textId="6A91388F"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413B09BC"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0F1478B" w14:textId="6033C062"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3525599" w14:textId="3C68502F" w:rsidR="00175E58" w:rsidRPr="00E57669" w:rsidRDefault="00175E58" w:rsidP="00175E58">
            <w:pPr>
              <w:jc w:val="both"/>
              <w:rPr>
                <w:rFonts w:ascii="Times New Roman" w:hAnsi="Times New Roman" w:cs="Times New Roman"/>
                <w:bCs/>
                <w:noProof/>
                <w:sz w:val="20"/>
                <w:szCs w:val="20"/>
              </w:rPr>
            </w:pPr>
          </w:p>
        </w:tc>
        <w:tc>
          <w:tcPr>
            <w:tcW w:w="105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8AA879A" w14:textId="08D8FA16" w:rsidR="00175E58" w:rsidRPr="00E57669" w:rsidRDefault="00175E58" w:rsidP="00175E58">
            <w:pPr>
              <w:jc w:val="both"/>
              <w:rPr>
                <w:rFonts w:ascii="Times New Roman" w:hAnsi="Times New Roman" w:cs="Times New Roman"/>
                <w:bCs/>
                <w:noProof/>
                <w:sz w:val="20"/>
                <w:szCs w:val="20"/>
              </w:rPr>
            </w:pPr>
          </w:p>
        </w:tc>
        <w:tc>
          <w:tcPr>
            <w:tcW w:w="168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121018E" w14:textId="06FEDDC3" w:rsidR="00175E58" w:rsidRPr="00E57669" w:rsidRDefault="00175E58" w:rsidP="00175E58">
            <w:pPr>
              <w:jc w:val="both"/>
              <w:rPr>
                <w:rFonts w:ascii="Times New Roman" w:hAnsi="Times New Roman" w:cs="Times New Roman"/>
                <w:bCs/>
                <w:noProof/>
                <w:sz w:val="20"/>
                <w:szCs w:val="20"/>
              </w:rPr>
            </w:pPr>
          </w:p>
        </w:tc>
      </w:tr>
      <w:tr w:rsidR="00BC27D1" w:rsidRPr="00A946E1" w14:paraId="37536E3A"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D9D9D9"/>
            <w:hideMark/>
          </w:tcPr>
          <w:p w14:paraId="2189ACE6"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NCPs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39BAC740"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4D7AB7F8" w14:textId="7A8E250E"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77F07723"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F1775F2"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05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214A50D"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68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0D0C98ED"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r>
      <w:tr w:rsidR="00BC27D1" w:rsidRPr="00A946E1" w14:paraId="003DAF63"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D9D9D9"/>
            <w:hideMark/>
          </w:tcPr>
          <w:p w14:paraId="16B86E68"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SB members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3C703C43" w14:textId="3A307229"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38C49DD2" w14:textId="6F987445"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69E76611"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6D437FC7" w14:textId="46B1720D" w:rsidR="00175E58" w:rsidRPr="00E57669" w:rsidRDefault="00175E58" w:rsidP="00175E58">
            <w:pPr>
              <w:jc w:val="both"/>
              <w:rPr>
                <w:rFonts w:ascii="Times New Roman" w:hAnsi="Times New Roman" w:cs="Times New Roman"/>
                <w:bCs/>
                <w:noProof/>
                <w:sz w:val="20"/>
                <w:szCs w:val="20"/>
              </w:rPr>
            </w:pPr>
          </w:p>
        </w:tc>
        <w:tc>
          <w:tcPr>
            <w:tcW w:w="105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189DAD2" w14:textId="207147A6" w:rsidR="00175E58" w:rsidRPr="00E57669" w:rsidRDefault="00175E58" w:rsidP="00175E58">
            <w:pPr>
              <w:jc w:val="both"/>
              <w:rPr>
                <w:rFonts w:ascii="Times New Roman" w:hAnsi="Times New Roman" w:cs="Times New Roman"/>
                <w:bCs/>
                <w:noProof/>
                <w:sz w:val="20"/>
                <w:szCs w:val="20"/>
              </w:rPr>
            </w:pPr>
          </w:p>
        </w:tc>
        <w:tc>
          <w:tcPr>
            <w:tcW w:w="168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309C88ED" w14:textId="34D66680" w:rsidR="00175E58" w:rsidRPr="00E57669" w:rsidRDefault="00175E58" w:rsidP="00175E58">
            <w:pPr>
              <w:jc w:val="both"/>
              <w:rPr>
                <w:rFonts w:ascii="Times New Roman" w:hAnsi="Times New Roman" w:cs="Times New Roman"/>
                <w:bCs/>
                <w:noProof/>
                <w:sz w:val="20"/>
                <w:szCs w:val="20"/>
              </w:rPr>
            </w:pPr>
          </w:p>
        </w:tc>
      </w:tr>
      <w:tr w:rsidR="00BC27D1" w:rsidRPr="00A946E1" w14:paraId="3BCEC8B7"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D9D9D9"/>
            <w:hideMark/>
          </w:tcPr>
          <w:p w14:paraId="597E20C9"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National Migration Networks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6BCA539"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E1B5AA5" w14:textId="20270303"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A7124BD" w14:textId="13AB3AA5"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019B345D" w14:textId="2AF59A65" w:rsidR="00175E58" w:rsidRPr="00E57669" w:rsidRDefault="00175E58" w:rsidP="00175E58">
            <w:pPr>
              <w:jc w:val="both"/>
              <w:rPr>
                <w:rFonts w:ascii="Times New Roman" w:hAnsi="Times New Roman" w:cs="Times New Roman"/>
                <w:bCs/>
                <w:noProof/>
                <w:sz w:val="20"/>
                <w:szCs w:val="20"/>
              </w:rPr>
            </w:pPr>
          </w:p>
        </w:tc>
        <w:tc>
          <w:tcPr>
            <w:tcW w:w="105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3A349520"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68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0E49AF17" w14:textId="2B30CEFD" w:rsidR="00175E58" w:rsidRPr="00E57669" w:rsidRDefault="00175E58" w:rsidP="00175E58">
            <w:pPr>
              <w:jc w:val="both"/>
              <w:rPr>
                <w:rFonts w:ascii="Times New Roman" w:hAnsi="Times New Roman" w:cs="Times New Roman"/>
                <w:bCs/>
                <w:noProof/>
                <w:sz w:val="20"/>
                <w:szCs w:val="20"/>
              </w:rPr>
            </w:pPr>
          </w:p>
        </w:tc>
      </w:tr>
      <w:tr w:rsidR="00BC27D1" w:rsidRPr="00A946E1" w14:paraId="30FC0786"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D9D9D9"/>
            <w:hideMark/>
          </w:tcPr>
          <w:p w14:paraId="06F6F9A3"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EU bodies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4BD39DEF" w14:textId="0A817F87"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05EAAC0" w14:textId="250619B0"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AC941D2"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35EEE65D" w14:textId="76143EE4" w:rsidR="00175E58" w:rsidRPr="00E57669" w:rsidRDefault="00175E58" w:rsidP="00175E58">
            <w:pPr>
              <w:jc w:val="both"/>
              <w:rPr>
                <w:rFonts w:ascii="Times New Roman" w:hAnsi="Times New Roman" w:cs="Times New Roman"/>
                <w:bCs/>
                <w:noProof/>
                <w:sz w:val="20"/>
                <w:szCs w:val="20"/>
              </w:rPr>
            </w:pPr>
          </w:p>
        </w:tc>
        <w:tc>
          <w:tcPr>
            <w:tcW w:w="105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90845CB" w14:textId="01BD9563" w:rsidR="00175E58" w:rsidRPr="00E57669" w:rsidRDefault="00175E58" w:rsidP="00175E58">
            <w:pPr>
              <w:jc w:val="both"/>
              <w:rPr>
                <w:rFonts w:ascii="Times New Roman" w:hAnsi="Times New Roman" w:cs="Times New Roman"/>
                <w:bCs/>
                <w:noProof/>
                <w:sz w:val="20"/>
                <w:szCs w:val="20"/>
              </w:rPr>
            </w:pPr>
          </w:p>
        </w:tc>
        <w:tc>
          <w:tcPr>
            <w:tcW w:w="168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3D6A4594" w14:textId="6118A173" w:rsidR="00175E58" w:rsidRPr="00E57669" w:rsidRDefault="00175E58" w:rsidP="00175E58">
            <w:pPr>
              <w:jc w:val="both"/>
              <w:rPr>
                <w:rFonts w:ascii="Times New Roman" w:hAnsi="Times New Roman" w:cs="Times New Roman"/>
                <w:bCs/>
                <w:noProof/>
                <w:sz w:val="20"/>
                <w:szCs w:val="20"/>
              </w:rPr>
            </w:pPr>
          </w:p>
        </w:tc>
      </w:tr>
      <w:tr w:rsidR="00BC27D1" w:rsidRPr="00A946E1" w14:paraId="11823BF3"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D9D9D9"/>
            <w:hideMark/>
          </w:tcPr>
          <w:p w14:paraId="4FB96177"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International Organisations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5DCFE81" w14:textId="08F6923F"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A1C6065" w14:textId="765540B8"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0DAAF21D"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7216F9D4" w14:textId="3FA0B7C6" w:rsidR="00175E58" w:rsidRPr="00E57669" w:rsidRDefault="00175E58" w:rsidP="00175E58">
            <w:pPr>
              <w:jc w:val="both"/>
              <w:rPr>
                <w:rFonts w:ascii="Times New Roman" w:hAnsi="Times New Roman" w:cs="Times New Roman"/>
                <w:bCs/>
                <w:noProof/>
                <w:sz w:val="20"/>
                <w:szCs w:val="20"/>
              </w:rPr>
            </w:pPr>
          </w:p>
        </w:tc>
        <w:tc>
          <w:tcPr>
            <w:tcW w:w="105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767B3C2A" w14:textId="13B6F42F" w:rsidR="00175E58" w:rsidRPr="00E57669" w:rsidRDefault="00175E58" w:rsidP="00175E58">
            <w:pPr>
              <w:jc w:val="both"/>
              <w:rPr>
                <w:rFonts w:ascii="Times New Roman" w:hAnsi="Times New Roman" w:cs="Times New Roman"/>
                <w:bCs/>
                <w:noProof/>
                <w:sz w:val="20"/>
                <w:szCs w:val="20"/>
              </w:rPr>
            </w:pPr>
          </w:p>
        </w:tc>
        <w:tc>
          <w:tcPr>
            <w:tcW w:w="168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70C004BA" w14:textId="6CC26CF6" w:rsidR="00175E58" w:rsidRPr="00E57669" w:rsidRDefault="00175E58" w:rsidP="00175E58">
            <w:pPr>
              <w:jc w:val="both"/>
              <w:rPr>
                <w:rFonts w:ascii="Times New Roman" w:hAnsi="Times New Roman" w:cs="Times New Roman"/>
                <w:bCs/>
                <w:noProof/>
                <w:sz w:val="20"/>
                <w:szCs w:val="20"/>
              </w:rPr>
            </w:pPr>
          </w:p>
        </w:tc>
      </w:tr>
      <w:tr w:rsidR="00BC27D1" w:rsidRPr="00A946E1" w14:paraId="0930BD3D"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D9D9D9"/>
            <w:hideMark/>
          </w:tcPr>
          <w:p w14:paraId="4C428DCD" w14:textId="79DB1AEA"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Civil Society Organisations</w:t>
            </w:r>
            <w:r w:rsidR="00A22A47" w:rsidRPr="00E57669">
              <w:rPr>
                <w:rFonts w:ascii="Times New Roman" w:hAnsi="Times New Roman" w:cs="Times New Roman"/>
                <w:bCs/>
                <w:noProof/>
                <w:sz w:val="20"/>
                <w:szCs w:val="20"/>
              </w:rPr>
              <w:t>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3046D7FA" w14:textId="65A48575"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8D857E1" w14:textId="73A0BC7B"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0EB02636"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6B6A66F" w14:textId="786BB8DC" w:rsidR="00175E58" w:rsidRPr="00E57669" w:rsidRDefault="00175E58" w:rsidP="00175E58">
            <w:pPr>
              <w:jc w:val="both"/>
              <w:rPr>
                <w:rFonts w:ascii="Times New Roman" w:hAnsi="Times New Roman" w:cs="Times New Roman"/>
                <w:bCs/>
                <w:noProof/>
                <w:sz w:val="20"/>
                <w:szCs w:val="20"/>
              </w:rPr>
            </w:pPr>
          </w:p>
        </w:tc>
        <w:tc>
          <w:tcPr>
            <w:tcW w:w="105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781BA85E" w14:textId="579FCBA1" w:rsidR="00175E58" w:rsidRPr="00E57669" w:rsidRDefault="00175E58" w:rsidP="00175E58">
            <w:pPr>
              <w:jc w:val="both"/>
              <w:rPr>
                <w:rFonts w:ascii="Times New Roman" w:hAnsi="Times New Roman" w:cs="Times New Roman"/>
                <w:bCs/>
                <w:noProof/>
                <w:sz w:val="20"/>
                <w:szCs w:val="20"/>
              </w:rPr>
            </w:pPr>
          </w:p>
        </w:tc>
        <w:tc>
          <w:tcPr>
            <w:tcW w:w="168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8171941" w14:textId="2853B522" w:rsidR="00175E58" w:rsidRPr="00E57669" w:rsidRDefault="00175E58" w:rsidP="00175E58">
            <w:pPr>
              <w:jc w:val="both"/>
              <w:rPr>
                <w:rFonts w:ascii="Times New Roman" w:hAnsi="Times New Roman" w:cs="Times New Roman"/>
                <w:bCs/>
                <w:noProof/>
                <w:sz w:val="20"/>
                <w:szCs w:val="20"/>
              </w:rPr>
            </w:pPr>
          </w:p>
        </w:tc>
      </w:tr>
      <w:tr w:rsidR="00BC27D1" w:rsidRPr="00A946E1" w14:paraId="37FEAA45" w14:textId="77777777" w:rsidTr="00175E58">
        <w:trPr>
          <w:trHeight w:val="300"/>
        </w:trPr>
        <w:tc>
          <w:tcPr>
            <w:tcW w:w="1365" w:type="dxa"/>
            <w:tcBorders>
              <w:top w:val="single" w:sz="12" w:space="0" w:color="FFFFFF"/>
              <w:left w:val="single" w:sz="12" w:space="0" w:color="FFFFFF"/>
              <w:bottom w:val="single" w:sz="12" w:space="0" w:color="FFFFFF"/>
              <w:right w:val="single" w:sz="12" w:space="0" w:color="FFFFFF"/>
            </w:tcBorders>
            <w:shd w:val="clear" w:color="auto" w:fill="D9D9D9"/>
            <w:hideMark/>
          </w:tcPr>
          <w:p w14:paraId="2DD892D8"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Researchers/academics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68863F75" w14:textId="2E58A46E"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013D674A" w14:textId="19A8E9F4" w:rsidR="00175E58" w:rsidRPr="00E57669" w:rsidRDefault="00175E58" w:rsidP="00175E58">
            <w:pPr>
              <w:jc w:val="both"/>
              <w:rPr>
                <w:rFonts w:ascii="Times New Roman" w:hAnsi="Times New Roman" w:cs="Times New Roman"/>
                <w:bCs/>
                <w:noProof/>
                <w:sz w:val="20"/>
                <w:szCs w:val="20"/>
              </w:rPr>
            </w:pP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BB0380F" w14:textId="77777777" w:rsidR="00175E58" w:rsidRPr="00E57669" w:rsidRDefault="00175E58" w:rsidP="00175E58">
            <w:pPr>
              <w:jc w:val="both"/>
              <w:rPr>
                <w:rFonts w:ascii="Times New Roman" w:hAnsi="Times New Roman" w:cs="Times New Roman"/>
                <w:bCs/>
                <w:noProof/>
                <w:sz w:val="20"/>
                <w:szCs w:val="20"/>
              </w:rPr>
            </w:pPr>
            <w:r w:rsidRPr="00E57669">
              <w:rPr>
                <w:rFonts w:ascii="Times New Roman" w:hAnsi="Times New Roman" w:cs="Times New Roman"/>
                <w:bCs/>
                <w:noProof/>
                <w:sz w:val="20"/>
                <w:szCs w:val="20"/>
              </w:rPr>
              <w:t>X </w:t>
            </w:r>
          </w:p>
        </w:tc>
        <w:tc>
          <w:tcPr>
            <w:tcW w:w="1365"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22635771" w14:textId="0023EEE4" w:rsidR="00175E58" w:rsidRPr="00E57669" w:rsidRDefault="00175E58" w:rsidP="00175E58">
            <w:pPr>
              <w:jc w:val="both"/>
              <w:rPr>
                <w:rFonts w:ascii="Times New Roman" w:hAnsi="Times New Roman" w:cs="Times New Roman"/>
                <w:bCs/>
                <w:noProof/>
                <w:sz w:val="20"/>
                <w:szCs w:val="20"/>
              </w:rPr>
            </w:pPr>
          </w:p>
        </w:tc>
        <w:tc>
          <w:tcPr>
            <w:tcW w:w="105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581E4DAC" w14:textId="7D904B9C" w:rsidR="00175E58" w:rsidRPr="00E57669" w:rsidRDefault="00175E58" w:rsidP="00175E58">
            <w:pPr>
              <w:jc w:val="both"/>
              <w:rPr>
                <w:rFonts w:ascii="Times New Roman" w:hAnsi="Times New Roman" w:cs="Times New Roman"/>
                <w:bCs/>
                <w:noProof/>
                <w:sz w:val="20"/>
                <w:szCs w:val="20"/>
              </w:rPr>
            </w:pPr>
          </w:p>
        </w:tc>
        <w:tc>
          <w:tcPr>
            <w:tcW w:w="1680" w:type="dxa"/>
            <w:tcBorders>
              <w:top w:val="single" w:sz="12" w:space="0" w:color="FFFFFF"/>
              <w:left w:val="single" w:sz="12" w:space="0" w:color="FFFFFF"/>
              <w:bottom w:val="single" w:sz="12" w:space="0" w:color="FFFFFF"/>
              <w:right w:val="single" w:sz="12" w:space="0" w:color="FFFFFF"/>
            </w:tcBorders>
            <w:shd w:val="clear" w:color="auto" w:fill="F2F2F2"/>
            <w:vAlign w:val="center"/>
            <w:hideMark/>
          </w:tcPr>
          <w:p w14:paraId="1D96A9D9" w14:textId="23B19503" w:rsidR="00175E58" w:rsidRPr="00E57669" w:rsidRDefault="00175E58" w:rsidP="00175E58">
            <w:pPr>
              <w:jc w:val="both"/>
              <w:rPr>
                <w:rFonts w:ascii="Times New Roman" w:hAnsi="Times New Roman" w:cs="Times New Roman"/>
                <w:bCs/>
                <w:noProof/>
                <w:sz w:val="20"/>
                <w:szCs w:val="20"/>
              </w:rPr>
            </w:pPr>
          </w:p>
        </w:tc>
      </w:tr>
    </w:tbl>
    <w:p w14:paraId="3FD6FAFF" w14:textId="6EAE672F" w:rsidR="00175E58" w:rsidRPr="00E57669" w:rsidRDefault="00175E58" w:rsidP="00175E58">
      <w:pPr>
        <w:jc w:val="both"/>
        <w:rPr>
          <w:rFonts w:ascii="Times New Roman" w:hAnsi="Times New Roman" w:cs="Times New Roman"/>
          <w:bCs/>
          <w:i/>
          <w:iCs/>
          <w:noProof/>
          <w:sz w:val="24"/>
          <w:szCs w:val="24"/>
        </w:rPr>
      </w:pPr>
    </w:p>
    <w:p w14:paraId="3567F1FD" w14:textId="33B960C6" w:rsidR="00175E58" w:rsidRPr="00E57669" w:rsidRDefault="00175E58" w:rsidP="0063169B">
      <w:pPr>
        <w:pStyle w:val="ListParagraph"/>
        <w:numPr>
          <w:ilvl w:val="1"/>
          <w:numId w:val="787"/>
        </w:numPr>
        <w:rPr>
          <w:b/>
          <w:bCs/>
          <w:noProof/>
          <w:szCs w:val="24"/>
        </w:rPr>
      </w:pPr>
      <w:r w:rsidRPr="00E57669">
        <w:rPr>
          <w:rFonts w:eastAsiaTheme="majorEastAsia"/>
          <w:b/>
          <w:bCs/>
          <w:noProof/>
          <w:szCs w:val="24"/>
        </w:rPr>
        <w:t>Online survey</w:t>
      </w:r>
    </w:p>
    <w:p w14:paraId="6FBB3938" w14:textId="69C25894"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An online survey was launched to (i) collect information on the effectiveness, efficiency, coherence, EU added value and relevance of the EMN, (ii) understand the problems/gaps affecting the functioning and effects of the EMN, as well as (iii) gather suggestions for future-looking recommendations.</w:t>
      </w:r>
    </w:p>
    <w:p w14:paraId="7C8F1007" w14:textId="5FCD1EFF"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Two different survey questionnaires were used, targeted respectively at 29 National Contact Points (NCPs), and 555 National Migration Network members.</w:t>
      </w:r>
    </w:p>
    <w:p w14:paraId="1766D1F5" w14:textId="33879696"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survey ran from 5</w:t>
      </w:r>
      <w:r w:rsidR="00A22A47" w:rsidRPr="00E57669">
        <w:rPr>
          <w:rFonts w:ascii="Times New Roman" w:hAnsi="Times New Roman" w:cs="Times New Roman"/>
          <w:bCs/>
          <w:noProof/>
          <w:sz w:val="24"/>
          <w:szCs w:val="24"/>
        </w:rPr>
        <w:t> </w:t>
      </w:r>
      <w:r w:rsidRPr="00E57669">
        <w:rPr>
          <w:rFonts w:ascii="Times New Roman" w:hAnsi="Times New Roman" w:cs="Times New Roman"/>
          <w:bCs/>
          <w:noProof/>
          <w:sz w:val="24"/>
          <w:szCs w:val="24"/>
        </w:rPr>
        <w:t>September 2023 to 29</w:t>
      </w:r>
      <w:r w:rsidR="00A22A47" w:rsidRPr="00E57669">
        <w:rPr>
          <w:rFonts w:ascii="Times New Roman" w:hAnsi="Times New Roman" w:cs="Times New Roman"/>
          <w:bCs/>
          <w:noProof/>
          <w:sz w:val="24"/>
          <w:szCs w:val="24"/>
        </w:rPr>
        <w:t> </w:t>
      </w:r>
      <w:r w:rsidRPr="00E57669">
        <w:rPr>
          <w:rFonts w:ascii="Times New Roman" w:hAnsi="Times New Roman" w:cs="Times New Roman"/>
          <w:bCs/>
          <w:noProof/>
          <w:sz w:val="24"/>
          <w:szCs w:val="24"/>
        </w:rPr>
        <w:t>October 2023. The survey has been administered and centrally managed by using the Qualtrics tool.</w:t>
      </w:r>
    </w:p>
    <w:p w14:paraId="5E916FC1" w14:textId="73A8D8D9" w:rsidR="00175E58" w:rsidRPr="00E57669" w:rsidRDefault="00175E58" w:rsidP="0063169B">
      <w:pPr>
        <w:pStyle w:val="ListParagraph"/>
        <w:numPr>
          <w:ilvl w:val="1"/>
          <w:numId w:val="787"/>
        </w:numPr>
        <w:rPr>
          <w:b/>
          <w:bCs/>
          <w:noProof/>
          <w:szCs w:val="24"/>
        </w:rPr>
      </w:pPr>
      <w:r w:rsidRPr="00E57669">
        <w:rPr>
          <w:rFonts w:eastAsiaTheme="majorEastAsia"/>
          <w:b/>
          <w:bCs/>
          <w:noProof/>
          <w:szCs w:val="24"/>
        </w:rPr>
        <w:t>Strategic interviews</w:t>
      </w:r>
    </w:p>
    <w:p w14:paraId="0C793175" w14:textId="2F93ED4D"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 strategic interview was conducted at the beginning of the evaluation with the EMN chair - Head of Sector, Task Force Irregular Migration and the Policy officer responsible for EMN budget. The strategic interview explored the</w:t>
      </w:r>
      <w:r w:rsidRPr="00E57669">
        <w:rPr>
          <w:rFonts w:ascii="Times New Roman" w:hAnsi="Times New Roman" w:cs="Times New Roman"/>
          <w:b/>
          <w:bCs/>
          <w:noProof/>
          <w:sz w:val="24"/>
          <w:szCs w:val="24"/>
        </w:rPr>
        <w:t xml:space="preserve"> </w:t>
      </w:r>
      <w:r w:rsidRPr="00E57669">
        <w:rPr>
          <w:rFonts w:ascii="Times New Roman" w:hAnsi="Times New Roman" w:cs="Times New Roman"/>
          <w:bCs/>
          <w:noProof/>
          <w:sz w:val="24"/>
          <w:szCs w:val="24"/>
        </w:rPr>
        <w:t>following points:</w:t>
      </w:r>
    </w:p>
    <w:p w14:paraId="206B1006" w14:textId="59036F2C" w:rsidR="00175E58" w:rsidRPr="00E57669" w:rsidRDefault="00175E58" w:rsidP="00175E58">
      <w:pPr>
        <w:numPr>
          <w:ilvl w:val="0"/>
          <w:numId w:val="725"/>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Changes occurred since the last evaluation, as regards both the EMN working mechanisms and its context of reference</w:t>
      </w:r>
    </w:p>
    <w:p w14:paraId="46528AB3" w14:textId="73CCE0C5" w:rsidR="00175E58" w:rsidRPr="00E57669" w:rsidRDefault="00175E58" w:rsidP="00175E58">
      <w:pPr>
        <w:numPr>
          <w:ilvl w:val="0"/>
          <w:numId w:val="726"/>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Current state of play of migration and asylum in the EU, including known problems and main issues at stake.</w:t>
      </w:r>
    </w:p>
    <w:p w14:paraId="679FCAAB" w14:textId="15D7D417" w:rsidR="00175E58" w:rsidRPr="00E57669" w:rsidRDefault="00175E58" w:rsidP="00175E58">
      <w:pPr>
        <w:numPr>
          <w:ilvl w:val="0"/>
          <w:numId w:val="727"/>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Level of engagement of various stakeholders in the EMN activities</w:t>
      </w:r>
    </w:p>
    <w:p w14:paraId="782EF38F" w14:textId="13F026D6" w:rsidR="00175E58" w:rsidRPr="00E57669" w:rsidRDefault="00175E58" w:rsidP="00175E58">
      <w:pPr>
        <w:numPr>
          <w:ilvl w:val="0"/>
          <w:numId w:val="728"/>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Relationships/partnerships with other EU agencies/bodies</w:t>
      </w:r>
    </w:p>
    <w:p w14:paraId="3C42B54D" w14:textId="7F0EA738" w:rsidR="00175E58" w:rsidRPr="00E57669" w:rsidRDefault="00175E58" w:rsidP="00175E58">
      <w:pPr>
        <w:numPr>
          <w:ilvl w:val="0"/>
          <w:numId w:val="729"/>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State of implementation of the objectives set in the WPs, along with factors that might have adversely/positively affected their achievement.</w:t>
      </w:r>
    </w:p>
    <w:p w14:paraId="66322AA7" w14:textId="70321A7C" w:rsidR="00175E58" w:rsidRPr="00E57669" w:rsidRDefault="00175E58" w:rsidP="00175E58">
      <w:pPr>
        <w:numPr>
          <w:ilvl w:val="0"/>
          <w:numId w:val="730"/>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Categories of costs/benefits associated with participation in the Network.</w:t>
      </w:r>
    </w:p>
    <w:p w14:paraId="2D9B4726" w14:textId="4D2EECB9" w:rsidR="00175E58" w:rsidRPr="00E57669" w:rsidRDefault="00175E58" w:rsidP="0063169B">
      <w:pPr>
        <w:pStyle w:val="ListParagraph"/>
        <w:numPr>
          <w:ilvl w:val="1"/>
          <w:numId w:val="787"/>
        </w:numPr>
        <w:rPr>
          <w:b/>
          <w:bCs/>
          <w:noProof/>
          <w:szCs w:val="24"/>
        </w:rPr>
      </w:pPr>
      <w:r w:rsidRPr="00E57669">
        <w:rPr>
          <w:rFonts w:eastAsiaTheme="majorEastAsia"/>
          <w:b/>
          <w:bCs/>
          <w:noProof/>
          <w:szCs w:val="24"/>
        </w:rPr>
        <w:t>Flash interviews</w:t>
      </w:r>
    </w:p>
    <w:p w14:paraId="390547A9" w14:textId="71F0FDE4"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10 flash interviews were performed with NCPs which volunteered to be interviewed in the occasion of the 12</w:t>
      </w:r>
      <w:r w:rsidR="00A22A47" w:rsidRPr="00E57669">
        <w:rPr>
          <w:rFonts w:ascii="Times New Roman" w:hAnsi="Times New Roman" w:cs="Times New Roman"/>
          <w:bCs/>
          <w:noProof/>
          <w:sz w:val="24"/>
          <w:szCs w:val="24"/>
        </w:rPr>
        <w:t>9 NCP</w:t>
      </w:r>
      <w:r w:rsidRPr="00E57669">
        <w:rPr>
          <w:rFonts w:ascii="Times New Roman" w:hAnsi="Times New Roman" w:cs="Times New Roman"/>
          <w:bCs/>
          <w:noProof/>
          <w:sz w:val="24"/>
          <w:szCs w:val="24"/>
        </w:rPr>
        <w:t xml:space="preserve"> meeting held in Brussels on 29</w:t>
      </w:r>
      <w:r w:rsidR="00A22A47" w:rsidRPr="00E57669">
        <w:rPr>
          <w:rFonts w:ascii="Times New Roman" w:hAnsi="Times New Roman" w:cs="Times New Roman"/>
          <w:bCs/>
          <w:noProof/>
          <w:sz w:val="24"/>
          <w:szCs w:val="24"/>
        </w:rPr>
        <w:t> </w:t>
      </w:r>
      <w:r w:rsidRPr="00E57669">
        <w:rPr>
          <w:rFonts w:ascii="Times New Roman" w:hAnsi="Times New Roman" w:cs="Times New Roman"/>
          <w:bCs/>
          <w:noProof/>
          <w:sz w:val="24"/>
          <w:szCs w:val="24"/>
        </w:rPr>
        <w:t>June 2023. These interviews focused on the following points:</w:t>
      </w:r>
    </w:p>
    <w:p w14:paraId="1A9AE37B" w14:textId="4549098A" w:rsidR="00175E58" w:rsidRPr="00E57669" w:rsidRDefault="00175E58" w:rsidP="00175E58">
      <w:pPr>
        <w:numPr>
          <w:ilvl w:val="0"/>
          <w:numId w:val="732"/>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Overview of the NCP participation in and contribution to the EMN activities</w:t>
      </w:r>
    </w:p>
    <w:p w14:paraId="4315AB4B" w14:textId="1DFFDAC3" w:rsidR="00175E58" w:rsidRPr="00E57669" w:rsidRDefault="00175E58" w:rsidP="00175E58">
      <w:pPr>
        <w:numPr>
          <w:ilvl w:val="0"/>
          <w:numId w:val="733"/>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Main strengths and weaknesses of the EMN activities</w:t>
      </w:r>
    </w:p>
    <w:p w14:paraId="31592C45" w14:textId="7B782654" w:rsidR="00175E58" w:rsidRPr="00E57669" w:rsidRDefault="001441BF" w:rsidP="001441BF">
      <w:pPr>
        <w:ind w:left="720" w:firstLine="720"/>
        <w:jc w:val="both"/>
        <w:rPr>
          <w:rFonts w:ascii="Times New Roman" w:hAnsi="Times New Roman" w:cs="Times New Roman"/>
          <w:b/>
          <w:bCs/>
          <w:noProof/>
          <w:sz w:val="24"/>
          <w:szCs w:val="24"/>
        </w:rPr>
      </w:pPr>
      <w:r w:rsidRPr="00E57669">
        <w:rPr>
          <w:rFonts w:ascii="Times New Roman" w:hAnsi="Times New Roman" w:cs="Times New Roman"/>
          <w:b/>
          <w:bCs/>
          <w:noProof/>
          <w:sz w:val="24"/>
          <w:szCs w:val="24"/>
        </w:rPr>
        <w:t xml:space="preserve">2.4 </w:t>
      </w:r>
      <w:r w:rsidR="00175E58" w:rsidRPr="00E57669">
        <w:rPr>
          <w:rFonts w:ascii="Times New Roman" w:hAnsi="Times New Roman" w:cs="Times New Roman"/>
          <w:b/>
          <w:bCs/>
          <w:noProof/>
          <w:sz w:val="24"/>
          <w:szCs w:val="24"/>
        </w:rPr>
        <w:t>Targeted interviews</w:t>
      </w:r>
    </w:p>
    <w:p w14:paraId="45042C9B" w14:textId="4B636D42"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 total of 33 targeted interviews were conducted online via Teams, with 23 members of the EMN SB, 4 EU bodies, 2 international organisations, 3 CSOs and 1 academic.</w:t>
      </w:r>
    </w:p>
    <w:p w14:paraId="4C301278" w14:textId="406369D9"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Interviews with EU-level stakeholders focused on:</w:t>
      </w:r>
    </w:p>
    <w:p w14:paraId="6B416F77" w14:textId="40E080C0" w:rsidR="00175E58" w:rsidRPr="00E57669" w:rsidRDefault="00175E58" w:rsidP="00175E58">
      <w:pPr>
        <w:numPr>
          <w:ilvl w:val="0"/>
          <w:numId w:val="735"/>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Developments in the EU migration and asylum landscape</w:t>
      </w:r>
    </w:p>
    <w:p w14:paraId="485E1B52" w14:textId="7FB81432" w:rsidR="00175E58" w:rsidRPr="00E57669" w:rsidRDefault="00175E58" w:rsidP="00175E58">
      <w:pPr>
        <w:numPr>
          <w:ilvl w:val="0"/>
          <w:numId w:val="736"/>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Role of EU Agencies contributing to migration and asylum policies, and challenges faced in achieving higher coordination.</w:t>
      </w:r>
    </w:p>
    <w:p w14:paraId="5D4AF2A0" w14:textId="53EBC92F" w:rsidR="00175E58" w:rsidRPr="00E57669" w:rsidRDefault="00175E58" w:rsidP="00175E58">
      <w:pPr>
        <w:numPr>
          <w:ilvl w:val="0"/>
          <w:numId w:val="737"/>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Collaborations/partnerships developed with the Network.</w:t>
      </w:r>
    </w:p>
    <w:p w14:paraId="1F4ADC2A" w14:textId="1791F634" w:rsidR="00175E58" w:rsidRPr="00E57669" w:rsidRDefault="00175E58" w:rsidP="00175E58">
      <w:pPr>
        <w:numPr>
          <w:ilvl w:val="0"/>
          <w:numId w:val="738"/>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Burdens/benefits associated with engaging with the EMN.</w:t>
      </w:r>
    </w:p>
    <w:p w14:paraId="15ECEA49" w14:textId="559EF278" w:rsidR="00175E58" w:rsidRPr="00E57669" w:rsidRDefault="00175E58" w:rsidP="00175E58">
      <w:pPr>
        <w:numPr>
          <w:ilvl w:val="0"/>
          <w:numId w:val="739"/>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Recommendations to improving the EMN functioning and mandate.</w:t>
      </w:r>
    </w:p>
    <w:p w14:paraId="3CE4C0BF" w14:textId="4DC8CDAB" w:rsidR="00175E58" w:rsidRPr="00E57669" w:rsidRDefault="00175E58" w:rsidP="00175E58">
      <w:pPr>
        <w:numPr>
          <w:ilvl w:val="0"/>
          <w:numId w:val="740"/>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Good practices to be considered.</w:t>
      </w:r>
    </w:p>
    <w:p w14:paraId="2EC32B24" w14:textId="2B86FE6D"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Interviews with national stakeholders focused on:</w:t>
      </w:r>
    </w:p>
    <w:p w14:paraId="105AD00F" w14:textId="74DB6540" w:rsidR="00175E58" w:rsidRPr="00E57669" w:rsidRDefault="00175E58" w:rsidP="00175E58">
      <w:pPr>
        <w:numPr>
          <w:ilvl w:val="0"/>
          <w:numId w:val="741"/>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Relevant national developments in the field of migration and asylum</w:t>
      </w:r>
    </w:p>
    <w:p w14:paraId="06EC89F9" w14:textId="1FC8374C" w:rsidR="00175E58" w:rsidRPr="00E57669" w:rsidRDefault="00175E58" w:rsidP="00175E58">
      <w:pPr>
        <w:numPr>
          <w:ilvl w:val="0"/>
          <w:numId w:val="742"/>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Dissemination/outreach of the Network at the national and local levels</w:t>
      </w:r>
    </w:p>
    <w:p w14:paraId="3B75C39D" w14:textId="5EFE1994" w:rsidR="00175E58" w:rsidRPr="00E57669" w:rsidRDefault="00175E58" w:rsidP="00175E58">
      <w:pPr>
        <w:numPr>
          <w:ilvl w:val="0"/>
          <w:numId w:val="743"/>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Categories of costs/benefits associated with participation in the Network.</w:t>
      </w:r>
    </w:p>
    <w:p w14:paraId="2FDE33AE" w14:textId="55281ABB" w:rsidR="00175E58" w:rsidRPr="00E57669" w:rsidRDefault="00175E58" w:rsidP="00175E58">
      <w:pPr>
        <w:numPr>
          <w:ilvl w:val="0"/>
          <w:numId w:val="744"/>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Collaboration/partnership developed with/through the Network.</w:t>
      </w:r>
    </w:p>
    <w:p w14:paraId="7A716549" w14:textId="7E965B36" w:rsidR="00175E58" w:rsidRPr="00E57669" w:rsidRDefault="00175E58" w:rsidP="00175E58">
      <w:pPr>
        <w:numPr>
          <w:ilvl w:val="0"/>
          <w:numId w:val="745"/>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Factors that might have adversely/positively affected the achievement of the EMN objectives.</w:t>
      </w:r>
    </w:p>
    <w:p w14:paraId="6B47A1DF" w14:textId="69361A4E" w:rsidR="00175E58" w:rsidRPr="00E57669" w:rsidRDefault="00175E58" w:rsidP="00175E58">
      <w:pPr>
        <w:numPr>
          <w:ilvl w:val="0"/>
          <w:numId w:val="746"/>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Good practices implemented at the local/regional level.</w:t>
      </w:r>
    </w:p>
    <w:p w14:paraId="3619C7B2" w14:textId="5B9C0D8F"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Interviews with international and civil society organisations focused on:</w:t>
      </w:r>
    </w:p>
    <w:p w14:paraId="160ECFDC" w14:textId="0CC0FE05" w:rsidR="00175E58" w:rsidRPr="00E57669" w:rsidRDefault="00175E58" w:rsidP="00175E58">
      <w:pPr>
        <w:numPr>
          <w:ilvl w:val="0"/>
          <w:numId w:val="747"/>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Opinion on relevance, quality, availability and accessibility of EMN outputs, as well as any suggestions for improvement</w:t>
      </w:r>
    </w:p>
    <w:p w14:paraId="5148D661" w14:textId="62DDBBD7" w:rsidR="00175E58" w:rsidRPr="00E57669" w:rsidRDefault="00175E58" w:rsidP="00175E58">
      <w:pPr>
        <w:numPr>
          <w:ilvl w:val="0"/>
          <w:numId w:val="748"/>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Experience in using EMN tools.</w:t>
      </w:r>
    </w:p>
    <w:p w14:paraId="72552E90" w14:textId="6F7BFF85" w:rsidR="00175E58" w:rsidRPr="00E57669" w:rsidRDefault="00175E58" w:rsidP="00175E58">
      <w:pPr>
        <w:numPr>
          <w:ilvl w:val="0"/>
          <w:numId w:val="749"/>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Involvement in EMN networking activities</w:t>
      </w:r>
    </w:p>
    <w:p w14:paraId="48E836A9" w14:textId="0306780C" w:rsidR="00175E58" w:rsidRPr="00E57669" w:rsidRDefault="00175E58" w:rsidP="00175E58">
      <w:pPr>
        <w:numPr>
          <w:ilvl w:val="0"/>
          <w:numId w:val="750"/>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Channels/networks/organisations preferred to the EMN.</w:t>
      </w:r>
    </w:p>
    <w:p w14:paraId="0F85BE0D" w14:textId="2A381909"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Targeted interviews with representatives from academia focused on:</w:t>
      </w:r>
    </w:p>
    <w:p w14:paraId="18D8A53C" w14:textId="45253C59" w:rsidR="00175E58" w:rsidRPr="00E57669" w:rsidRDefault="00175E58" w:rsidP="00175E58">
      <w:pPr>
        <w:numPr>
          <w:ilvl w:val="0"/>
          <w:numId w:val="751"/>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Overall quality of the EMN publications</w:t>
      </w:r>
    </w:p>
    <w:p w14:paraId="4A479E3A" w14:textId="4088F727" w:rsidR="00175E58" w:rsidRPr="00E57669" w:rsidRDefault="00175E58" w:rsidP="00175E58">
      <w:pPr>
        <w:numPr>
          <w:ilvl w:val="0"/>
          <w:numId w:val="752"/>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Relevance of the topics covered by the EMN activities.</w:t>
      </w:r>
    </w:p>
    <w:p w14:paraId="388DF016" w14:textId="617E5E52" w:rsidR="00175E58" w:rsidRPr="00E57669" w:rsidRDefault="00175E58" w:rsidP="00175E58">
      <w:pPr>
        <w:numPr>
          <w:ilvl w:val="0"/>
          <w:numId w:val="753"/>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Added value of the EMN</w:t>
      </w:r>
    </w:p>
    <w:p w14:paraId="38404DBD" w14:textId="47F550BF" w:rsidR="00175E58" w:rsidRPr="00E57669" w:rsidRDefault="00175E58" w:rsidP="001441BF">
      <w:pPr>
        <w:pStyle w:val="ListParagraph"/>
        <w:numPr>
          <w:ilvl w:val="1"/>
          <w:numId w:val="788"/>
        </w:numPr>
        <w:rPr>
          <w:b/>
          <w:bCs/>
          <w:noProof/>
          <w:szCs w:val="24"/>
        </w:rPr>
      </w:pPr>
      <w:r w:rsidRPr="00E57669">
        <w:rPr>
          <w:rFonts w:eastAsiaTheme="majorEastAsia"/>
          <w:b/>
          <w:bCs/>
          <w:noProof/>
          <w:szCs w:val="24"/>
        </w:rPr>
        <w:t>Case studies</w:t>
      </w:r>
    </w:p>
    <w:p w14:paraId="15F32C05" w14:textId="29278AE0"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Six case studies were performed on Bulgaria, Cyprus, Finland, Germany, Italy, and the Netherlands in order to better demonstrate some aspects of the evaluation, gain further insights and draw recommendations to improve the functioning of the EMN.</w:t>
      </w:r>
    </w:p>
    <w:p w14:paraId="2CEC85EC" w14:textId="6D0784E5"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Case study consultations were conducted via Microsoft Teams and included:</w:t>
      </w:r>
    </w:p>
    <w:p w14:paraId="08DA7ADD" w14:textId="54823702" w:rsidR="00175E58" w:rsidRPr="00E57669" w:rsidRDefault="00175E58" w:rsidP="00175E58">
      <w:pPr>
        <w:numPr>
          <w:ilvl w:val="0"/>
          <w:numId w:val="755"/>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Six group interviews with the NCP.</w:t>
      </w:r>
    </w:p>
    <w:p w14:paraId="40A838BE" w14:textId="22851E45" w:rsidR="00175E58" w:rsidRPr="00E57669" w:rsidRDefault="00175E58" w:rsidP="00175E58">
      <w:pPr>
        <w:numPr>
          <w:ilvl w:val="0"/>
          <w:numId w:val="756"/>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Five focus groups with members of the National Migration Networks.</w:t>
      </w:r>
      <w:r w:rsidRPr="00E57669">
        <w:rPr>
          <w:rFonts w:ascii="Times New Roman" w:hAnsi="Times New Roman" w:cs="Times New Roman"/>
          <w:bCs/>
          <w:noProof/>
          <w:sz w:val="24"/>
          <w:szCs w:val="24"/>
          <w:vertAlign w:val="superscript"/>
        </w:rPr>
        <w:t>1</w:t>
      </w:r>
    </w:p>
    <w:p w14:paraId="10959D4E" w14:textId="67E70F09" w:rsidR="00175E58" w:rsidRPr="00E57669" w:rsidRDefault="00175E58" w:rsidP="001441BF">
      <w:pPr>
        <w:pStyle w:val="ListParagraph"/>
        <w:numPr>
          <w:ilvl w:val="1"/>
          <w:numId w:val="788"/>
        </w:numPr>
        <w:rPr>
          <w:b/>
          <w:bCs/>
          <w:noProof/>
          <w:szCs w:val="24"/>
        </w:rPr>
      </w:pPr>
      <w:r w:rsidRPr="00E57669">
        <w:rPr>
          <w:rFonts w:eastAsiaTheme="majorEastAsia"/>
          <w:b/>
          <w:bCs/>
          <w:noProof/>
          <w:szCs w:val="24"/>
        </w:rPr>
        <w:t>Workshop with NCP coordinators</w:t>
      </w:r>
    </w:p>
    <w:p w14:paraId="56C0695D" w14:textId="2638C189"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 workshop with NCP coordinators was organised at the end of the evaluation process with NCP coordinators (24 participants) to present the evaluation findings and related conclusions, and to discuss the feasibility of the preliminary recommendations under assessment.</w:t>
      </w:r>
    </w:p>
    <w:p w14:paraId="2E96FF2F" w14:textId="6A656282"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workshop consisted of a (1) plenary session, where the evaluation team presented the objectives of the study and the key evaluation findings, followed by a Q&amp;A section with participants; (2) two break-out sessions during which preliminary recommendations and lessons learnt were addressed and discussed with smaller groups of participants; and (3) a second plenary session in which the outcomes of the break-out sessions were presented.</w:t>
      </w:r>
    </w:p>
    <w:p w14:paraId="71C88537" w14:textId="4E8108D7" w:rsidR="00175E58" w:rsidRPr="00E57669" w:rsidRDefault="00175E58" w:rsidP="001441BF">
      <w:pPr>
        <w:pStyle w:val="ListParagraph"/>
        <w:numPr>
          <w:ilvl w:val="1"/>
          <w:numId w:val="717"/>
        </w:numPr>
        <w:rPr>
          <w:b/>
          <w:bCs/>
          <w:noProof/>
          <w:szCs w:val="24"/>
        </w:rPr>
      </w:pPr>
      <w:r w:rsidRPr="00E57669">
        <w:rPr>
          <w:rFonts w:eastAsiaTheme="majorEastAsia"/>
          <w:b/>
          <w:bCs/>
          <w:noProof/>
          <w:szCs w:val="24"/>
        </w:rPr>
        <w:t>Results of the consultation activities</w:t>
      </w:r>
    </w:p>
    <w:p w14:paraId="6C6F6A81" w14:textId="77777777" w:rsidR="001441BF" w:rsidRPr="00E57669" w:rsidRDefault="001441BF" w:rsidP="001441BF">
      <w:pPr>
        <w:pStyle w:val="ListParagraph"/>
        <w:ind w:left="1440"/>
        <w:rPr>
          <w:b/>
          <w:bCs/>
          <w:noProof/>
          <w:szCs w:val="24"/>
        </w:rPr>
      </w:pPr>
    </w:p>
    <w:p w14:paraId="34AB7256" w14:textId="473D045C" w:rsidR="00175E58" w:rsidRPr="00E57669" w:rsidRDefault="00175E58" w:rsidP="001441BF">
      <w:pPr>
        <w:pStyle w:val="ListParagraph"/>
        <w:numPr>
          <w:ilvl w:val="1"/>
          <w:numId w:val="789"/>
        </w:numPr>
        <w:rPr>
          <w:b/>
          <w:bCs/>
          <w:noProof/>
          <w:szCs w:val="24"/>
        </w:rPr>
      </w:pPr>
      <w:r w:rsidRPr="00E57669">
        <w:rPr>
          <w:rFonts w:eastAsiaTheme="majorEastAsia"/>
          <w:b/>
          <w:bCs/>
          <w:noProof/>
          <w:szCs w:val="24"/>
        </w:rPr>
        <w:t>Online survey</w:t>
      </w:r>
    </w:p>
    <w:p w14:paraId="5EAF34DC" w14:textId="77777777" w:rsidR="001441BF" w:rsidRPr="00E57669" w:rsidRDefault="001441BF" w:rsidP="001441BF">
      <w:pPr>
        <w:pStyle w:val="ListParagraph"/>
        <w:ind w:left="1080"/>
        <w:rPr>
          <w:b/>
          <w:bCs/>
          <w:noProof/>
          <w:szCs w:val="24"/>
        </w:rPr>
      </w:pPr>
    </w:p>
    <w:p w14:paraId="304E21B0" w14:textId="0ADD189D"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Effectiveness</w:t>
      </w:r>
    </w:p>
    <w:p w14:paraId="406F2B9D" w14:textId="5F05F4AF"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majority of NCPs agreed that the EMN supported EU policymaking in the field of migration and asylum. In particular:</w:t>
      </w:r>
    </w:p>
    <w:p w14:paraId="03E8F53D" w14:textId="0288B984" w:rsidR="00175E58" w:rsidRPr="00E57669" w:rsidRDefault="00175E58" w:rsidP="00175E58">
      <w:pPr>
        <w:numPr>
          <w:ilvl w:val="0"/>
          <w:numId w:val="761"/>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89% believed that the information produced by the EMN has been used to identify and respond to EU policy priorities and has supported the design and implementation of new EU policy initiatives.</w:t>
      </w:r>
    </w:p>
    <w:p w14:paraId="1B14D86A" w14:textId="5241AB8F" w:rsidR="00175E58" w:rsidRPr="00E57669" w:rsidRDefault="00175E58" w:rsidP="00175E58">
      <w:pPr>
        <w:numPr>
          <w:ilvl w:val="0"/>
          <w:numId w:val="762"/>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59% agreed that the EMN highly contributed to informing national policymaking. Moreover,</w:t>
      </w:r>
    </w:p>
    <w:p w14:paraId="09BF1747" w14:textId="3C5F660B" w:rsidR="00175E58" w:rsidRPr="00E57669" w:rsidRDefault="00175E58" w:rsidP="00175E58">
      <w:pPr>
        <w:numPr>
          <w:ilvl w:val="0"/>
          <w:numId w:val="763"/>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56% agreed that the EMN supported cooperation between Member States.</w:t>
      </w:r>
    </w:p>
    <w:p w14:paraId="02ECBE30" w14:textId="32DA7D5A" w:rsidR="00175E58" w:rsidRPr="00E57669" w:rsidRDefault="00175E58" w:rsidP="00175E58">
      <w:pPr>
        <w:numPr>
          <w:ilvl w:val="0"/>
          <w:numId w:val="764"/>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86% agreed that that participation in EMN Working Groups enhanced operational cooperation 93% agreed that that participation in EMN Working Groups enhanced knowledge sharing among the Member States.</w:t>
      </w:r>
    </w:p>
    <w:p w14:paraId="4F48DE2D" w14:textId="0307B8DF"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Moreover, most NCPs and National Migration Network members agreed, from a medium to a complete extent, that the information produced by the EMN was accessible (99%; 91%), comparable (97%; 93%), easily readable (89%; 89%), objective (100%; 100%), reliable (100%; 95%) and up to date (92%; 90%). Finally, while 89% of NCPs highlighted that the EMN was increasingly used as a platform for knowledge exchange in the field of migration and asylum in their respective countries, only 58% of members of the National Migration Networks agreed with this statement.</w:t>
      </w:r>
    </w:p>
    <w:p w14:paraId="39803AAB" w14:textId="5A4BE7F3"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Concerning the provision of information to the general public, some divergencies emerged between the opinions provided by NCPs and those provided by the National Migration Network members. In particular:</w:t>
      </w:r>
    </w:p>
    <w:p w14:paraId="07578632" w14:textId="2D0E442D" w:rsidR="00175E58" w:rsidRPr="00E57669" w:rsidRDefault="00175E58" w:rsidP="00175E58">
      <w:pPr>
        <w:numPr>
          <w:ilvl w:val="0"/>
          <w:numId w:val="765"/>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44% of NCPs believed that the EMN contributed to providing information on migration and asylum to the general public, against 13% of the national network members.</w:t>
      </w:r>
    </w:p>
    <w:p w14:paraId="43C3D7FF" w14:textId="175A363C" w:rsidR="00175E58" w:rsidRPr="00E57669" w:rsidRDefault="00175E58" w:rsidP="00175E58">
      <w:pPr>
        <w:numPr>
          <w:ilvl w:val="0"/>
          <w:numId w:val="766"/>
        </w:num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70% of NCPs agreed that the EMN dissemination activities contributed to increasing the Network’s visibility within the EU, against 22% of the national network members who believed that the EMN dissemination activities contributed to increasing the EMN visibility in their respective countries.</w:t>
      </w:r>
    </w:p>
    <w:p w14:paraId="4B423571" w14:textId="7ADF6500"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Finally, both NCPs and National Migration Network members agreed that the EMN played a limited role in countering false narratives on migration, as well as in enhancing communication with the media on migration and asylum policies</w:t>
      </w:r>
      <w:r w:rsidRPr="00E57669">
        <w:rPr>
          <w:rFonts w:ascii="Times New Roman" w:hAnsi="Times New Roman" w:cs="Times New Roman"/>
          <w:b/>
          <w:bCs/>
          <w:noProof/>
          <w:sz w:val="24"/>
          <w:szCs w:val="24"/>
        </w:rPr>
        <w:t>.</w:t>
      </w:r>
    </w:p>
    <w:p w14:paraId="460907CB" w14:textId="67329C98"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Efficiency</w:t>
      </w:r>
    </w:p>
    <w:p w14:paraId="637CC51F" w14:textId="1BAE6D21"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Most consulted NCPs (75%) believed that</w:t>
      </w:r>
      <w:r w:rsidRPr="00E57669">
        <w:rPr>
          <w:rFonts w:ascii="Times New Roman" w:hAnsi="Times New Roman" w:cs="Times New Roman"/>
          <w:b/>
          <w:bCs/>
          <w:noProof/>
          <w:sz w:val="24"/>
          <w:szCs w:val="24"/>
        </w:rPr>
        <w:t xml:space="preserve"> </w:t>
      </w:r>
      <w:r w:rsidRPr="00E57669">
        <w:rPr>
          <w:rFonts w:ascii="Times New Roman" w:hAnsi="Times New Roman" w:cs="Times New Roman"/>
          <w:bCs/>
          <w:noProof/>
          <w:sz w:val="24"/>
          <w:szCs w:val="24"/>
        </w:rPr>
        <w:t>AMIF resources were sufficient to implement EMN activities. Moreover, NCPs highlighted that the costs were proportionate to the benefits obtained from such activities.</w:t>
      </w:r>
    </w:p>
    <w:p w14:paraId="44A30FF3" w14:textId="0D9D52C6"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With regards to the EMN’s governance, NCPs largely agreed that the EMN’s internal structure was appropriate, as it allowed for the efficient management of the Network’s activities (52%) which is facilitated by a substantial level of awareness of internal roles and responsibilities (48%).</w:t>
      </w:r>
    </w:p>
    <w:p w14:paraId="3EA7C760" w14:textId="677D29DA"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majority of NCPs were satisfied with the support both provided by the SB (51%) and the Service Provider (63%).</w:t>
      </w:r>
    </w:p>
    <w:p w14:paraId="3E8E46E3" w14:textId="77777777" w:rsidR="001441BF" w:rsidRPr="00E57669" w:rsidRDefault="001441BF" w:rsidP="00175E58">
      <w:pPr>
        <w:jc w:val="both"/>
        <w:rPr>
          <w:rFonts w:ascii="Times New Roman" w:hAnsi="Times New Roman" w:cs="Times New Roman"/>
          <w:bCs/>
          <w:noProof/>
          <w:sz w:val="24"/>
          <w:szCs w:val="24"/>
        </w:rPr>
      </w:pPr>
    </w:p>
    <w:p w14:paraId="45988F82" w14:textId="47BB8BAD"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Coherence</w:t>
      </w:r>
    </w:p>
    <w:p w14:paraId="08C63BB5" w14:textId="00EA52E1"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NCPs believed that the EMN was overall consistent with the New Pact on migration and asylum (66%), the EU Blue Card Directive (40%) and the EU Action plan against migrant smuggling (48%). National Migration Network members however, proved to be more hesitant in this regard, as 37% believed there was consistency with the New Pact on migration and asylum, 21% with EU Blue Card Directive and 21% with the EU Action plan against migrant smuggling.</w:t>
      </w:r>
    </w:p>
    <w:p w14:paraId="37ED3B30" w14:textId="387A2BD9"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Concerning the consistency of the EMN with other relevant EU Agencies, 7 NCPs highlighted a degree of overlap between the EMN activities and those of EUAA, which leads to a duplication of work for those who are involved with both agencies.</w:t>
      </w:r>
    </w:p>
    <w:p w14:paraId="23046F44" w14:textId="41F100D2"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EU added value</w:t>
      </w:r>
    </w:p>
    <w:p w14:paraId="7C2D3A79" w14:textId="55B94730"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Most of the NCPs agreed that many advantages brought by the EMN could not have been achieved without the support of the Network. Such advantages include the capacity to respond to the information needs of national policymakers (71% NCPs) and to facilitate the exchange of good practices among the Member States in the field of migration and asylum (86% NCPs). Moreover, many NCPs and national network members agreed that the information produced by the EMN is better in terms of quality (67%; 49%), comprehensiveness (85%; 60%) and relevance (56%; 42%) compared to the alternative sources available in their respective countries. Finally, it was found that it would be difficult to ensure continuation of EMN activities such as ensuring existence of national networks, exchanging information with third countries and drafting annual policy reports on the national situation in the field of migration and asylum, if EMN was discontinued.</w:t>
      </w:r>
    </w:p>
    <w:p w14:paraId="6E292BB1" w14:textId="3FECE08B"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However, 82% NCPs and 66% national network members believed that regular collection of national data relevant to migration and asylum would continue in the absence of EMN. Similarly, 78% NCPs and 52% national network members believed that the exchange of information with other Member States would not be affected.</w:t>
      </w:r>
    </w:p>
    <w:p w14:paraId="3C7E0955" w14:textId="7D6F01BE"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To conclude, around 40% NCPs agreed that Council Decision 2008/381/EC provides sufficient mandate towards the achievement of the EMN objectives.</w:t>
      </w:r>
    </w:p>
    <w:p w14:paraId="4A38C83C" w14:textId="26A2E0A5"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Relevance</w:t>
      </w:r>
    </w:p>
    <w:p w14:paraId="7F669523" w14:textId="5190CEEA"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Most of the NCPs and the national network members consulted during the study think that the EMN products have met their information needs in the field of migration and asylum. Yet, while 46% of NCPs and 33%of national network members agreed that the information and knowledge produced by the EMN responded to the information needs of the national policymakers in their respective countries, most national network members (52%) believe that the EMN is only partially aligned with the information needs of the general public.</w:t>
      </w:r>
    </w:p>
    <w:p w14:paraId="1D745CC6" w14:textId="3B5ED0F5"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All the NCPs and majority of the national network members (77%) think that the existence of a European Network is still needed to meet the information needs related to migration and asylum in their countries.</w:t>
      </w:r>
    </w:p>
    <w:p w14:paraId="1417D18D" w14:textId="3F831AB3" w:rsidR="00175E58" w:rsidRPr="00E57669" w:rsidRDefault="00175E58" w:rsidP="001441BF">
      <w:pPr>
        <w:pStyle w:val="ListParagraph"/>
        <w:numPr>
          <w:ilvl w:val="1"/>
          <w:numId w:val="789"/>
        </w:numPr>
        <w:rPr>
          <w:b/>
          <w:bCs/>
          <w:noProof/>
          <w:szCs w:val="24"/>
        </w:rPr>
      </w:pPr>
      <w:r w:rsidRPr="00E57669">
        <w:rPr>
          <w:rFonts w:eastAsiaTheme="majorEastAsia"/>
          <w:b/>
          <w:bCs/>
          <w:noProof/>
          <w:szCs w:val="24"/>
        </w:rPr>
        <w:t>Strategic interviews</w:t>
      </w:r>
    </w:p>
    <w:p w14:paraId="70CEDBD9" w14:textId="23A41ABF"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following points were discussed:</w:t>
      </w:r>
    </w:p>
    <w:p w14:paraId="4AD4F490" w14:textId="69A2E36E"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u w:val="single"/>
        </w:rPr>
        <w:t>The functioning and scope of the EMN.</w:t>
      </w:r>
      <w:r w:rsidRPr="00E57669">
        <w:rPr>
          <w:rFonts w:ascii="Times New Roman" w:hAnsi="Times New Roman" w:cs="Times New Roman"/>
          <w:bCs/>
          <w:noProof/>
          <w:sz w:val="24"/>
          <w:szCs w:val="24"/>
        </w:rPr>
        <w:t xml:space="preserve"> The EMN has a strategic and operational nature. It is a complex entity regulated by formal rules (e.g. Council Decision 2008/381/EC, WPs, etc.) and works on a dynamic basis, based on discussions and negotiations between the Commission and the Member States towards maximising the Network’s results and influence. Its scope of activities recently broadened to include new relevant topics in the field of migration and asylum, such as children in migration, unaccompanied migrants, and displaced persons caused by the war in Ukraine.</w:t>
      </w:r>
    </w:p>
    <w:p w14:paraId="66B72555" w14:textId="28FBEF32"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u w:val="single"/>
        </w:rPr>
        <w:t>The added value of the EMN.</w:t>
      </w:r>
      <w:r w:rsidRPr="00E57669">
        <w:rPr>
          <w:rFonts w:ascii="Times New Roman" w:hAnsi="Times New Roman" w:cs="Times New Roman"/>
          <w:bCs/>
          <w:noProof/>
          <w:sz w:val="24"/>
          <w:szCs w:val="24"/>
        </w:rPr>
        <w:t xml:space="preserve"> The EMN allows for regular and practical interaction among the Member States towards tackling challenges related to migration and asylum in the EU. EMN outputs support national policymaking in the Member State. For instance, they are taken into account during national parliamentary debates as well as in court proceedings in high courts of justice, impacting on all migrants of those countries. Moreover, EMN supports the daily operational activities related to the management of migration flows in the EU.</w:t>
      </w:r>
    </w:p>
    <w:p w14:paraId="1B2012BC" w14:textId="64140AC8"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u w:val="single"/>
        </w:rPr>
        <w:t>The challenges that the EMN is currently facing.</w:t>
      </w:r>
      <w:r w:rsidRPr="00E57669">
        <w:rPr>
          <w:rFonts w:ascii="Times New Roman" w:hAnsi="Times New Roman" w:cs="Times New Roman"/>
          <w:bCs/>
          <w:noProof/>
          <w:sz w:val="24"/>
          <w:szCs w:val="24"/>
        </w:rPr>
        <w:t xml:space="preserve"> The constantly changing trends in migration and asylum, largely affected by societal events such as the COVID-19 pandemic, the war in Ukraine, etc., require the EMN work and organisation to frequently adapt to new and emerging needs. One of the biggest challenges that the EMN recently faced was the shift to fully online meetings as a result of the lockdown in times of COVID, as well as the management of many people being in the EU territory with invalid visas though unable to return to their counties due to the pandemic.</w:t>
      </w:r>
    </w:p>
    <w:p w14:paraId="387B7C81" w14:textId="2DE330AD"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u w:val="single"/>
        </w:rPr>
        <w:t>The EMN budget.</w:t>
      </w:r>
      <w:r w:rsidRPr="00E57669">
        <w:rPr>
          <w:rFonts w:ascii="Times New Roman" w:hAnsi="Times New Roman" w:cs="Times New Roman"/>
          <w:bCs/>
          <w:noProof/>
          <w:sz w:val="24"/>
          <w:szCs w:val="24"/>
        </w:rPr>
        <w:t xml:space="preserve"> Pursuant to Council Decision 2008/381/EC, the Steering Board approves the minimum and maximum amount of the EMN budget to be allocated to EMN NCPs to finance EMN activities in accordance with the objectives set in the Work Programmes (Article</w:t>
      </w:r>
      <w:r w:rsidR="00A22A47" w:rsidRPr="00E57669">
        <w:rPr>
          <w:rFonts w:ascii="Times New Roman" w:hAnsi="Times New Roman" w:cs="Times New Roman"/>
          <w:bCs/>
          <w:noProof/>
          <w:sz w:val="24"/>
          <w:szCs w:val="24"/>
        </w:rPr>
        <w:t> </w:t>
      </w:r>
      <w:r w:rsidRPr="00E57669">
        <w:rPr>
          <w:rFonts w:ascii="Times New Roman" w:hAnsi="Times New Roman" w:cs="Times New Roman"/>
          <w:bCs/>
          <w:noProof/>
          <w:sz w:val="24"/>
          <w:szCs w:val="24"/>
        </w:rPr>
        <w:t>4). The budget is allocated to each NCP through a Direct Award process launched annually. The grant allocation procedure is fully digitalised and is managed by DG HOME. Generally, Member States ask for a co-financing rate of 80-85% of EMN budget to support EMN-related activities. The EMN budget is mostly spent to support the production of outputs, especially those based on desk research (e.g. EMN studies, informs, glossary). Issues of underspending have been observed for the period 2018-2021, mainly due to limited activities undertaken during the COVID-19 pandemic.</w:t>
      </w:r>
    </w:p>
    <w:p w14:paraId="74644244" w14:textId="7FCF2380"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u w:val="single"/>
        </w:rPr>
        <w:t>Areas of improvement.</w:t>
      </w:r>
      <w:r w:rsidRPr="00E57669">
        <w:rPr>
          <w:rFonts w:ascii="Times New Roman" w:hAnsi="Times New Roman" w:cs="Times New Roman"/>
          <w:bCs/>
          <w:noProof/>
          <w:sz w:val="24"/>
          <w:szCs w:val="24"/>
        </w:rPr>
        <w:t xml:space="preserve"> There should be higher alignment between the Commission and the NCPs, as well as among the NCPs, on what are the strategic and operational priorities in the field of migration and asylum. Also, shortcomings in the EMN implementation procedures were highlighted, including the lack of sufficient expertise within the NCPs in terms of management of EU funds application procedures. It was also underlined that such expertise is not specifically requested by the Council Decision.</w:t>
      </w:r>
    </w:p>
    <w:p w14:paraId="454F3000" w14:textId="4891F0B7" w:rsidR="00175E58" w:rsidRPr="00E57669" w:rsidRDefault="00175E58" w:rsidP="001441BF">
      <w:pPr>
        <w:pStyle w:val="ListParagraph"/>
        <w:numPr>
          <w:ilvl w:val="1"/>
          <w:numId w:val="789"/>
        </w:numPr>
        <w:rPr>
          <w:b/>
          <w:bCs/>
          <w:noProof/>
          <w:szCs w:val="24"/>
        </w:rPr>
      </w:pPr>
      <w:r w:rsidRPr="00E57669">
        <w:rPr>
          <w:rFonts w:eastAsiaTheme="majorEastAsia"/>
          <w:b/>
          <w:bCs/>
          <w:noProof/>
          <w:szCs w:val="24"/>
        </w:rPr>
        <w:t>Targeted interviews</w:t>
      </w:r>
    </w:p>
    <w:p w14:paraId="329FBCD6" w14:textId="77777777" w:rsidR="001441BF" w:rsidRPr="00E57669" w:rsidRDefault="001441BF" w:rsidP="001441BF">
      <w:pPr>
        <w:pStyle w:val="ListParagraph"/>
        <w:ind w:left="1080"/>
        <w:rPr>
          <w:b/>
          <w:bCs/>
          <w:noProof/>
          <w:szCs w:val="24"/>
        </w:rPr>
      </w:pPr>
    </w:p>
    <w:p w14:paraId="09F14F3D" w14:textId="21CC8934"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Effectiveness</w:t>
      </w:r>
    </w:p>
    <w:p w14:paraId="09798578" w14:textId="3EB858DF"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Overall, it was confirmed that the EMN provided accessible, comparable, easily readable, objective, reliable and up-to-date information. Most NCPs interviewed during the study highlighted that the EMN provided updated information mainly through the regular publication of the ARMs and their statistical annexes, as well as through quarterly Bulletins. Objectivity and reliability of the EMN information were ensured through a multi-stakeholder and multi-agency approach to the data collection process, which included the involvement of the National Migration Networks. According to nine NCPs, three Steering Board members, two EU bodies and one academic, EMN products were relevant sources of information, as well as appropriate in terms of number and topics covered.</w:t>
      </w:r>
    </w:p>
    <w:p w14:paraId="160209D0" w14:textId="413639B4"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Moreover, as pointed out by one Steering Board member, four EU bodies and one CSO, the information provided by the EMN was used by EU-level stakeholders in various ways, including to assess and revise EU relevant initiatives (e.g. the Long-Term Residence Directive and the Temporary Protection Directive), as well as to streamline the data collection conducted by other relevant EU bodies.</w:t>
      </w:r>
    </w:p>
    <w:p w14:paraId="673F3365" w14:textId="58508E4C"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collaboration between the EMN and other EU bodies, CSOs and international organisations was generally positive.</w:t>
      </w:r>
    </w:p>
    <w:p w14:paraId="7EA3AACA" w14:textId="256FE6A2"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Concerning the provision of information to the general public, nine NCPs and 11 Steering Board members highlighted that EMN products were properly disseminated withing and beyond the EMN, through the EMN website and social media account. Moreover, the majority of consulted stakeholders agreed that EMN conferences and events contributed to disseminating EMN products, thanks to the budget specifically allocated to such activities.</w:t>
      </w:r>
    </w:p>
    <w:p w14:paraId="67DC064F" w14:textId="50EF9357"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Efficiency</w:t>
      </w:r>
    </w:p>
    <w:p w14:paraId="7EEAF982" w14:textId="11F45D2E"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According to 11 Steering Board members, the EMN budget was sufficient to implement the Network’s activities, with costs being proportionate to the benefits obtained. Nevertheless, five Steering Board members complained that the funding awarded for unit costs foreseen for travelling and accommodation purposes was not sufficient.</w:t>
      </w:r>
    </w:p>
    <w:p w14:paraId="1772F740" w14:textId="66A768C1"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EMN grant award procedures were seen as time-consuming. More precisely, as highlighted by 11 Steering Board members, such procedures were not timely, with funding, often times, not being available yet when the implementation of the activities foreseen by the Work Programmes started.</w:t>
      </w:r>
    </w:p>
    <w:p w14:paraId="30841204" w14:textId="3F6A930C"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Also, two NCPs, three Steering Board members and one EU body highlighted that the Commission’s role as chair of the Steering Board created some conflict of interest, in particular during the selection of topics to be covered by the EMN, when the Commission’s priorities end up prevailing over those of the NCPs.</w:t>
      </w:r>
    </w:p>
    <w:p w14:paraId="55B3ED08" w14:textId="76981284"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Coherence</w:t>
      </w:r>
    </w:p>
    <w:p w14:paraId="729933FB" w14:textId="430B4604"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work conducted by the EMN was found to be consistent with the work conducted by other relevant EU agencies, as confirmed by two NCPs, six Steering Board members, all EU bodies, one international organisation and two CSOs.</w:t>
      </w:r>
    </w:p>
    <w:p w14:paraId="7A6C097C" w14:textId="2289EF3B"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EU added value</w:t>
      </w:r>
    </w:p>
    <w:p w14:paraId="1DB4CA11" w14:textId="20AB73DE"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Through its direct support towards enhanced cooperation both within and beyond the EU, the EMN brought about remarkable added value, as highlighted by nine Steering Board members. Moreover, two NCPs, six Steering Board members and one academic highlighted that the permanent nature of the EMN facilitated cooperation and mutual trust among stakeholders involved in the field of migration and asylum, which were essential to retrieve data and provide comprehensive and reliable information.</w:t>
      </w:r>
    </w:p>
    <w:p w14:paraId="3BB8B6EF" w14:textId="6C88BF6C"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Consulted stakeholders (eight NCPs, four Steering Board members, three EU bodies, all international organisations and two CSOs) agreed that if the EMN did not exist, the varied and structured information it produced would not have been in place, as there is no other EU network or organisation that offers the same quality of information.</w:t>
      </w:r>
    </w:p>
    <w:p w14:paraId="384EB09D" w14:textId="55247FC7"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EMN products, especially AHQs, ARMs, Informs, as well as the EMN Glossary, played a pivotal role towards the creation of a common understanding of key migration-related features among policymakers from different Member States, as highlighted by six NCPs, one Steering Board member, one EU body, two CSOs and one academic.</w:t>
      </w:r>
    </w:p>
    <w:p w14:paraId="3DDA3CF2" w14:textId="7446E4B5"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Relevance</w:t>
      </w:r>
    </w:p>
    <w:p w14:paraId="7860D572" w14:textId="5EC0F7C7"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Overall, it was confirmed that EMN products covered all the priority topics suggested by participants in the EMN meetings. Indeed, as highlighted by nine Steering Board members, topics were proposed by the Commission but need to be approved by a two-thirds majority of SB members.</w:t>
      </w:r>
    </w:p>
    <w:p w14:paraId="35E965D5" w14:textId="2BEE693B"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Four NCPs and one EU body highlighted that EMN publication procedures were often too lengthy, which led to information being made available too late, affecting the Network’s timeliness and relevance.</w:t>
      </w:r>
    </w:p>
    <w:p w14:paraId="55F47A1D" w14:textId="7447D166" w:rsidR="00175E58" w:rsidRPr="00E57669" w:rsidRDefault="00175E58" w:rsidP="001441BF">
      <w:pPr>
        <w:pStyle w:val="ListParagraph"/>
        <w:numPr>
          <w:ilvl w:val="1"/>
          <w:numId w:val="789"/>
        </w:numPr>
        <w:rPr>
          <w:b/>
          <w:bCs/>
          <w:noProof/>
          <w:szCs w:val="24"/>
        </w:rPr>
      </w:pPr>
      <w:r w:rsidRPr="00E57669">
        <w:rPr>
          <w:rFonts w:eastAsiaTheme="majorEastAsia"/>
          <w:b/>
          <w:bCs/>
          <w:noProof/>
          <w:szCs w:val="24"/>
        </w:rPr>
        <w:t>Case studies</w:t>
      </w:r>
    </w:p>
    <w:p w14:paraId="388C2A8D" w14:textId="77777777" w:rsidR="001441BF" w:rsidRPr="00E57669" w:rsidRDefault="001441BF" w:rsidP="001441BF">
      <w:pPr>
        <w:pStyle w:val="ListParagraph"/>
        <w:ind w:left="1080"/>
        <w:rPr>
          <w:b/>
          <w:bCs/>
          <w:noProof/>
          <w:szCs w:val="24"/>
        </w:rPr>
      </w:pPr>
    </w:p>
    <w:p w14:paraId="1EFD8D4B" w14:textId="02393583"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Effectiveness</w:t>
      </w:r>
    </w:p>
    <w:p w14:paraId="00223929" w14:textId="67C69504"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Overall, consulted stakeholders from all six Member States selected as case studies, agreed that the EMN, through its products and activities, supported EU and national policymaking in the field of migration and asylum. Among EMN products, AHQs were highlighted as extremely useful by stakeholders in four Member States. Nonetheless, in two Member States, some stakeholders noted that there was no direct link between the information produced by the EMN and national policies.</w:t>
      </w:r>
    </w:p>
    <w:p w14:paraId="3BF7953D" w14:textId="484F9DA9"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Concerning the provision of information to the general public, some stakeholders in two Member States highlighted that there was a lack of public awareness of the EMN, noting that dissemination efforts targeted at the general public should be enhanced.</w:t>
      </w:r>
    </w:p>
    <w:p w14:paraId="2425199C" w14:textId="316039C2"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Efficiency</w:t>
      </w:r>
    </w:p>
    <w:p w14:paraId="3E542C5F" w14:textId="53948764"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Consulted stakeholders in five Member States agreed that the funding allocated for EMN products and activities was appropriate, while stakeholders in one Member State disagreed, stating that the funding they received was not sufficient to cover all expenses, preventing the organisation of events at the national level, as well as participation in other NCPs’ events.</w:t>
      </w:r>
    </w:p>
    <w:p w14:paraId="3E3702EA" w14:textId="041ADED9"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With regards to grant allocation procedures, stakeholders in four Member States complained that such procedures were lengthy and burdensome, with grants often being available only after the start of the activities envisaged by the Work Programmes.</w:t>
      </w:r>
    </w:p>
    <w:p w14:paraId="5F77B302" w14:textId="15E3E44E"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Coherence</w:t>
      </w:r>
    </w:p>
    <w:p w14:paraId="0E1B3211" w14:textId="62BA4406"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According to stakeholders from all six Member States, there was a high level of coherence between the policy areas covered by EMN products and national policy priorities and strategies in their respective countries.</w:t>
      </w:r>
    </w:p>
    <w:p w14:paraId="445C5D97" w14:textId="1ED08328"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Concerning consistency between the EMN and other EU agencies and initiatives, stakeholders from one Member State highlighted a degree of overlap between the activities of the EMN and those of EUAA, while stakeholders from another Member State highlighted a degree of overlap between the activities of the EMN and those of the EU Blueprint. This results in duplication of work for those involved with the EMN and other agencies and initiatives.</w:t>
      </w:r>
    </w:p>
    <w:p w14:paraId="267F322A" w14:textId="40445B5D"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EU added value</w:t>
      </w:r>
    </w:p>
    <w:p w14:paraId="78B43398" w14:textId="1971E3B7"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Stakeholders from all six Member States agreed that the EMN, through its provision of timely, up-to-date, high quality and reliable information, brought remarkable added value. Moreover, stakeholders from four Member States highlighted that a key advantage of the EMN was the establishment of a formal, structured, and comprehensive platform for the provision of comparable information. Other identified advantages were the networking opportunities provided by EMN meetings and events (one Member State), facilitation of national policymaking (two Member States), quick access to information through AHQs (three Member States), cooperation and exchange of information and good practices among Member States (four Member States), approximation of national approaches to migration and asylum (one Member State) and provision of public information (one Member State).</w:t>
      </w:r>
    </w:p>
    <w:p w14:paraId="342C5338" w14:textId="4139B0A8"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Even in cases where mechanisms exist to ensure the sustainability of the EMN’s activities, the consulted stakeholders largely agreed that the above-mentioned advantages would disappear if the EMN were to be discontinued, and retrieving the same information provided by the EMN would be extremely costly and time-consuming (three Member States).</w:t>
      </w:r>
    </w:p>
    <w:p w14:paraId="23814EB5" w14:textId="5D3AFA51" w:rsidR="00175E58" w:rsidRPr="00E57669" w:rsidRDefault="00175E58" w:rsidP="001441BF">
      <w:pPr>
        <w:pStyle w:val="ListParagraph"/>
        <w:numPr>
          <w:ilvl w:val="2"/>
          <w:numId w:val="789"/>
        </w:numPr>
        <w:rPr>
          <w:b/>
          <w:bCs/>
          <w:noProof/>
          <w:szCs w:val="24"/>
        </w:rPr>
      </w:pPr>
      <w:r w:rsidRPr="00E57669">
        <w:rPr>
          <w:rFonts w:eastAsiaTheme="majorEastAsia"/>
          <w:b/>
          <w:bCs/>
          <w:noProof/>
          <w:szCs w:val="24"/>
        </w:rPr>
        <w:t>Relevance</w:t>
      </w:r>
    </w:p>
    <w:p w14:paraId="32B5348C" w14:textId="3AA1D4BC"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The EMN’s legal basis proved to be adequate to ensure the adaptability of the EMN to new and emerging challenges, as seen during the COVID-19 pandemic, when the EMN swiftly adapted the focus of its outputs to collect information and cover issues related to the pandemic (all Member States). Yet, according to consulted stakeholders from one Member State, the broad mandate of the EMN leads to the production of EMN outputs that are either too broad or too specific, consequently reducing their relevance to all Member States.</w:t>
      </w:r>
    </w:p>
    <w:p w14:paraId="6CAD9A93" w14:textId="6D6B0BEF"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Moreover, consulted stakeholders from three Member States highlighted that the topics covered by the EMN matched the information needs of national policymakers in their respective countries. Interestingly, consulted stakeholders from one Member State, noted that national policymakers require information on the spot, which can be difficult to obtain from the EMN, due to the lengthy topic selection and publication procedures of EMN outputs. As a result, by the time EMN outputs are published, they are not as relevant. Yet, consulted stakeholders from the same Member State highlighted that the EMN’s relevance resides in its contribution to improving cooperation among Member States and facilitating the exchange of expertise in the field of migration and asylum.</w:t>
      </w:r>
    </w:p>
    <w:p w14:paraId="5B0FF0B0" w14:textId="3EB5AF49" w:rsidR="00175E58" w:rsidRPr="00E57669" w:rsidRDefault="00175E58" w:rsidP="001441BF">
      <w:pPr>
        <w:pStyle w:val="ListParagraph"/>
        <w:numPr>
          <w:ilvl w:val="1"/>
          <w:numId w:val="789"/>
        </w:numPr>
        <w:rPr>
          <w:b/>
          <w:bCs/>
          <w:noProof/>
          <w:szCs w:val="24"/>
        </w:rPr>
      </w:pPr>
      <w:r w:rsidRPr="00E57669">
        <w:rPr>
          <w:rFonts w:eastAsiaTheme="majorEastAsia"/>
          <w:b/>
          <w:bCs/>
          <w:noProof/>
          <w:szCs w:val="24"/>
        </w:rPr>
        <w:t>Workshop with NCP coordinators</w:t>
      </w:r>
    </w:p>
    <w:p w14:paraId="0D917060" w14:textId="5B1246E1"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Two NCPs that participated in the workshop, stressed the need to assess the way Work Programmes are developed, as they tend to be too ambitious, leading to some objectives (e.g. anticipate migration developments, prevent migration crisis and counter false narratives) not being achieved. Moreover, they noted that the Commission plays a pivotal role in designing the Work Programmes, which results in the Work Programmes mainly reflecting the Commission’s priorities.</w:t>
      </w:r>
    </w:p>
    <w:p w14:paraId="1F90BD96" w14:textId="67360AE4"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Moreover, three NCPs suggested that the EMN’s limited contribution to anticipating migration developments, preventing migration crises, and exploiting new technologies for migration management should not be identified as an issue, as these are not part of the Network’s mandate, though they were in the end included as specific objectives in the EMN’s Work Programmes. In this regard, five NCPs highlighted that the Commission played a stronger role that that of the NCPs when it comes to outlining the objectives of the Work Programmes, leaving NCPs with not enough room to negotiate the objectives.</w:t>
      </w:r>
    </w:p>
    <w:p w14:paraId="0EC5EB80" w14:textId="1F4CAEE9"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Concerning the identified issue on the moderate contribution made by the EMN to the dissemination of national good practices, two NCPs noted that this was not an issue, as EMN products included a section on good practices.</w:t>
      </w:r>
    </w:p>
    <w:p w14:paraId="59E85654" w14:textId="5BDEF191"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As for the issue related to the EMN’s limited provision of comparable statistics, two NCPs agreed that the statistics needed for EMN outputs were based on the data collected through administrative procedures which vary across countries. In this regard, one NCP noted that as EUROSTAT already works with national statistics offices, including on data harmonisation.</w:t>
      </w:r>
    </w:p>
    <w:p w14:paraId="4144C3A2" w14:textId="12E6281D"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As regards the issue of unit costs foreseen for travelling and accommodation purposes not being sufficient, four NCPs highlighted that the only possible solution to tackle this issue is to change the threshold of unit costs.</w:t>
      </w:r>
    </w:p>
    <w:p w14:paraId="06120601" w14:textId="229D8B3F"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Three NCPs noted that is is essential to address the issue of grant allocation procedures being too lengthy, which is caused by understaffing in the Commission to regulate grant allocation procedures (one NCP) and by the excessive rigidity in the Commission hiring process (one NCP).</w:t>
      </w:r>
    </w:p>
    <w:p w14:paraId="7C7D1A45" w14:textId="10F3B7E5"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One NCP, who is also part of the EMN Communication and Dissemination Working Group (CDWG), noted that since 2018 there had been a lot of focus on improving the issues highlighted concerning the provision of information to the general public, and centrally produce material that could be adapted to national needs and disseminated to the general public. The same NCP further noted that at the national level the NCP’s communication efforts are supported by a national private service provider. Three NCPs highlighted their use of Destination Europe to reach the general public from universities and be in close contact with all associations of teachers that deal with the topic of migration. Among the main issues hindering the provision of information to the general public, the following were identified: the excessive number of outputs to be provided, which prevented NCPs from properly focusing on dissemination efforts (two NCPs), internal constraints related to the fact that the NCP was part of the Ministry of Interior (MoI) and that all communication efforts had to go through the PR office of the Ministry (one NCP) and internal constraints related to hiring additional staff (three NCPs).</w:t>
      </w:r>
    </w:p>
    <w:p w14:paraId="6665B4F6" w14:textId="70E29505" w:rsidR="00175E58" w:rsidRPr="00E57669"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Five NCPs highlighted that overall, there is not enough room to make changes once modifications were made to the first draft of Work Programmes by the Commission. The process of drafting the Work Programmes was not a bottom-up process and NCPs were not as involved as the Commission.</w:t>
      </w:r>
    </w:p>
    <w:p w14:paraId="66DC30C9" w14:textId="3F7BCFEF" w:rsidR="00175E58" w:rsidRPr="00A22A47" w:rsidRDefault="00175E58" w:rsidP="00175E58">
      <w:pPr>
        <w:jc w:val="both"/>
        <w:rPr>
          <w:rFonts w:ascii="Times New Roman" w:hAnsi="Times New Roman" w:cs="Times New Roman"/>
          <w:bCs/>
          <w:noProof/>
          <w:sz w:val="24"/>
          <w:szCs w:val="24"/>
        </w:rPr>
      </w:pPr>
      <w:r w:rsidRPr="00E57669">
        <w:rPr>
          <w:rFonts w:ascii="Times New Roman" w:hAnsi="Times New Roman" w:cs="Times New Roman"/>
          <w:bCs/>
          <w:noProof/>
          <w:sz w:val="24"/>
          <w:szCs w:val="24"/>
        </w:rPr>
        <w:t>Finally, an NCP stressed that the fact that lengthy process to launch and produce a Study affects the visibility of the EMN at the national level, and that this is partially caused by the fact that the EMN is a European Network and as such, requires several steps before finalising the approval of a topic or product.</w:t>
      </w:r>
    </w:p>
    <w:p w14:paraId="13852F0B" w14:textId="0BE4EC0E" w:rsidR="00175E58" w:rsidRPr="00A22A47" w:rsidRDefault="00175E58" w:rsidP="00370419">
      <w:pPr>
        <w:jc w:val="both"/>
        <w:rPr>
          <w:rFonts w:ascii="Times New Roman" w:hAnsi="Times New Roman" w:cs="Times New Roman"/>
          <w:bCs/>
          <w:noProof/>
          <w:sz w:val="24"/>
          <w:szCs w:val="24"/>
        </w:rPr>
      </w:pPr>
    </w:p>
    <w:sectPr w:rsidR="00175E58" w:rsidRPr="00A22A47">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7C2CE" w14:textId="77777777" w:rsidR="007B0A33" w:rsidRPr="00A22A47" w:rsidRDefault="007B0A33" w:rsidP="006D5D48">
      <w:pPr>
        <w:spacing w:after="0" w:line="240" w:lineRule="auto"/>
      </w:pPr>
      <w:r w:rsidRPr="00A22A47">
        <w:separator/>
      </w:r>
    </w:p>
  </w:endnote>
  <w:endnote w:type="continuationSeparator" w:id="0">
    <w:p w14:paraId="171DBB13" w14:textId="77777777" w:rsidR="007B0A33" w:rsidRPr="00A22A47" w:rsidRDefault="007B0A33" w:rsidP="006D5D48">
      <w:pPr>
        <w:spacing w:after="0" w:line="240" w:lineRule="auto"/>
      </w:pPr>
      <w:r w:rsidRPr="00A22A47">
        <w:continuationSeparator/>
      </w:r>
    </w:p>
  </w:endnote>
  <w:endnote w:type="continuationNotice" w:id="1">
    <w:p w14:paraId="5EFE209C" w14:textId="77777777" w:rsidR="007B0A33" w:rsidRPr="00A22A47" w:rsidRDefault="007B0A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NewsGotT">
    <w:altName w:val="Calibri"/>
    <w:charset w:val="00"/>
    <w:family w:val="auto"/>
    <w:pitch w:val="variable"/>
    <w:sig w:usb0="00000007" w:usb1="00000000" w:usb2="00000000" w:usb3="00000000" w:csb0="00000013" w:csb1="00000000"/>
  </w:font>
  <w:font w:name="Yu Mincho Light">
    <w:charset w:val="80"/>
    <w:family w:val="roman"/>
    <w:pitch w:val="variable"/>
    <w:sig w:usb0="800002E7" w:usb1="2AC7FCFF" w:usb2="00000012" w:usb3="00000000" w:csb0="0002009F" w:csb1="00000000"/>
  </w:font>
  <w:font w:name="Times">
    <w:panose1 w:val="020206030504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008F" w14:textId="3A4EF1CB" w:rsidR="00C756E3" w:rsidRPr="00C756E3" w:rsidRDefault="00C756E3" w:rsidP="00C756E3">
    <w:pPr>
      <w:pStyle w:val="FooterCoverPage"/>
      <w:rPr>
        <w:rFonts w:ascii="Arial" w:hAnsi="Arial" w:cs="Arial"/>
        <w:b/>
        <w:sz w:val="48"/>
      </w:rPr>
    </w:pPr>
    <w:r w:rsidRPr="00C756E3">
      <w:rPr>
        <w:rFonts w:ascii="Arial" w:hAnsi="Arial" w:cs="Arial"/>
        <w:b/>
        <w:sz w:val="48"/>
      </w:rPr>
      <w:t>EN</w:t>
    </w:r>
    <w:r w:rsidRPr="00C756E3">
      <w:rPr>
        <w:rFonts w:ascii="Arial" w:hAnsi="Arial" w:cs="Arial"/>
        <w:b/>
        <w:sz w:val="48"/>
      </w:rPr>
      <w:tab/>
    </w:r>
    <w:r w:rsidRPr="00C756E3">
      <w:rPr>
        <w:rFonts w:ascii="Arial" w:hAnsi="Arial" w:cs="Arial"/>
        <w:b/>
        <w:sz w:val="48"/>
      </w:rPr>
      <w:tab/>
    </w:r>
    <w:r w:rsidRPr="00C756E3">
      <w:tab/>
    </w:r>
    <w:proofErr w:type="spellStart"/>
    <w:r w:rsidRPr="00C756E3">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E94C" w14:textId="0069D541" w:rsidR="00C756E3" w:rsidRPr="00C756E3" w:rsidRDefault="00C756E3" w:rsidP="00C756E3">
    <w:pPr>
      <w:pStyle w:val="FooterCoverPage"/>
      <w:rPr>
        <w:rFonts w:ascii="Arial" w:hAnsi="Arial" w:cs="Arial"/>
        <w:b/>
        <w:sz w:val="48"/>
      </w:rPr>
    </w:pPr>
    <w:r w:rsidRPr="00C756E3">
      <w:rPr>
        <w:rFonts w:ascii="Arial" w:hAnsi="Arial" w:cs="Arial"/>
        <w:b/>
        <w:sz w:val="48"/>
      </w:rPr>
      <w:t>EN</w:t>
    </w:r>
    <w:r w:rsidRPr="00C756E3">
      <w:rPr>
        <w:rFonts w:ascii="Arial" w:hAnsi="Arial" w:cs="Arial"/>
        <w:b/>
        <w:sz w:val="48"/>
      </w:rPr>
      <w:tab/>
    </w:r>
    <w:r w:rsidRPr="00C756E3">
      <w:rPr>
        <w:rFonts w:ascii="Arial" w:hAnsi="Arial" w:cs="Arial"/>
        <w:b/>
        <w:sz w:val="48"/>
      </w:rPr>
      <w:tab/>
    </w:r>
    <w:r w:rsidRPr="00C756E3">
      <w:tab/>
    </w:r>
    <w:proofErr w:type="spellStart"/>
    <w:r w:rsidRPr="00C756E3">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A2040" w14:textId="77777777" w:rsidR="00C756E3" w:rsidRPr="00C756E3" w:rsidRDefault="00C756E3" w:rsidP="00C756E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C10E" w14:textId="77777777" w:rsidR="00C634B4" w:rsidRPr="00A22A47" w:rsidRDefault="00C634B4" w:rsidP="003478B5">
    <w:pPr>
      <w:pStyle w:val="FooterCoverPage"/>
      <w:rPr>
        <w:rFonts w:ascii="Arial" w:hAnsi="Arial" w:cs="Arial"/>
        <w:b/>
        <w:sz w:val="48"/>
      </w:rPr>
    </w:pPr>
    <w:r w:rsidRPr="00A22A47">
      <w:rPr>
        <w:rFonts w:ascii="Arial" w:hAnsi="Arial" w:cs="Arial"/>
        <w:b/>
        <w:sz w:val="48"/>
      </w:rPr>
      <w:t>EN</w:t>
    </w:r>
    <w:r w:rsidRPr="00A22A47">
      <w:rPr>
        <w:rFonts w:ascii="Arial" w:hAnsi="Arial" w:cs="Arial"/>
        <w:b/>
        <w:sz w:val="48"/>
      </w:rPr>
      <w:tab/>
    </w:r>
    <w:r w:rsidRPr="00A22A47">
      <w:rPr>
        <w:rFonts w:ascii="Arial" w:hAnsi="Arial" w:cs="Arial"/>
        <w:b/>
        <w:sz w:val="48"/>
      </w:rPr>
      <w:tab/>
    </w:r>
    <w:r w:rsidRPr="00A22A47">
      <w:tab/>
    </w:r>
    <w:proofErr w:type="spellStart"/>
    <w:r w:rsidRPr="00A22A47">
      <w:rPr>
        <w:rFonts w:ascii="Arial" w:hAnsi="Arial" w:cs="Arial"/>
        <w:b/>
        <w:sz w:val="48"/>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840489"/>
      <w:docPartObj>
        <w:docPartGallery w:val="Page Numbers (Bottom of Page)"/>
        <w:docPartUnique/>
      </w:docPartObj>
    </w:sdtPr>
    <w:sdtEndPr/>
    <w:sdtContent>
      <w:p w14:paraId="6B57D6C0" w14:textId="4854D24E" w:rsidR="00C634B4" w:rsidRPr="00A22A47" w:rsidRDefault="00C634B4">
        <w:pPr>
          <w:pStyle w:val="Footer"/>
          <w:jc w:val="center"/>
        </w:pPr>
        <w:r w:rsidRPr="00A22A47">
          <w:fldChar w:fldCharType="begin"/>
        </w:r>
        <w:r w:rsidRPr="00A22A47">
          <w:instrText xml:space="preserve"> PAGE   \* MERGEFORMAT </w:instrText>
        </w:r>
        <w:r w:rsidRPr="00A22A47">
          <w:fldChar w:fldCharType="separate"/>
        </w:r>
        <w:r w:rsidR="006613EA">
          <w:rPr>
            <w:noProof/>
          </w:rPr>
          <w:t>1</w:t>
        </w:r>
        <w:r w:rsidRPr="00A22A47">
          <w:fldChar w:fldCharType="end"/>
        </w:r>
      </w:p>
    </w:sdtContent>
  </w:sdt>
  <w:p w14:paraId="6D99B147" w14:textId="77777777" w:rsidR="00745739" w:rsidRPr="00A22A47" w:rsidRDefault="00745739">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19B4" w14:textId="77777777" w:rsidR="00C634B4" w:rsidRPr="00A22A47" w:rsidRDefault="00C634B4" w:rsidP="003478B5">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0193C" w14:textId="77777777" w:rsidR="007B0A33" w:rsidRPr="00A22A47" w:rsidRDefault="007B0A33" w:rsidP="006D5D48">
      <w:pPr>
        <w:spacing w:after="0" w:line="240" w:lineRule="auto"/>
      </w:pPr>
      <w:r w:rsidRPr="00A22A47">
        <w:separator/>
      </w:r>
    </w:p>
  </w:footnote>
  <w:footnote w:type="continuationSeparator" w:id="0">
    <w:p w14:paraId="6376BED2" w14:textId="77777777" w:rsidR="007B0A33" w:rsidRPr="00A22A47" w:rsidRDefault="007B0A33" w:rsidP="006D5D48">
      <w:pPr>
        <w:spacing w:after="0" w:line="240" w:lineRule="auto"/>
      </w:pPr>
      <w:r w:rsidRPr="00A22A47">
        <w:continuationSeparator/>
      </w:r>
    </w:p>
  </w:footnote>
  <w:footnote w:type="continuationNotice" w:id="1">
    <w:p w14:paraId="16C10EA8" w14:textId="77777777" w:rsidR="007B0A33" w:rsidRPr="00A22A47" w:rsidRDefault="007B0A33">
      <w:pPr>
        <w:spacing w:after="0" w:line="240" w:lineRule="auto"/>
      </w:pPr>
    </w:p>
  </w:footnote>
  <w:footnote w:id="2">
    <w:p w14:paraId="1182C739" w14:textId="39D2B778" w:rsidR="006D5D48" w:rsidRPr="00A22A47" w:rsidRDefault="006D5D48" w:rsidP="00E15CCF">
      <w:pPr>
        <w:pStyle w:val="FootnoteText"/>
        <w:spacing w:after="0"/>
      </w:pPr>
      <w:r w:rsidRPr="00A22A47">
        <w:rPr>
          <w:rStyle w:val="FootnoteReference"/>
        </w:rPr>
        <w:footnoteRef/>
      </w:r>
      <w:r w:rsidRPr="00A22A47">
        <w:t xml:space="preserve"> C</w:t>
      </w:r>
      <w:r w:rsidR="00E15CCF">
        <w:t xml:space="preserve">ouncil </w:t>
      </w:r>
      <w:r w:rsidRPr="00A22A47">
        <w:t>D</w:t>
      </w:r>
      <w:r w:rsidR="00E15CCF">
        <w:t>ecision</w:t>
      </w:r>
      <w:r w:rsidRPr="00A22A47">
        <w:t xml:space="preserve"> of 14</w:t>
      </w:r>
      <w:r w:rsidR="00A22A47">
        <w:t> </w:t>
      </w:r>
      <w:r w:rsidRPr="00A22A47">
        <w:t>May 2008 establishing a European Migration Network (2008/381/EC).</w:t>
      </w:r>
    </w:p>
  </w:footnote>
  <w:footnote w:id="3">
    <w:p w14:paraId="447A2DD9" w14:textId="20281BA6" w:rsidR="00504C69" w:rsidRPr="00A22A47" w:rsidRDefault="00504C69" w:rsidP="00E15CCF">
      <w:pPr>
        <w:pStyle w:val="FootnoteText"/>
        <w:spacing w:after="0"/>
      </w:pPr>
      <w:r w:rsidRPr="00A22A47">
        <w:rPr>
          <w:rStyle w:val="FootnoteReference"/>
        </w:rPr>
        <w:footnoteRef/>
      </w:r>
      <w:r w:rsidRPr="00A22A47">
        <w:t xml:space="preserve"> </w:t>
      </w:r>
      <w:r w:rsidR="00086E8A" w:rsidRPr="00A22A47">
        <w:t xml:space="preserve">The independent evaluation study </w:t>
      </w:r>
      <w:r w:rsidR="00BD7201" w:rsidRPr="00A22A47">
        <w:t xml:space="preserve">was carried out by </w:t>
      </w:r>
      <w:r w:rsidR="001579B2" w:rsidRPr="00A22A47">
        <w:t>Ernst</w:t>
      </w:r>
      <w:r w:rsidR="00162B8D" w:rsidRPr="00A22A47">
        <w:t xml:space="preserve"> </w:t>
      </w:r>
      <w:r w:rsidR="001579B2" w:rsidRPr="00A22A47">
        <w:t>&amp;Young and is pending publication.</w:t>
      </w:r>
    </w:p>
  </w:footnote>
  <w:footnote w:id="4">
    <w:p w14:paraId="61219385" w14:textId="032C86DB" w:rsidR="006D5D48" w:rsidRPr="00A22A47" w:rsidRDefault="006D5D48" w:rsidP="006D5D48">
      <w:pPr>
        <w:pStyle w:val="FootnoteText"/>
        <w:spacing w:before="40" w:after="40"/>
      </w:pPr>
      <w:r w:rsidRPr="00A22A47">
        <w:rPr>
          <w:rStyle w:val="FootnoteReference"/>
        </w:rPr>
        <w:footnoteRef/>
      </w:r>
      <w:r w:rsidRPr="00A22A47">
        <w:t xml:space="preserve"> </w:t>
      </w:r>
      <w:r w:rsidRPr="00A22A47">
        <w:rPr>
          <w:shd w:val="clear" w:color="auto" w:fill="FFFFFF"/>
        </w:rPr>
        <w:t xml:space="preserve">The EMN </w:t>
      </w:r>
      <w:r w:rsidR="000A405F">
        <w:rPr>
          <w:shd w:val="clear" w:color="auto" w:fill="FFFFFF"/>
        </w:rPr>
        <w:t>w</w:t>
      </w:r>
      <w:r w:rsidRPr="00A22A47">
        <w:rPr>
          <w:shd w:val="clear" w:color="auto" w:fill="FFFFFF"/>
        </w:rPr>
        <w:t xml:space="preserve">ork </w:t>
      </w:r>
      <w:r w:rsidR="000A405F">
        <w:rPr>
          <w:shd w:val="clear" w:color="auto" w:fill="FFFFFF"/>
        </w:rPr>
        <w:t>p</w:t>
      </w:r>
      <w:r w:rsidRPr="00A22A47">
        <w:rPr>
          <w:shd w:val="clear" w:color="auto" w:fill="FFFFFF"/>
        </w:rPr>
        <w:t xml:space="preserve">rogrammes </w:t>
      </w:r>
      <w:r w:rsidR="002952C4" w:rsidRPr="00A22A47">
        <w:rPr>
          <w:shd w:val="clear" w:color="auto" w:fill="FFFFFF"/>
        </w:rPr>
        <w:t xml:space="preserve">were biennial </w:t>
      </w:r>
      <w:r w:rsidRPr="00A22A47">
        <w:rPr>
          <w:shd w:val="clear" w:color="auto" w:fill="FFFFFF"/>
        </w:rPr>
        <w:t>until 2022</w:t>
      </w:r>
      <w:r w:rsidR="002952C4" w:rsidRPr="00A22A47">
        <w:rPr>
          <w:shd w:val="clear" w:color="auto" w:fill="FFFFFF"/>
        </w:rPr>
        <w:t>.</w:t>
      </w:r>
      <w:r w:rsidR="00B66AF7" w:rsidRPr="00A22A47">
        <w:rPr>
          <w:shd w:val="clear" w:color="auto" w:fill="FFFFFF"/>
        </w:rPr>
        <w:t xml:space="preserve"> </w:t>
      </w:r>
      <w:r w:rsidR="00B66AF7" w:rsidRPr="00A22A47">
        <w:rPr>
          <w:color w:val="4472C4" w:themeColor="accent1"/>
          <w:u w:val="single"/>
        </w:rPr>
        <w:t>https://home-affairs.ec.europa.eu/funding/asylum-migration-and-integration-funds/european-migration-network-emn_en</w:t>
      </w:r>
      <w:r w:rsidR="00A22A47" w:rsidRPr="00A22A47">
        <w:rPr>
          <w:color w:val="4472C4" w:themeColor="accent1"/>
          <w:u w:val="single"/>
        </w:rPr>
        <w:t>.</w:t>
      </w:r>
    </w:p>
  </w:footnote>
  <w:footnote w:id="5">
    <w:p w14:paraId="60254FE6" w14:textId="37E230C0" w:rsidR="006D5D48" w:rsidRPr="00A22A47" w:rsidRDefault="006D5D48" w:rsidP="006D5D48">
      <w:pPr>
        <w:pStyle w:val="FootnoteText"/>
        <w:spacing w:before="40" w:after="40"/>
      </w:pPr>
      <w:r w:rsidRPr="00A22A47">
        <w:rPr>
          <w:rStyle w:val="FootnoteReference"/>
        </w:rPr>
        <w:footnoteRef/>
      </w:r>
      <w:r w:rsidRPr="00A22A47">
        <w:t xml:space="preserve"> Denmark did not take part in the adoption of the Council Decision and is not bound by it or subject to its application.</w:t>
      </w:r>
    </w:p>
  </w:footnote>
  <w:footnote w:id="6">
    <w:p w14:paraId="12770AB1" w14:textId="77777777" w:rsidR="006D5D48" w:rsidRPr="00A22A47" w:rsidRDefault="006D5D48" w:rsidP="006D5D48">
      <w:pPr>
        <w:pStyle w:val="FootnoteText"/>
        <w:spacing w:before="40" w:after="40"/>
      </w:pPr>
      <w:r w:rsidRPr="00A22A47">
        <w:rPr>
          <w:rStyle w:val="FootnoteReference"/>
        </w:rPr>
        <w:footnoteRef/>
      </w:r>
      <w:r w:rsidRPr="00A22A47">
        <w:t xml:space="preserve"> Each Member State appoints a representative to the Steering Board who is an institutional actor with specific expertise in the field of migration and asylum at the national level.</w:t>
      </w:r>
    </w:p>
  </w:footnote>
  <w:footnote w:id="7">
    <w:p w14:paraId="7BE1DD7F" w14:textId="1344316E" w:rsidR="006D5D48" w:rsidRPr="00A22A47" w:rsidRDefault="006D5D48" w:rsidP="006B130A">
      <w:pPr>
        <w:pStyle w:val="FootnoteText"/>
        <w:spacing w:before="40" w:after="40"/>
      </w:pPr>
      <w:r w:rsidRPr="00A22A47">
        <w:rPr>
          <w:rStyle w:val="FootnoteReference"/>
        </w:rPr>
        <w:footnoteRef/>
      </w:r>
      <w:r w:rsidRPr="00A22A47">
        <w:t xml:space="preserve"> Pursuant </w:t>
      </w:r>
      <w:r w:rsidR="00CA2EEB">
        <w:t xml:space="preserve">to </w:t>
      </w:r>
      <w:r w:rsidRPr="00A22A47">
        <w:t>Article</w:t>
      </w:r>
      <w:r w:rsidR="00A22A47">
        <w:t> </w:t>
      </w:r>
      <w:r w:rsidRPr="00A22A47">
        <w:t>4(6), the SB should meet at least twice a year, allowing for exchanges among its national members. Moreover, Article</w:t>
      </w:r>
      <w:r w:rsidR="00A22A47">
        <w:t> </w:t>
      </w:r>
      <w:r w:rsidRPr="00A22A47">
        <w:t>7 provides that the EMN should meet at least five times a year, thus allowing for regular exchanges among NCPs. The Commission acts as chair of both SB and NCP meetings, which are all also attended by the Service Provider.</w:t>
      </w:r>
    </w:p>
  </w:footnote>
  <w:footnote w:id="8">
    <w:p w14:paraId="21D7364E" w14:textId="2270FA75" w:rsidR="009F2491" w:rsidRPr="00A22A47" w:rsidRDefault="009F2491" w:rsidP="006B130A">
      <w:pPr>
        <w:spacing w:after="0" w:line="240" w:lineRule="auto"/>
        <w:jc w:val="both"/>
        <w:rPr>
          <w:rFonts w:ascii="Times New Roman" w:hAnsi="Times New Roman" w:cs="Times New Roman"/>
        </w:rPr>
      </w:pPr>
      <w:r w:rsidRPr="00A22A47">
        <w:rPr>
          <w:rStyle w:val="FootnoteReference"/>
          <w:rFonts w:ascii="Times New Roman" w:hAnsi="Times New Roman" w:cs="Times New Roman"/>
        </w:rPr>
        <w:footnoteRef/>
      </w:r>
      <w:r w:rsidRPr="00A22A47">
        <w:rPr>
          <w:rFonts w:ascii="Times New Roman" w:hAnsi="Times New Roman" w:cs="Times New Roman"/>
        </w:rPr>
        <w:t xml:space="preserve"> </w:t>
      </w:r>
      <w:r w:rsidRPr="00A22A47">
        <w:rPr>
          <w:rFonts w:ascii="Times New Roman" w:hAnsi="Times New Roman" w:cs="Times New Roman"/>
          <w:sz w:val="20"/>
          <w:szCs w:val="20"/>
        </w:rPr>
        <w:t xml:space="preserve">A detailed list of </w:t>
      </w:r>
      <w:r w:rsidR="00A8198B" w:rsidRPr="00A22A47">
        <w:rPr>
          <w:rFonts w:ascii="Times New Roman" w:hAnsi="Times New Roman" w:cs="Times New Roman"/>
          <w:sz w:val="20"/>
          <w:szCs w:val="20"/>
        </w:rPr>
        <w:t>EMN outputs produced</w:t>
      </w:r>
      <w:r w:rsidR="00A91FDB" w:rsidRPr="00A22A47">
        <w:rPr>
          <w:rFonts w:ascii="Times New Roman" w:hAnsi="Times New Roman" w:cs="Times New Roman"/>
          <w:sz w:val="20"/>
          <w:szCs w:val="20"/>
        </w:rPr>
        <w:t xml:space="preserve"> can also be found in EMN Status Reports published annually:</w:t>
      </w:r>
      <w:r w:rsidR="00A91FDB" w:rsidRPr="00A22A47">
        <w:rPr>
          <w:rFonts w:ascii="Times New Roman" w:hAnsi="Times New Roman" w:cs="Times New Roman"/>
        </w:rPr>
        <w:t xml:space="preserve"> </w:t>
      </w:r>
      <w:hyperlink r:id="rId1" w:history="1">
        <w:r w:rsidR="00EA13C6" w:rsidRPr="00A22A47">
          <w:rPr>
            <w:rStyle w:val="Hyperlink"/>
            <w:rFonts w:ascii="Times New Roman" w:hAnsi="Times New Roman" w:cs="Times New Roman"/>
            <w:sz w:val="20"/>
            <w:szCs w:val="20"/>
          </w:rPr>
          <w:t>https://home-affairs.ec.europa.eu/networks/european-migration-network-emn/emn-publications/emn-status-reports_en</w:t>
        </w:r>
      </w:hyperlink>
      <w:r w:rsidR="00A22A47" w:rsidRPr="0022567C">
        <w:rPr>
          <w:rFonts w:ascii="Times New Roman" w:eastAsia="Times New Roman" w:hAnsi="Times New Roman" w:cs="Times New Roman"/>
          <w:sz w:val="20"/>
          <w:szCs w:val="20"/>
        </w:rPr>
        <w:t>.</w:t>
      </w:r>
    </w:p>
  </w:footnote>
  <w:footnote w:id="9">
    <w:p w14:paraId="22FB4FFE" w14:textId="3A290282" w:rsidR="006D5D48" w:rsidRPr="00A22A47" w:rsidRDefault="006D5D48" w:rsidP="00B46F9F">
      <w:pPr>
        <w:pStyle w:val="FootnoteText"/>
        <w:spacing w:before="40" w:after="0"/>
      </w:pPr>
      <w:r w:rsidRPr="00A22A47">
        <w:rPr>
          <w:rStyle w:val="FootnoteReference"/>
        </w:rPr>
        <w:footnoteRef/>
      </w:r>
      <w:r w:rsidRPr="00A22A47">
        <w:t xml:space="preserve"> European Commission (2008), Proposal for a Council Decision establishing the European Migration Network, COM(2007)</w:t>
      </w:r>
      <w:r w:rsidR="00A22A47">
        <w:t> </w:t>
      </w:r>
      <w:r w:rsidRPr="00A22A47">
        <w:t>466 final</w:t>
      </w:r>
      <w:r w:rsidR="00A22A47" w:rsidRPr="00A22A47">
        <w:t>.</w:t>
      </w:r>
    </w:p>
  </w:footnote>
  <w:footnote w:id="10">
    <w:p w14:paraId="1E388AAF" w14:textId="6F243A97" w:rsidR="006D5D48" w:rsidRPr="00A22A47" w:rsidRDefault="006D5D48" w:rsidP="00B46F9F">
      <w:pPr>
        <w:pStyle w:val="FootnoteText"/>
        <w:spacing w:after="0"/>
      </w:pPr>
      <w:r w:rsidRPr="00A22A47">
        <w:rPr>
          <w:rStyle w:val="FootnoteReference"/>
        </w:rPr>
        <w:footnoteRef/>
      </w:r>
      <w:r w:rsidRPr="00A22A47">
        <w:t xml:space="preserve"> Independent external evaluation of the European Migration Network. Final report.</w:t>
      </w:r>
      <w:r w:rsidR="007A1584" w:rsidRPr="00A22A47">
        <w:t xml:space="preserve"> (2015)</w:t>
      </w:r>
      <w:r w:rsidR="00A22A47" w:rsidRPr="00A22A47">
        <w:t>.</w:t>
      </w:r>
    </w:p>
  </w:footnote>
  <w:footnote w:id="11">
    <w:p w14:paraId="106826A0" w14:textId="3CF19C03" w:rsidR="00181355" w:rsidRPr="00736C2E" w:rsidRDefault="00181355">
      <w:pPr>
        <w:pStyle w:val="FootnoteText"/>
        <w:rPr>
          <w:lang w:val="en-US"/>
        </w:rPr>
      </w:pPr>
      <w:r>
        <w:rPr>
          <w:rStyle w:val="FootnoteReference"/>
        </w:rPr>
        <w:footnoteRef/>
      </w:r>
      <w:r>
        <w:t xml:space="preserve"> </w:t>
      </w:r>
      <w:r w:rsidRPr="00A22A47">
        <w:t>Eurodac was originally created in 2000 (Regulation (EC) No</w:t>
      </w:r>
      <w:r>
        <w:t> </w:t>
      </w:r>
      <w:r w:rsidRPr="00A22A47">
        <w:t xml:space="preserve">2725/2000) and has been operating since 2003. Its current legal basis is Regulation (EU) No </w:t>
      </w:r>
      <w:hyperlink r:id="rId2" w:history="1">
        <w:r w:rsidRPr="00A22A47">
          <w:rPr>
            <w:rStyle w:val="Hyperlink"/>
            <w:color w:val="auto"/>
            <w:u w:val="none"/>
          </w:rPr>
          <w:t>603/2013</w:t>
        </w:r>
      </w:hyperlink>
      <w:r w:rsidRPr="00A22A47">
        <w:t xml:space="preserve"> of the European Parliament and of the Council of 26</w:t>
      </w:r>
      <w:r>
        <w:t> </w:t>
      </w:r>
      <w:r w:rsidRPr="00A22A47">
        <w:t>June 2013.</w:t>
      </w:r>
    </w:p>
  </w:footnote>
  <w:footnote w:id="12">
    <w:p w14:paraId="1A2578D2" w14:textId="77777777" w:rsidR="009D147C" w:rsidRPr="00A22A47" w:rsidRDefault="009D147C" w:rsidP="009D147C">
      <w:pPr>
        <w:pStyle w:val="FootnoteText"/>
        <w:spacing w:before="40" w:after="40"/>
      </w:pPr>
      <w:r w:rsidRPr="00A22A47">
        <w:rPr>
          <w:rStyle w:val="FootnoteReference"/>
        </w:rPr>
        <w:footnoteRef/>
      </w:r>
      <w:r w:rsidRPr="00A22A47">
        <w:t xml:space="preserve"> Communication from the Commission to the European Parliament, the Council, the European Economic and Social Committee and the Committee of the Regions on A New Pact on Migration </w:t>
      </w:r>
      <w:r>
        <w:t>a</w:t>
      </w:r>
      <w:r w:rsidRPr="00A22A47">
        <w:t xml:space="preserve">nd Asylum (COM/2020/609 Final). Available at: </w:t>
      </w:r>
      <w:hyperlink r:id="rId3" w:history="1">
        <w:r w:rsidRPr="00A22A47">
          <w:rPr>
            <w:rFonts w:eastAsia="Yu Mincho Light"/>
            <w:color w:val="4472C4" w:themeColor="accent1"/>
            <w:u w:val="single"/>
            <w:lang w:eastAsia="it-IT"/>
          </w:rPr>
          <w:t>https://eur-lex.europa.eu/legal-content/EN/TXT/?uri=CELEX%3A52020DC0609</w:t>
        </w:r>
      </w:hyperlink>
      <w:r w:rsidRPr="00A22A47">
        <w:rPr>
          <w:color w:val="4472C4" w:themeColor="accent1"/>
        </w:rPr>
        <w:t>.</w:t>
      </w:r>
    </w:p>
  </w:footnote>
  <w:footnote w:id="13">
    <w:p w14:paraId="3CBFA961" w14:textId="77777777" w:rsidR="009D147C" w:rsidRPr="00A22A47" w:rsidRDefault="009D147C" w:rsidP="009D147C">
      <w:pPr>
        <w:pStyle w:val="FootnoteText"/>
        <w:spacing w:before="40" w:after="40"/>
      </w:pPr>
      <w:r w:rsidRPr="00A22A47">
        <w:rPr>
          <w:rStyle w:val="FootnoteReference"/>
        </w:rPr>
        <w:footnoteRef/>
      </w:r>
      <w:r w:rsidRPr="00A22A47">
        <w:t xml:space="preserve"> Directive (EU) 2021/1883 of the European Parliament and of the Council of 20</w:t>
      </w:r>
      <w:r>
        <w:t> </w:t>
      </w:r>
      <w:r w:rsidRPr="00A22A47">
        <w:t xml:space="preserve">October 2021 on the conditions of entry and residence of third-country nationals for the purpose of highly qualified employment, and repealing Council Directive 2009/50/EC. Available at: </w:t>
      </w:r>
      <w:hyperlink r:id="rId4" w:anchor=":~:text=DIRECTIVE%20%28EU%29%202021%2F1883%20OF%20THE%20EUROPEAN%20PARLIAMENT%20AND,highly%20qualified%20employment%2C%20and%20repealing%20Council%20Directive%202009%2F50%2FEC" w:history="1">
        <w:r w:rsidRPr="00A22A47">
          <w:rPr>
            <w:rStyle w:val="Hyperlink"/>
            <w:color w:val="4472C4" w:themeColor="accent1"/>
          </w:rPr>
          <w:t>https://eur-lex.europa.eu/legal-content/EN/TXT/?uri=CELEX:32021L1883 - :~:text=DIRECTIVE%20%28EU%29%202021%2F1883%20OF%20THE%20EUROPEAN%20PARLIAMENT%20AND,highly%20qualified%20employment%2C%20and%20repealing%20Council%20Directive%202009%2F50%2FEC</w:t>
        </w:r>
      </w:hyperlink>
      <w:r w:rsidRPr="00A22A47">
        <w:t>.</w:t>
      </w:r>
    </w:p>
  </w:footnote>
  <w:footnote w:id="14">
    <w:p w14:paraId="45A42A98" w14:textId="77777777" w:rsidR="009D147C" w:rsidRPr="00A22A47" w:rsidRDefault="009D147C" w:rsidP="009D147C">
      <w:pPr>
        <w:pStyle w:val="FootnoteText"/>
        <w:spacing w:before="40" w:after="0"/>
      </w:pPr>
      <w:r w:rsidRPr="00A22A47">
        <w:rPr>
          <w:rStyle w:val="FootnoteReference"/>
        </w:rPr>
        <w:footnoteRef/>
      </w:r>
      <w:r w:rsidRPr="00A22A47">
        <w:t xml:space="preserve"> Available at: </w:t>
      </w:r>
      <w:hyperlink r:id="rId5" w:history="1">
        <w:r w:rsidRPr="00A22A47">
          <w:rPr>
            <w:rStyle w:val="Hyperlink"/>
            <w:color w:val="4472C4" w:themeColor="accent1"/>
          </w:rPr>
          <w:t>https://ec.europa.eu/commission/presscorner/detail/en/IP_15_4956</w:t>
        </w:r>
      </w:hyperlink>
      <w:r w:rsidRPr="00A22A47">
        <w:rPr>
          <w:color w:val="4472C4" w:themeColor="accent1"/>
        </w:rPr>
        <w:t>.</w:t>
      </w:r>
    </w:p>
  </w:footnote>
  <w:footnote w:id="15">
    <w:p w14:paraId="40787CBB" w14:textId="77777777" w:rsidR="009D147C" w:rsidRPr="00A22A47" w:rsidRDefault="009D147C" w:rsidP="009D147C">
      <w:pPr>
        <w:pStyle w:val="FootnoteText"/>
        <w:spacing w:before="40" w:after="0"/>
        <w:rPr>
          <w:color w:val="4472C4" w:themeColor="accent1"/>
        </w:rPr>
      </w:pPr>
      <w:r w:rsidRPr="00A22A47">
        <w:rPr>
          <w:rStyle w:val="FootnoteReference"/>
        </w:rPr>
        <w:footnoteRef/>
      </w:r>
      <w:r w:rsidRPr="00A22A47">
        <w:t xml:space="preserve"> Available at: </w:t>
      </w:r>
      <w:hyperlink r:id="rId6" w:history="1">
        <w:r w:rsidRPr="00A22A47">
          <w:rPr>
            <w:rStyle w:val="Hyperlink"/>
            <w:color w:val="4472C4" w:themeColor="accent1"/>
          </w:rPr>
          <w:t>https://eur-lex.europa.eu/legal-content/EN/TXT/?uri=celex%3A52015DC0240</w:t>
        </w:r>
      </w:hyperlink>
      <w:r w:rsidRPr="00A22A47">
        <w:rPr>
          <w:color w:val="4472C4" w:themeColor="accent1"/>
        </w:rPr>
        <w:t>.</w:t>
      </w:r>
    </w:p>
  </w:footnote>
  <w:footnote w:id="16">
    <w:p w14:paraId="146F5FD5" w14:textId="77777777" w:rsidR="009D147C" w:rsidRPr="00131673" w:rsidRDefault="009D147C" w:rsidP="009D147C">
      <w:pPr>
        <w:pStyle w:val="FootnoteText"/>
        <w:spacing w:before="40" w:after="40"/>
      </w:pPr>
      <w:r>
        <w:rPr>
          <w:rStyle w:val="FootnoteReference"/>
        </w:rPr>
        <w:footnoteRef/>
      </w:r>
      <w:r>
        <w:t xml:space="preserve"> Commission Recommendation (EU) 2020/1366 of 23 September 2020 on an EU mechanism for preparedness and management of crises related to migration. Available at: </w:t>
      </w:r>
      <w:hyperlink r:id="rId7" w:history="1">
        <w:r w:rsidRPr="00131673">
          <w:rPr>
            <w:rStyle w:val="Hyperlink"/>
          </w:rPr>
          <w:t>EUR-Lex - 32020H1366 - EN - EUR-Lex</w:t>
        </w:r>
      </w:hyperlink>
      <w:r>
        <w:t>.</w:t>
      </w:r>
    </w:p>
  </w:footnote>
  <w:footnote w:id="17">
    <w:p w14:paraId="12403E20" w14:textId="30C49E8E" w:rsidR="008A51F9" w:rsidRPr="00A22A47" w:rsidRDefault="008A51F9" w:rsidP="008A51F9">
      <w:pPr>
        <w:pStyle w:val="FootnoteText"/>
        <w:spacing w:after="0"/>
      </w:pPr>
      <w:r w:rsidRPr="00A22A47">
        <w:rPr>
          <w:rStyle w:val="FootnoteReference"/>
        </w:rPr>
        <w:footnoteRef/>
      </w:r>
      <w:r w:rsidRPr="00A22A47">
        <w:t xml:space="preserve"> Independent external evaluation of the European Migration Network 2018-2021. Final report.</w:t>
      </w:r>
    </w:p>
  </w:footnote>
  <w:footnote w:id="18">
    <w:p w14:paraId="7F88B7EB" w14:textId="6EE0DC2C" w:rsidR="00382204" w:rsidRPr="00A22A47" w:rsidRDefault="00382204" w:rsidP="008A51F9">
      <w:pPr>
        <w:pStyle w:val="FootnoteText"/>
        <w:spacing w:before="40" w:after="0"/>
      </w:pPr>
      <w:r w:rsidRPr="00A22A47">
        <w:rPr>
          <w:rStyle w:val="FootnoteReference"/>
        </w:rPr>
        <w:footnoteRef/>
      </w:r>
      <w:r w:rsidRPr="00A22A47">
        <w:t xml:space="preserve"> In 2018, the Information and Awareness Raising Campaigns Working Group (INFO WG) was established and the EMN Statistics Working Group was re-instated to discuss how the EMN’s ambition to present comparable statistics could be achieved because different migration and asylum</w:t>
      </w:r>
      <w:r w:rsidR="00E903D8">
        <w:t>-</w:t>
      </w:r>
      <w:r w:rsidRPr="00A22A47">
        <w:t xml:space="preserve">related statistics were </w:t>
      </w:r>
      <w:r w:rsidR="00E903D8">
        <w:t xml:space="preserve">being </w:t>
      </w:r>
      <w:r w:rsidRPr="00A22A47">
        <w:t xml:space="preserve">generated due to lack of </w:t>
      </w:r>
      <w:r w:rsidR="00050FCC" w:rsidRPr="00A22A47">
        <w:t>alignment</w:t>
      </w:r>
      <w:r w:rsidRPr="00A22A47">
        <w:t xml:space="preserve"> among the national data collection systems. In 2020, the International Cooperation Working Group (ICWG) and the </w:t>
      </w:r>
      <w:r w:rsidR="002B1F9F">
        <w:t>r</w:t>
      </w:r>
      <w:r w:rsidRPr="00A22A47">
        <w:t>ound</w:t>
      </w:r>
      <w:r w:rsidR="002B1F9F">
        <w:t xml:space="preserve"> </w:t>
      </w:r>
      <w:r w:rsidRPr="00A22A47">
        <w:t xml:space="preserve">tables Working Group started their activities. Finally, a new </w:t>
      </w:r>
      <w:r w:rsidR="00A22A47">
        <w:t>ad hoc</w:t>
      </w:r>
      <w:r w:rsidRPr="00A22A47">
        <w:t xml:space="preserve"> Working Group was established in 2021 to supervise the production of an EMN corporate video showcasing the progress of the Network since its 10th anniversary (in 2018).</w:t>
      </w:r>
    </w:p>
  </w:footnote>
  <w:footnote w:id="19">
    <w:p w14:paraId="74861D10" w14:textId="436B7BCB" w:rsidR="006D5D48" w:rsidRPr="00A22A47" w:rsidRDefault="006D5D48" w:rsidP="006D5D48">
      <w:pPr>
        <w:pStyle w:val="FootnoteText"/>
        <w:spacing w:before="40" w:after="40"/>
      </w:pPr>
      <w:r w:rsidRPr="00A22A47">
        <w:rPr>
          <w:rStyle w:val="FootnoteReference"/>
        </w:rPr>
        <w:footnoteRef/>
      </w:r>
      <w:r w:rsidRPr="00A22A47">
        <w:t xml:space="preserve"> As established by Article</w:t>
      </w:r>
      <w:r w:rsidR="00A22A47">
        <w:t> </w:t>
      </w:r>
      <w:r w:rsidRPr="00A22A47">
        <w:t>4(6) of the Council Decision.</w:t>
      </w:r>
    </w:p>
  </w:footnote>
  <w:footnote w:id="20">
    <w:p w14:paraId="5815EB7E" w14:textId="0D7905AC" w:rsidR="006D5D48" w:rsidRPr="00A22A47" w:rsidRDefault="006D5D48" w:rsidP="006D5D48">
      <w:pPr>
        <w:pStyle w:val="FootnoteText"/>
        <w:spacing w:before="40" w:after="40"/>
      </w:pPr>
      <w:r w:rsidRPr="00A22A47">
        <w:rPr>
          <w:rStyle w:val="FootnoteReference"/>
        </w:rPr>
        <w:footnoteRef/>
      </w:r>
      <w:r w:rsidRPr="00A22A47">
        <w:t xml:space="preserve"> As established by Article</w:t>
      </w:r>
      <w:r w:rsidR="00A22A47">
        <w:t> </w:t>
      </w:r>
      <w:r w:rsidRPr="00A22A47">
        <w:t>5(6) of the Council Decision.</w:t>
      </w:r>
    </w:p>
  </w:footnote>
  <w:footnote w:id="21">
    <w:p w14:paraId="5BF82434" w14:textId="739CEA58" w:rsidR="006D5D48" w:rsidRPr="00A22A47" w:rsidRDefault="006D5D48" w:rsidP="006D5D48">
      <w:pPr>
        <w:pStyle w:val="FootnoteText"/>
        <w:spacing w:before="40" w:after="40"/>
      </w:pPr>
      <w:r w:rsidRPr="00A22A47">
        <w:rPr>
          <w:rStyle w:val="FootnoteReference"/>
        </w:rPr>
        <w:footnoteRef/>
      </w:r>
      <w:r w:rsidRPr="00A22A47">
        <w:t xml:space="preserve"> </w:t>
      </w:r>
      <w:r w:rsidR="004B16AA" w:rsidRPr="00A22A47">
        <w:t>T</w:t>
      </w:r>
      <w:r w:rsidRPr="00A22A47">
        <w:t>he frequency of the WG meetings depends on the specific needs of each WG: usually, at the end of a WG meeting, participants decide when to meet the next time.</w:t>
      </w:r>
    </w:p>
  </w:footnote>
  <w:footnote w:id="22">
    <w:p w14:paraId="5991BA27" w14:textId="76DB52AD" w:rsidR="006D5D48" w:rsidRPr="00A22A47" w:rsidRDefault="006D5D48" w:rsidP="006D5D48">
      <w:pPr>
        <w:pStyle w:val="FootnoteText"/>
        <w:spacing w:before="40" w:after="40"/>
      </w:pPr>
      <w:r w:rsidRPr="00A22A47">
        <w:rPr>
          <w:rStyle w:val="FootnoteReference"/>
        </w:rPr>
        <w:footnoteRef/>
      </w:r>
      <w:r w:rsidRPr="00A22A47">
        <w:t xml:space="preserve"> The EMN Day was </w:t>
      </w:r>
      <w:r w:rsidR="00F535A8">
        <w:t>started</w:t>
      </w:r>
      <w:r w:rsidR="00F535A8" w:rsidRPr="00A22A47">
        <w:t xml:space="preserve"> </w:t>
      </w:r>
      <w:r w:rsidRPr="00A22A47">
        <w:t>in 2020.</w:t>
      </w:r>
    </w:p>
  </w:footnote>
  <w:footnote w:id="23">
    <w:p w14:paraId="469F4D26" w14:textId="2838A0D6" w:rsidR="006D5D48" w:rsidRPr="00A22A47" w:rsidRDefault="006D5D48" w:rsidP="006D5D48">
      <w:pPr>
        <w:pStyle w:val="FootnoteText"/>
        <w:spacing w:before="40" w:after="40"/>
      </w:pPr>
      <w:r w:rsidRPr="00A22A47">
        <w:rPr>
          <w:rStyle w:val="FootnoteReference"/>
        </w:rPr>
        <w:footnoteRef/>
      </w:r>
      <w:r w:rsidRPr="00A22A47">
        <w:t xml:space="preserve"> The </w:t>
      </w:r>
      <w:r w:rsidR="002B1F9F">
        <w:t>r</w:t>
      </w:r>
      <w:r w:rsidRPr="00A22A47">
        <w:t>ound</w:t>
      </w:r>
      <w:r w:rsidR="002B1F9F">
        <w:t xml:space="preserve"> </w:t>
      </w:r>
      <w:r w:rsidRPr="00A22A47">
        <w:t xml:space="preserve">tables were </w:t>
      </w:r>
      <w:r w:rsidR="00F535A8">
        <w:t>started</w:t>
      </w:r>
      <w:r w:rsidR="00F535A8" w:rsidRPr="00A22A47">
        <w:t xml:space="preserve"> </w:t>
      </w:r>
      <w:r w:rsidRPr="00A22A47">
        <w:t>in 2020 as dialogue-based events to promote open learning with the aim to bring together innovative thinkers and stakeholders to clarify viewpoints and to offer a space for exchange of perspectives on challenging issues.</w:t>
      </w:r>
    </w:p>
  </w:footnote>
  <w:footnote w:id="24">
    <w:p w14:paraId="47A0CAAE" w14:textId="17AEB155" w:rsidR="008A51F9" w:rsidRPr="00A22A47" w:rsidRDefault="008A51F9" w:rsidP="008A51F9">
      <w:pPr>
        <w:pStyle w:val="FootnoteText"/>
        <w:spacing w:after="0"/>
      </w:pPr>
      <w:r w:rsidRPr="00A22A47">
        <w:rPr>
          <w:rStyle w:val="FootnoteReference"/>
        </w:rPr>
        <w:footnoteRef/>
      </w:r>
      <w:r w:rsidRPr="00A22A47">
        <w:t xml:space="preserve"> Independent external evaluation of the European Migration Network 2018-2021. Final report.</w:t>
      </w:r>
    </w:p>
  </w:footnote>
  <w:footnote w:id="25">
    <w:p w14:paraId="5B12EF1E" w14:textId="627C00D5" w:rsidR="008A51F9" w:rsidRPr="00A22A47" w:rsidRDefault="008A51F9" w:rsidP="008A51F9">
      <w:pPr>
        <w:pStyle w:val="FootnoteText"/>
        <w:spacing w:after="0"/>
      </w:pPr>
      <w:r w:rsidRPr="00A22A47">
        <w:rPr>
          <w:rStyle w:val="FootnoteReference"/>
        </w:rPr>
        <w:footnoteRef/>
      </w:r>
      <w:r w:rsidRPr="00A22A47">
        <w:t xml:space="preserve"> Idem.</w:t>
      </w:r>
    </w:p>
  </w:footnote>
  <w:footnote w:id="26">
    <w:p w14:paraId="50C101FE" w14:textId="394F8559" w:rsidR="00FF0BA0" w:rsidRPr="00FF0BA0" w:rsidRDefault="00FF0BA0">
      <w:pPr>
        <w:pStyle w:val="FootnoteText"/>
      </w:pPr>
      <w:r>
        <w:rPr>
          <w:rStyle w:val="FootnoteReference"/>
        </w:rPr>
        <w:footnoteRef/>
      </w:r>
      <w:r>
        <w:t xml:space="preserve"> </w:t>
      </w:r>
      <w:r w:rsidRPr="00FF0BA0">
        <w:t>Member State–level allocation</w:t>
      </w:r>
      <w:r>
        <w:t>, award, and spending</w:t>
      </w:r>
      <w:r w:rsidRPr="00FF0BA0">
        <w:t xml:space="preserve"> information </w:t>
      </w:r>
      <w:r w:rsidR="00FF0B74">
        <w:t>is</w:t>
      </w:r>
      <w:r w:rsidRPr="00FF0BA0">
        <w:t xml:space="preserve"> provided in Annex IV</w:t>
      </w:r>
      <w:r>
        <w:t>.</w:t>
      </w:r>
    </w:p>
  </w:footnote>
  <w:footnote w:id="27">
    <w:p w14:paraId="5E285DE4" w14:textId="74D40B56" w:rsidR="007F37C2" w:rsidRPr="00A22A47" w:rsidRDefault="007F37C2">
      <w:pPr>
        <w:pStyle w:val="FootnoteText"/>
      </w:pPr>
      <w:r w:rsidRPr="00A22A47">
        <w:rPr>
          <w:rStyle w:val="FootnoteReference"/>
        </w:rPr>
        <w:footnoteRef/>
      </w:r>
      <w:r w:rsidRPr="00A22A47">
        <w:t xml:space="preserve"> </w:t>
      </w:r>
      <w:r w:rsidR="00AF2FCA" w:rsidRPr="00A22A47">
        <w:t>EMN budget allocation is presented</w:t>
      </w:r>
      <w:r w:rsidR="0005607C" w:rsidRPr="00A22A47">
        <w:t xml:space="preserve"> as the da</w:t>
      </w:r>
      <w:r w:rsidR="006370F3" w:rsidRPr="00A22A47">
        <w:t xml:space="preserve">ta on actual budget implementation in the </w:t>
      </w:r>
      <w:r w:rsidR="001B647B" w:rsidRPr="00A22A47">
        <w:t>evaluation period is not yet available</w:t>
      </w:r>
      <w:r w:rsidR="0005607C" w:rsidRPr="00A22A47">
        <w:t>.</w:t>
      </w:r>
    </w:p>
  </w:footnote>
  <w:footnote w:id="28">
    <w:p w14:paraId="1AFB6ECD" w14:textId="7286ED6E" w:rsidR="00A946E1" w:rsidRPr="00A946E1" w:rsidRDefault="00A946E1" w:rsidP="00A946E1">
      <w:pPr>
        <w:pStyle w:val="FootnoteText"/>
      </w:pPr>
      <w:r>
        <w:rPr>
          <w:rStyle w:val="FootnoteReference"/>
        </w:rPr>
        <w:footnoteRef/>
      </w:r>
      <w:r>
        <w:t xml:space="preserve"> See Annex IV, Figure </w:t>
      </w:r>
      <w:r w:rsidR="00FF0B74">
        <w:t>4</w:t>
      </w:r>
      <w:r>
        <w:t>.</w:t>
      </w:r>
    </w:p>
  </w:footnote>
  <w:footnote w:id="29">
    <w:p w14:paraId="3A3A0571" w14:textId="6168AE80" w:rsidR="00A946E1" w:rsidRPr="00E57669" w:rsidRDefault="00A946E1">
      <w:pPr>
        <w:pStyle w:val="FootnoteText"/>
        <w:rPr>
          <w:lang w:val="en-US"/>
        </w:rPr>
      </w:pPr>
      <w:r>
        <w:rPr>
          <w:rStyle w:val="FootnoteReference"/>
        </w:rPr>
        <w:footnoteRef/>
      </w:r>
      <w:r>
        <w:t xml:space="preserve"> </w:t>
      </w:r>
      <w:r>
        <w:rPr>
          <w:lang w:val="en-US"/>
        </w:rPr>
        <w:t xml:space="preserve">See Annex IV, Figure </w:t>
      </w:r>
      <w:r w:rsidR="00FF0B74">
        <w:rPr>
          <w:lang w:val="en-US"/>
        </w:rPr>
        <w:t>5</w:t>
      </w:r>
      <w:r>
        <w:rPr>
          <w:lang w:val="en-US"/>
        </w:rPr>
        <w:t>.</w:t>
      </w:r>
    </w:p>
  </w:footnote>
  <w:footnote w:id="30">
    <w:p w14:paraId="589E5DBE" w14:textId="0E2BBD65" w:rsidR="00010731" w:rsidRPr="00A22A47" w:rsidRDefault="00803783" w:rsidP="00010731">
      <w:pPr>
        <w:rPr>
          <w:rFonts w:ascii="Times New Roman" w:hAnsi="Times New Roman" w:cs="Times New Roman"/>
          <w:sz w:val="20"/>
          <w:szCs w:val="20"/>
        </w:rPr>
      </w:pPr>
      <w:r w:rsidRPr="00A22A47">
        <w:rPr>
          <w:rStyle w:val="FootnoteReference"/>
          <w:rFonts w:ascii="Times New Roman" w:hAnsi="Times New Roman" w:cs="Times New Roman"/>
        </w:rPr>
        <w:footnoteRef/>
      </w:r>
      <w:r w:rsidRPr="00A22A47">
        <w:rPr>
          <w:rFonts w:ascii="Times New Roman" w:hAnsi="Times New Roman" w:cs="Times New Roman"/>
        </w:rPr>
        <w:t xml:space="preserve"> </w:t>
      </w:r>
      <w:r w:rsidR="00D64265" w:rsidRPr="00A22A47">
        <w:rPr>
          <w:rFonts w:ascii="Times New Roman" w:hAnsi="Times New Roman" w:cs="Times New Roman"/>
          <w:sz w:val="20"/>
          <w:szCs w:val="20"/>
        </w:rPr>
        <w:t xml:space="preserve">A complete </w:t>
      </w:r>
      <w:r w:rsidR="00C0110C" w:rsidRPr="00A22A47">
        <w:rPr>
          <w:rFonts w:ascii="Times New Roman" w:hAnsi="Times New Roman" w:cs="Times New Roman"/>
          <w:sz w:val="20"/>
          <w:szCs w:val="20"/>
        </w:rPr>
        <w:t xml:space="preserve">list of activities undertaken </w:t>
      </w:r>
      <w:r w:rsidR="008C40CB" w:rsidRPr="00A22A47">
        <w:rPr>
          <w:rFonts w:ascii="Times New Roman" w:hAnsi="Times New Roman" w:cs="Times New Roman"/>
          <w:sz w:val="20"/>
          <w:szCs w:val="20"/>
        </w:rPr>
        <w:t>by the EMN can be found</w:t>
      </w:r>
      <w:r w:rsidR="00010731" w:rsidRPr="00A22A47">
        <w:rPr>
          <w:rFonts w:ascii="Times New Roman" w:hAnsi="Times New Roman" w:cs="Times New Roman"/>
          <w:sz w:val="20"/>
          <w:szCs w:val="20"/>
        </w:rPr>
        <w:t xml:space="preserve"> in annual EMN Status Reports:</w:t>
      </w:r>
      <w:r w:rsidR="00010731" w:rsidRPr="00A22A47">
        <w:rPr>
          <w:rFonts w:ascii="Times New Roman" w:hAnsi="Times New Roman" w:cs="Times New Roman"/>
        </w:rPr>
        <w:t xml:space="preserve"> </w:t>
      </w:r>
      <w:hyperlink r:id="rId8" w:history="1">
        <w:r w:rsidR="00010731" w:rsidRPr="00A22A47">
          <w:rPr>
            <w:rStyle w:val="Hyperlink"/>
            <w:rFonts w:ascii="Times New Roman" w:hAnsi="Times New Roman" w:cs="Times New Roman"/>
            <w:sz w:val="20"/>
            <w:szCs w:val="20"/>
          </w:rPr>
          <w:t>https://home-affairs.ec.europa.eu/networks/european-migration-network-emn/emn-publications/emn-status-reports_en</w:t>
        </w:r>
      </w:hyperlink>
      <w:r w:rsidR="001F56BC">
        <w:t>.</w:t>
      </w:r>
    </w:p>
    <w:p w14:paraId="3FD2F668" w14:textId="4681B570" w:rsidR="00803783" w:rsidRPr="00A22A47" w:rsidRDefault="00A22A47">
      <w:pPr>
        <w:pStyle w:val="FootnoteText"/>
      </w:pPr>
      <w:r w:rsidRPr="00A22A47">
        <w:t>.</w:t>
      </w:r>
    </w:p>
  </w:footnote>
  <w:footnote w:id="31">
    <w:p w14:paraId="73E4C8E6" w14:textId="77777777" w:rsidR="00C82DB1" w:rsidRPr="00A22A47" w:rsidRDefault="00C82DB1" w:rsidP="00C82DB1">
      <w:pPr>
        <w:pStyle w:val="FootnoteText"/>
        <w:spacing w:before="40" w:after="40"/>
      </w:pPr>
      <w:r w:rsidRPr="00A22A47">
        <w:rPr>
          <w:rStyle w:val="FootnoteReference"/>
        </w:rPr>
        <w:footnoteRef/>
      </w:r>
      <w:r w:rsidRPr="00A22A47">
        <w:t xml:space="preserve"> AHQs are launched on a need basis.</w:t>
      </w:r>
    </w:p>
  </w:footnote>
  <w:footnote w:id="32">
    <w:p w14:paraId="2AFC1CB0" w14:textId="77777777" w:rsidR="00C82DB1" w:rsidRPr="00A22A47" w:rsidRDefault="00C82DB1" w:rsidP="00C82DB1">
      <w:pPr>
        <w:pStyle w:val="FootnoteText"/>
        <w:spacing w:before="40" w:after="40"/>
      </w:pPr>
      <w:r w:rsidRPr="00A22A47">
        <w:rPr>
          <w:rStyle w:val="FootnoteReference"/>
        </w:rPr>
        <w:footnoteRef/>
      </w:r>
      <w:r w:rsidRPr="00A22A47">
        <w:t xml:space="preserve"> The number depends on the number of EMN products delivered in the given year.</w:t>
      </w:r>
    </w:p>
  </w:footnote>
  <w:footnote w:id="33">
    <w:p w14:paraId="24E54C9A" w14:textId="7F123E4F" w:rsidR="00C82DB1" w:rsidRPr="00A22A47" w:rsidRDefault="00C82DB1" w:rsidP="00C82DB1">
      <w:pPr>
        <w:pStyle w:val="FootnoteText"/>
        <w:spacing w:before="40" w:after="40"/>
      </w:pPr>
      <w:r w:rsidRPr="00A22A47">
        <w:rPr>
          <w:rStyle w:val="FootnoteReference"/>
        </w:rPr>
        <w:footnoteRef/>
      </w:r>
      <w:r w:rsidRPr="00A22A47">
        <w:t xml:space="preserve"> In accordance with the Annex to the WPs 2017-2018 and 2019-2020, the EMN shall initiate </w:t>
      </w:r>
      <w:r w:rsidR="007C568B">
        <w:t>four</w:t>
      </w:r>
      <w:r w:rsidRPr="00A22A47">
        <w:t xml:space="preserve"> </w:t>
      </w:r>
      <w:r w:rsidR="007C568B">
        <w:t>s</w:t>
      </w:r>
      <w:r w:rsidRPr="00A22A47">
        <w:t>tudies per year. This information was not available for 2021.</w:t>
      </w:r>
    </w:p>
  </w:footnote>
  <w:footnote w:id="34">
    <w:p w14:paraId="3A8DB08E" w14:textId="79ED618B" w:rsidR="00AC2427" w:rsidRPr="00A22A47" w:rsidRDefault="00AC2427" w:rsidP="00AC2427">
      <w:pPr>
        <w:pStyle w:val="FootnoteText"/>
        <w:spacing w:before="40" w:after="40"/>
      </w:pPr>
      <w:r w:rsidRPr="00A22A47">
        <w:rPr>
          <w:rStyle w:val="FootnoteReference"/>
        </w:rPr>
        <w:footnoteRef/>
      </w:r>
      <w:r w:rsidRPr="00A22A47">
        <w:rPr>
          <w:vertAlign w:val="superscript"/>
        </w:rPr>
        <w:t xml:space="preserve"> </w:t>
      </w:r>
      <w:r w:rsidRPr="00A22A47">
        <w:t xml:space="preserve">European Commission (2020), EMN Status Report 2020. Available at: </w:t>
      </w:r>
      <w:hyperlink r:id="rId9" w:history="1">
        <w:r w:rsidRPr="00A22A47">
          <w:rPr>
            <w:color w:val="4472C4" w:themeColor="accent1"/>
            <w:u w:val="single"/>
          </w:rPr>
          <w:t>https://home-affairs.ec.europa.eu/system/files/2021-11/00_eu_emn_status_report_2020_en.pdf</w:t>
        </w:r>
      </w:hyperlink>
      <w:r w:rsidRPr="00A22A47">
        <w:rPr>
          <w:color w:val="4472C4" w:themeColor="accent1"/>
        </w:rPr>
        <w:t>.</w:t>
      </w:r>
    </w:p>
  </w:footnote>
  <w:footnote w:id="35">
    <w:p w14:paraId="369E4559" w14:textId="22C413A6" w:rsidR="006D5D48" w:rsidRPr="00A22A47" w:rsidRDefault="006D5D48" w:rsidP="006D5D48">
      <w:pPr>
        <w:pStyle w:val="FootnoteText"/>
        <w:spacing w:before="40" w:after="40"/>
      </w:pPr>
      <w:r w:rsidRPr="00A22A47">
        <w:rPr>
          <w:rStyle w:val="FootnoteReference"/>
        </w:rPr>
        <w:footnoteRef/>
      </w:r>
      <w:r w:rsidRPr="00A22A47">
        <w:t xml:space="preserve"> Status Report 2021. Available at: </w:t>
      </w:r>
      <w:hyperlink r:id="rId10" w:history="1">
        <w:r w:rsidRPr="00A22A47">
          <w:rPr>
            <w:rStyle w:val="Hyperlink"/>
            <w:color w:val="4472C4" w:themeColor="accent1"/>
          </w:rPr>
          <w:t>https://home-affairs.ec.europa.eu/system/files/2023-01/EMN%20status%20report%202021%20final.pdf</w:t>
        </w:r>
      </w:hyperlink>
      <w:r w:rsidR="00A22A47" w:rsidRPr="00A22A47">
        <w:rPr>
          <w:color w:val="4472C4" w:themeColor="accent1"/>
        </w:rPr>
        <w:t>.</w:t>
      </w:r>
    </w:p>
  </w:footnote>
  <w:footnote w:id="36">
    <w:p w14:paraId="70D74570" w14:textId="14E1AD5D" w:rsidR="006D5D48" w:rsidRPr="00A22A47" w:rsidRDefault="006D5D48" w:rsidP="006D5D48">
      <w:pPr>
        <w:pStyle w:val="FootnoteText"/>
        <w:spacing w:before="40" w:after="40"/>
      </w:pPr>
      <w:r w:rsidRPr="00A22A47">
        <w:rPr>
          <w:rStyle w:val="FootnoteReference"/>
        </w:rPr>
        <w:footnoteRef/>
      </w:r>
      <w:r w:rsidRPr="00A22A47">
        <w:t xml:space="preserve"> Status Report 2021. Available at: </w:t>
      </w:r>
      <w:hyperlink r:id="rId11" w:history="1">
        <w:r w:rsidRPr="00A22A47">
          <w:rPr>
            <w:rStyle w:val="Hyperlink"/>
            <w:color w:val="4472C4" w:themeColor="accent1"/>
          </w:rPr>
          <w:t>https://home-affairs.ec.europa.eu/system/files/2023-01/EMN%20status%20report%202021%20final.pdf</w:t>
        </w:r>
      </w:hyperlink>
      <w:r w:rsidR="00A22A47" w:rsidRPr="00A22A47">
        <w:t>.</w:t>
      </w:r>
    </w:p>
  </w:footnote>
  <w:footnote w:id="37">
    <w:p w14:paraId="0D8FDF4A" w14:textId="57328E69" w:rsidR="006D5D48" w:rsidRPr="00A22A47" w:rsidRDefault="006D5D48" w:rsidP="006D5D48">
      <w:pPr>
        <w:pStyle w:val="FootnoteText"/>
        <w:spacing w:before="40" w:after="40"/>
      </w:pPr>
      <w:r w:rsidRPr="00A22A47">
        <w:rPr>
          <w:rStyle w:val="FootnoteReference"/>
        </w:rPr>
        <w:footnoteRef/>
      </w:r>
      <w:r w:rsidRPr="00A22A47">
        <w:t xml:space="preserve"> 27</w:t>
      </w:r>
      <w:r w:rsidR="00B932B3">
        <w:t>th</w:t>
      </w:r>
      <w:r w:rsidRPr="00A22A47">
        <w:t xml:space="preserve"> SB meeting.</w:t>
      </w:r>
    </w:p>
  </w:footnote>
  <w:footnote w:id="38">
    <w:p w14:paraId="7A1610F8" w14:textId="21BC50A9" w:rsidR="00E975C8" w:rsidRPr="00A22A47" w:rsidRDefault="00E975C8">
      <w:pPr>
        <w:pStyle w:val="FootnoteText"/>
      </w:pPr>
      <w:r w:rsidRPr="00A22A47">
        <w:rPr>
          <w:rStyle w:val="FootnoteReference"/>
        </w:rPr>
        <w:footnoteRef/>
      </w:r>
      <w:r w:rsidRPr="00A22A47">
        <w:t xml:space="preserve"> As indicated in Table 2</w:t>
      </w:r>
      <w:r w:rsidR="00012528" w:rsidRPr="00A22A47">
        <w:t>.</w:t>
      </w:r>
    </w:p>
  </w:footnote>
  <w:footnote w:id="39">
    <w:p w14:paraId="6375C843" w14:textId="77777777" w:rsidR="006D5D48" w:rsidRPr="00A22A47" w:rsidRDefault="006D5D48" w:rsidP="00535B52">
      <w:pPr>
        <w:pStyle w:val="FootnoteText"/>
        <w:spacing w:after="0"/>
      </w:pPr>
      <w:r w:rsidRPr="00A22A47">
        <w:rPr>
          <w:rStyle w:val="FootnoteReference"/>
        </w:rPr>
        <w:footnoteRef/>
      </w:r>
      <w:r w:rsidRPr="00A22A47">
        <w:t xml:space="preserve"> Legal migration, international protection, unaccompanied minors and other vulnerable groups, integration and inclusion, citizenship and statelessness, borders, visas and Schengen, irregular migration including migrant smuggling, trafficking in adult human beings, return and readmission, and migration and development cooperation.</w:t>
      </w:r>
    </w:p>
  </w:footnote>
  <w:footnote w:id="40">
    <w:p w14:paraId="1D6CE75C" w14:textId="498E3A72" w:rsidR="006D5D48" w:rsidRPr="00A22A47" w:rsidRDefault="006D5D48" w:rsidP="00792596">
      <w:pPr>
        <w:pStyle w:val="FootnoteText"/>
        <w:spacing w:before="40" w:after="0"/>
      </w:pPr>
      <w:r w:rsidRPr="00A22A47">
        <w:rPr>
          <w:rStyle w:val="FootnoteReference"/>
        </w:rPr>
        <w:footnoteRef/>
      </w:r>
      <w:r w:rsidRPr="00A22A47">
        <w:t xml:space="preserve"> EMN 2017-18</w:t>
      </w:r>
      <w:r w:rsidR="000A405F">
        <w:t xml:space="preserve"> work programme</w:t>
      </w:r>
      <w:r w:rsidRPr="00A22A47">
        <w:t>. Available at:</w:t>
      </w:r>
      <w:hyperlink r:id="rId12" w:history="1">
        <w:r w:rsidRPr="00A22A47">
          <w:rPr>
            <w:rStyle w:val="Hyperlink"/>
            <w:color w:val="4472C4" w:themeColor="accent1"/>
          </w:rPr>
          <w:t>https://home-affairs.ec.europa.eu/funding/asylum-migration-and-integration-funds/european-migration-network-emn_en</w:t>
        </w:r>
      </w:hyperlink>
    </w:p>
  </w:footnote>
  <w:footnote w:id="41">
    <w:p w14:paraId="7377F327" w14:textId="30C479CA" w:rsidR="00C31280" w:rsidRPr="00A22A47" w:rsidRDefault="00C31280">
      <w:pPr>
        <w:pStyle w:val="FootnoteText"/>
      </w:pPr>
      <w:r w:rsidRPr="00A22A47">
        <w:rPr>
          <w:rStyle w:val="FootnoteReference"/>
        </w:rPr>
        <w:footnoteRef/>
      </w:r>
      <w:r w:rsidRPr="00A22A47">
        <w:t xml:space="preserve"> </w:t>
      </w:r>
      <w:r w:rsidR="00E77CA0" w:rsidRPr="00A22A47">
        <w:rPr>
          <w:color w:val="333333"/>
        </w:rPr>
        <w:t>COM/2018/634 final</w:t>
      </w:r>
      <w:r w:rsidR="00A22A47" w:rsidRPr="00A22A47">
        <w:rPr>
          <w:color w:val="333333"/>
        </w:rPr>
        <w:t>.</w:t>
      </w:r>
    </w:p>
  </w:footnote>
  <w:footnote w:id="42">
    <w:p w14:paraId="230F7B56" w14:textId="6D07F6A1" w:rsidR="006D5D48" w:rsidRPr="00A22A47" w:rsidRDefault="006D5D48" w:rsidP="00700294">
      <w:pPr>
        <w:pStyle w:val="FootnoteText"/>
        <w:spacing w:before="40" w:after="0"/>
      </w:pPr>
      <w:r w:rsidRPr="00A22A47">
        <w:rPr>
          <w:rStyle w:val="FootnoteReference"/>
        </w:rPr>
        <w:footnoteRef/>
      </w:r>
      <w:r w:rsidRPr="00A22A47">
        <w:t xml:space="preserve"> EMN </w:t>
      </w:r>
      <w:r w:rsidR="000A405F">
        <w:t>c</w:t>
      </w:r>
      <w:r w:rsidRPr="00A22A47">
        <w:t xml:space="preserve">ommunication </w:t>
      </w:r>
      <w:r w:rsidR="000A405F">
        <w:t>s</w:t>
      </w:r>
      <w:r w:rsidRPr="00A22A47">
        <w:t>trategy (2021-2025).</w:t>
      </w:r>
    </w:p>
  </w:footnote>
  <w:footnote w:id="43">
    <w:p w14:paraId="59CD9A1B" w14:textId="1A06ABE6" w:rsidR="00FF0BA0" w:rsidRPr="00FF0BA0" w:rsidRDefault="00FF0BA0" w:rsidP="00A946E1">
      <w:pPr>
        <w:pStyle w:val="FootnoteText"/>
        <w:spacing w:before="40" w:after="40"/>
      </w:pPr>
      <w:r>
        <w:rPr>
          <w:rStyle w:val="FootnoteReference"/>
        </w:rPr>
        <w:footnoteRef/>
      </w:r>
      <w:r>
        <w:t xml:space="preserve"> Data concerning grant allocation to Ireland were</w:t>
      </w:r>
      <w:r w:rsidRPr="001D5C58">
        <w:t xml:space="preserve"> not available</w:t>
      </w:r>
      <w:r>
        <w:t xml:space="preserve"> for 2021-2022.</w:t>
      </w:r>
    </w:p>
  </w:footnote>
  <w:footnote w:id="44">
    <w:p w14:paraId="03775702" w14:textId="23474B55" w:rsidR="00FF0BA0" w:rsidRPr="00A946E1" w:rsidRDefault="00FF0BA0">
      <w:pPr>
        <w:pStyle w:val="FootnoteText"/>
        <w:rPr>
          <w:lang w:val="en-US"/>
        </w:rPr>
      </w:pPr>
      <w:r>
        <w:rPr>
          <w:rStyle w:val="FootnoteReference"/>
        </w:rPr>
        <w:footnoteRef/>
      </w:r>
      <w:r>
        <w:t xml:space="preserve"> </w:t>
      </w:r>
      <w:r w:rsidR="00A946E1" w:rsidRPr="00A946E1">
        <w:t xml:space="preserve">Grant allocation data were not available for Romania. In addition, grant data for Austria, Belgium, Cyprus, Germany, Estonia, Spain, Italy, Lithuania, Malta, Poland, Portugal, Sweden and Slovakia were not available for the 2021–2022 </w:t>
      </w:r>
      <w:r w:rsidR="00A946E1">
        <w:t>w</w:t>
      </w:r>
      <w:r w:rsidR="00A946E1" w:rsidRPr="00A946E1">
        <w:t xml:space="preserve">ork </w:t>
      </w:r>
      <w:r w:rsidR="00A946E1">
        <w:t>p</w:t>
      </w:r>
      <w:r w:rsidR="00A946E1" w:rsidRPr="00A946E1">
        <w:t>rogramme period.</w:t>
      </w:r>
    </w:p>
  </w:footnote>
  <w:footnote w:id="45">
    <w:p w14:paraId="587D39A2" w14:textId="260C867C" w:rsidR="00A946E1" w:rsidRPr="00A946E1" w:rsidRDefault="00A946E1">
      <w:pPr>
        <w:pStyle w:val="FootnoteText"/>
        <w:rPr>
          <w:lang w:val="en-US"/>
        </w:rPr>
      </w:pPr>
      <w:r>
        <w:rPr>
          <w:rStyle w:val="FootnoteReference"/>
        </w:rPr>
        <w:footnoteRef/>
      </w:r>
      <w:r>
        <w:t xml:space="preserve"> G</w:t>
      </w:r>
      <w:r w:rsidRPr="00A946E1">
        <w:t xml:space="preserve">rant allocation data were </w:t>
      </w:r>
      <w:r>
        <w:t xml:space="preserve">not </w:t>
      </w:r>
      <w:r w:rsidRPr="00A946E1">
        <w:t>available for Austria, Lithuania, Romania and Slovakia</w:t>
      </w:r>
      <w:r>
        <w:t>. D</w:t>
      </w:r>
      <w:r w:rsidRPr="00A946E1">
        <w:t>ata for Croatia were not available for the 2017</w:t>
      </w:r>
      <w:r>
        <w:t>-</w:t>
      </w:r>
      <w:r w:rsidRPr="00A946E1">
        <w:t>2018 Work Programme period</w:t>
      </w:r>
      <w:r>
        <w:t>. D</w:t>
      </w:r>
      <w:r w:rsidRPr="00A946E1">
        <w:t>ata for Belgium, Cyprus, Germany, Estonia, Spain, Italy, Malta, Poland, Portugal and Sweden were not available for the 2021</w:t>
      </w:r>
      <w:r>
        <w:t>-</w:t>
      </w:r>
      <w:r w:rsidRPr="00A946E1">
        <w:t>2022 period.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FD11" w14:textId="77777777" w:rsidR="00C756E3" w:rsidRPr="00C756E3" w:rsidRDefault="00C756E3" w:rsidP="00C756E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B671" w14:textId="77777777" w:rsidR="00C756E3" w:rsidRPr="00C756E3" w:rsidRDefault="00C756E3" w:rsidP="00C756E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E730" w14:textId="77777777" w:rsidR="00C756E3" w:rsidRPr="00C756E3" w:rsidRDefault="00C756E3" w:rsidP="00C756E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7744" w14:textId="77777777" w:rsidR="00C634B4" w:rsidRPr="00A22A47" w:rsidRDefault="00C634B4" w:rsidP="003478B5">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A134" w14:textId="77777777" w:rsidR="00745739" w:rsidRPr="00A22A47" w:rsidRDefault="007457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E16B" w14:textId="77777777" w:rsidR="00C634B4" w:rsidRPr="00A22A47" w:rsidRDefault="00C634B4" w:rsidP="003478B5">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954BA28"/>
    <w:lvl w:ilvl="0">
      <w:start w:val="1"/>
      <w:numFmt w:val="decimal"/>
      <w:pStyle w:val="ListNumber2"/>
      <w:lvlText w:val="%1."/>
      <w:lvlJc w:val="left"/>
      <w:pPr>
        <w:tabs>
          <w:tab w:val="num" w:pos="643"/>
        </w:tabs>
        <w:ind w:left="643" w:hanging="360"/>
      </w:pPr>
    </w:lvl>
  </w:abstractNum>
  <w:abstractNum w:abstractNumId="1" w15:restartNumberingAfterBreak="0">
    <w:nsid w:val="FFFFFF83"/>
    <w:multiLevelType w:val="singleLevel"/>
    <w:tmpl w:val="09A2E79E"/>
    <w:lvl w:ilvl="0">
      <w:start w:val="1"/>
      <w:numFmt w:val="bullet"/>
      <w:pStyle w:val="ListBullet2"/>
      <w:lvlText w:val="o"/>
      <w:lvlJc w:val="left"/>
      <w:pPr>
        <w:ind w:left="223" w:hanging="360"/>
      </w:pPr>
      <w:rPr>
        <w:rFonts w:ascii="Segoe UI" w:hAnsi="Segoe UI" w:hint="default"/>
        <w:color w:val="00B0F0"/>
      </w:rPr>
    </w:lvl>
  </w:abstractNum>
  <w:abstractNum w:abstractNumId="2" w15:restartNumberingAfterBreak="0">
    <w:nsid w:val="00240E34"/>
    <w:multiLevelType w:val="multilevel"/>
    <w:tmpl w:val="4A44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311756"/>
    <w:multiLevelType w:val="multilevel"/>
    <w:tmpl w:val="C8EE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0336476"/>
    <w:multiLevelType w:val="multilevel"/>
    <w:tmpl w:val="ABA4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03B048A"/>
    <w:multiLevelType w:val="multilevel"/>
    <w:tmpl w:val="903A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07402E4"/>
    <w:multiLevelType w:val="multilevel"/>
    <w:tmpl w:val="3FE8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0932313"/>
    <w:multiLevelType w:val="multilevel"/>
    <w:tmpl w:val="A3A0C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0BCEDB2"/>
    <w:multiLevelType w:val="hybridMultilevel"/>
    <w:tmpl w:val="7812DF7C"/>
    <w:lvl w:ilvl="0" w:tplc="19F2C4AE">
      <w:start w:val="1"/>
      <w:numFmt w:val="bullet"/>
      <w:lvlText w:val=""/>
      <w:lvlJc w:val="left"/>
      <w:pPr>
        <w:ind w:left="720" w:hanging="360"/>
      </w:pPr>
      <w:rPr>
        <w:rFonts w:ascii="Symbol" w:hAnsi="Symbol" w:hint="default"/>
      </w:rPr>
    </w:lvl>
    <w:lvl w:ilvl="1" w:tplc="E0FCCD64">
      <w:start w:val="1"/>
      <w:numFmt w:val="bullet"/>
      <w:lvlText w:val="o"/>
      <w:lvlJc w:val="left"/>
      <w:pPr>
        <w:ind w:left="1440" w:hanging="360"/>
      </w:pPr>
      <w:rPr>
        <w:rFonts w:ascii="Courier New" w:hAnsi="Courier New" w:hint="default"/>
      </w:rPr>
    </w:lvl>
    <w:lvl w:ilvl="2" w:tplc="15C0B7C2">
      <w:start w:val="1"/>
      <w:numFmt w:val="bullet"/>
      <w:lvlText w:val=""/>
      <w:lvlJc w:val="left"/>
      <w:pPr>
        <w:ind w:left="2160" w:hanging="360"/>
      </w:pPr>
      <w:rPr>
        <w:rFonts w:ascii="Wingdings" w:hAnsi="Wingdings" w:hint="default"/>
      </w:rPr>
    </w:lvl>
    <w:lvl w:ilvl="3" w:tplc="1EA89E5E">
      <w:start w:val="1"/>
      <w:numFmt w:val="bullet"/>
      <w:lvlText w:val=""/>
      <w:lvlJc w:val="left"/>
      <w:pPr>
        <w:ind w:left="2880" w:hanging="360"/>
      </w:pPr>
      <w:rPr>
        <w:rFonts w:ascii="Symbol" w:hAnsi="Symbol" w:hint="default"/>
      </w:rPr>
    </w:lvl>
    <w:lvl w:ilvl="4" w:tplc="02306144">
      <w:start w:val="1"/>
      <w:numFmt w:val="bullet"/>
      <w:lvlText w:val="o"/>
      <w:lvlJc w:val="left"/>
      <w:pPr>
        <w:ind w:left="3600" w:hanging="360"/>
      </w:pPr>
      <w:rPr>
        <w:rFonts w:ascii="Courier New" w:hAnsi="Courier New" w:hint="default"/>
      </w:rPr>
    </w:lvl>
    <w:lvl w:ilvl="5" w:tplc="CDA0FDDC">
      <w:start w:val="1"/>
      <w:numFmt w:val="bullet"/>
      <w:lvlText w:val=""/>
      <w:lvlJc w:val="left"/>
      <w:pPr>
        <w:ind w:left="4320" w:hanging="360"/>
      </w:pPr>
      <w:rPr>
        <w:rFonts w:ascii="Wingdings" w:hAnsi="Wingdings" w:hint="default"/>
      </w:rPr>
    </w:lvl>
    <w:lvl w:ilvl="6" w:tplc="63D087E2">
      <w:start w:val="1"/>
      <w:numFmt w:val="bullet"/>
      <w:lvlText w:val=""/>
      <w:lvlJc w:val="left"/>
      <w:pPr>
        <w:ind w:left="5040" w:hanging="360"/>
      </w:pPr>
      <w:rPr>
        <w:rFonts w:ascii="Symbol" w:hAnsi="Symbol" w:hint="default"/>
      </w:rPr>
    </w:lvl>
    <w:lvl w:ilvl="7" w:tplc="4E963704">
      <w:start w:val="1"/>
      <w:numFmt w:val="bullet"/>
      <w:lvlText w:val="o"/>
      <w:lvlJc w:val="left"/>
      <w:pPr>
        <w:ind w:left="5760" w:hanging="360"/>
      </w:pPr>
      <w:rPr>
        <w:rFonts w:ascii="Courier New" w:hAnsi="Courier New" w:hint="default"/>
      </w:rPr>
    </w:lvl>
    <w:lvl w:ilvl="8" w:tplc="1644ACF8">
      <w:start w:val="1"/>
      <w:numFmt w:val="bullet"/>
      <w:lvlText w:val=""/>
      <w:lvlJc w:val="left"/>
      <w:pPr>
        <w:ind w:left="6480" w:hanging="360"/>
      </w:pPr>
      <w:rPr>
        <w:rFonts w:ascii="Wingdings" w:hAnsi="Wingdings" w:hint="default"/>
      </w:rPr>
    </w:lvl>
  </w:abstractNum>
  <w:abstractNum w:abstractNumId="9" w15:restartNumberingAfterBreak="0">
    <w:nsid w:val="01165EA8"/>
    <w:multiLevelType w:val="multilevel"/>
    <w:tmpl w:val="381614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1A5514C"/>
    <w:multiLevelType w:val="multilevel"/>
    <w:tmpl w:val="2740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D859BE"/>
    <w:multiLevelType w:val="multilevel"/>
    <w:tmpl w:val="2BDE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257632B"/>
    <w:multiLevelType w:val="multilevel"/>
    <w:tmpl w:val="434E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25B0E72"/>
    <w:multiLevelType w:val="multilevel"/>
    <w:tmpl w:val="E046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25E0F25"/>
    <w:multiLevelType w:val="hybridMultilevel"/>
    <w:tmpl w:val="75A83A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0269164A"/>
    <w:multiLevelType w:val="multilevel"/>
    <w:tmpl w:val="A7FC0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269E2FE"/>
    <w:multiLevelType w:val="hybridMultilevel"/>
    <w:tmpl w:val="9190E4EA"/>
    <w:lvl w:ilvl="0" w:tplc="6EC86C1E">
      <w:start w:val="1"/>
      <w:numFmt w:val="bullet"/>
      <w:lvlText w:val=""/>
      <w:lvlJc w:val="left"/>
      <w:pPr>
        <w:ind w:left="720" w:hanging="360"/>
      </w:pPr>
      <w:rPr>
        <w:rFonts w:ascii="Symbol" w:hAnsi="Symbol" w:hint="default"/>
      </w:rPr>
    </w:lvl>
    <w:lvl w:ilvl="1" w:tplc="3B9EAE06">
      <w:start w:val="1"/>
      <w:numFmt w:val="bullet"/>
      <w:lvlText w:val="o"/>
      <w:lvlJc w:val="left"/>
      <w:pPr>
        <w:ind w:left="1440" w:hanging="360"/>
      </w:pPr>
      <w:rPr>
        <w:rFonts w:ascii="Courier New" w:hAnsi="Courier New" w:hint="default"/>
      </w:rPr>
    </w:lvl>
    <w:lvl w:ilvl="2" w:tplc="87CE4FC8">
      <w:start w:val="1"/>
      <w:numFmt w:val="bullet"/>
      <w:lvlText w:val=""/>
      <w:lvlJc w:val="left"/>
      <w:pPr>
        <w:ind w:left="2160" w:hanging="360"/>
      </w:pPr>
      <w:rPr>
        <w:rFonts w:ascii="Wingdings" w:hAnsi="Wingdings" w:hint="default"/>
      </w:rPr>
    </w:lvl>
    <w:lvl w:ilvl="3" w:tplc="1124F27E">
      <w:start w:val="1"/>
      <w:numFmt w:val="bullet"/>
      <w:lvlText w:val=""/>
      <w:lvlJc w:val="left"/>
      <w:pPr>
        <w:ind w:left="2880" w:hanging="360"/>
      </w:pPr>
      <w:rPr>
        <w:rFonts w:ascii="Symbol" w:hAnsi="Symbol" w:hint="default"/>
      </w:rPr>
    </w:lvl>
    <w:lvl w:ilvl="4" w:tplc="58226794">
      <w:start w:val="1"/>
      <w:numFmt w:val="bullet"/>
      <w:lvlText w:val="o"/>
      <w:lvlJc w:val="left"/>
      <w:pPr>
        <w:ind w:left="3600" w:hanging="360"/>
      </w:pPr>
      <w:rPr>
        <w:rFonts w:ascii="Courier New" w:hAnsi="Courier New" w:hint="default"/>
      </w:rPr>
    </w:lvl>
    <w:lvl w:ilvl="5" w:tplc="F7668568">
      <w:start w:val="1"/>
      <w:numFmt w:val="bullet"/>
      <w:lvlText w:val=""/>
      <w:lvlJc w:val="left"/>
      <w:pPr>
        <w:ind w:left="4320" w:hanging="360"/>
      </w:pPr>
      <w:rPr>
        <w:rFonts w:ascii="Wingdings" w:hAnsi="Wingdings" w:hint="default"/>
      </w:rPr>
    </w:lvl>
    <w:lvl w:ilvl="6" w:tplc="497A55BE">
      <w:start w:val="1"/>
      <w:numFmt w:val="bullet"/>
      <w:lvlText w:val=""/>
      <w:lvlJc w:val="left"/>
      <w:pPr>
        <w:ind w:left="5040" w:hanging="360"/>
      </w:pPr>
      <w:rPr>
        <w:rFonts w:ascii="Symbol" w:hAnsi="Symbol" w:hint="default"/>
      </w:rPr>
    </w:lvl>
    <w:lvl w:ilvl="7" w:tplc="B8C28152">
      <w:start w:val="1"/>
      <w:numFmt w:val="bullet"/>
      <w:lvlText w:val="o"/>
      <w:lvlJc w:val="left"/>
      <w:pPr>
        <w:ind w:left="5760" w:hanging="360"/>
      </w:pPr>
      <w:rPr>
        <w:rFonts w:ascii="Courier New" w:hAnsi="Courier New" w:hint="default"/>
      </w:rPr>
    </w:lvl>
    <w:lvl w:ilvl="8" w:tplc="AC48C546">
      <w:start w:val="1"/>
      <w:numFmt w:val="bullet"/>
      <w:lvlText w:val=""/>
      <w:lvlJc w:val="left"/>
      <w:pPr>
        <w:ind w:left="6480" w:hanging="360"/>
      </w:pPr>
      <w:rPr>
        <w:rFonts w:ascii="Wingdings" w:hAnsi="Wingdings" w:hint="default"/>
      </w:rPr>
    </w:lvl>
  </w:abstractNum>
  <w:abstractNum w:abstractNumId="17" w15:restartNumberingAfterBreak="0">
    <w:nsid w:val="026D42B7"/>
    <w:multiLevelType w:val="multilevel"/>
    <w:tmpl w:val="47E8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2B50258"/>
    <w:multiLevelType w:val="multilevel"/>
    <w:tmpl w:val="4196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2BF78A3"/>
    <w:multiLevelType w:val="multilevel"/>
    <w:tmpl w:val="D1CE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2FD6343"/>
    <w:multiLevelType w:val="multilevel"/>
    <w:tmpl w:val="784C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2FF253A"/>
    <w:multiLevelType w:val="multilevel"/>
    <w:tmpl w:val="CF38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3980B49"/>
    <w:multiLevelType w:val="multilevel"/>
    <w:tmpl w:val="22C40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3AA3E21"/>
    <w:multiLevelType w:val="multilevel"/>
    <w:tmpl w:val="89AA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3BE3DA5"/>
    <w:multiLevelType w:val="multilevel"/>
    <w:tmpl w:val="6C12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3E80F3F"/>
    <w:multiLevelType w:val="multilevel"/>
    <w:tmpl w:val="1634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3EE69EB"/>
    <w:multiLevelType w:val="multilevel"/>
    <w:tmpl w:val="6CCE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3FC50A2"/>
    <w:multiLevelType w:val="hybridMultilevel"/>
    <w:tmpl w:val="F61E9476"/>
    <w:lvl w:ilvl="0" w:tplc="0ABAE376">
      <w:start w:val="1"/>
      <w:numFmt w:val="bullet"/>
      <w:lvlText w:val=""/>
      <w:lvlJc w:val="left"/>
      <w:pPr>
        <w:ind w:left="720" w:hanging="360"/>
      </w:pPr>
      <w:rPr>
        <w:rFonts w:ascii="Symbol" w:hAnsi="Symbol" w:hint="default"/>
      </w:rPr>
    </w:lvl>
    <w:lvl w:ilvl="1" w:tplc="E216107A">
      <w:start w:val="1"/>
      <w:numFmt w:val="bullet"/>
      <w:lvlText w:val="o"/>
      <w:lvlJc w:val="left"/>
      <w:pPr>
        <w:ind w:left="1440" w:hanging="360"/>
      </w:pPr>
      <w:rPr>
        <w:rFonts w:ascii="Courier New" w:hAnsi="Courier New" w:hint="default"/>
      </w:rPr>
    </w:lvl>
    <w:lvl w:ilvl="2" w:tplc="54D2843C">
      <w:start w:val="1"/>
      <w:numFmt w:val="bullet"/>
      <w:lvlText w:val=""/>
      <w:lvlJc w:val="left"/>
      <w:pPr>
        <w:ind w:left="2160" w:hanging="360"/>
      </w:pPr>
      <w:rPr>
        <w:rFonts w:ascii="Wingdings" w:hAnsi="Wingdings" w:hint="default"/>
      </w:rPr>
    </w:lvl>
    <w:lvl w:ilvl="3" w:tplc="95B60F92">
      <w:start w:val="1"/>
      <w:numFmt w:val="bullet"/>
      <w:lvlText w:val=""/>
      <w:lvlJc w:val="left"/>
      <w:pPr>
        <w:ind w:left="2880" w:hanging="360"/>
      </w:pPr>
      <w:rPr>
        <w:rFonts w:ascii="Symbol" w:hAnsi="Symbol" w:hint="default"/>
      </w:rPr>
    </w:lvl>
    <w:lvl w:ilvl="4" w:tplc="ACAE1732">
      <w:start w:val="1"/>
      <w:numFmt w:val="bullet"/>
      <w:lvlText w:val="o"/>
      <w:lvlJc w:val="left"/>
      <w:pPr>
        <w:ind w:left="3600" w:hanging="360"/>
      </w:pPr>
      <w:rPr>
        <w:rFonts w:ascii="Courier New" w:hAnsi="Courier New" w:hint="default"/>
      </w:rPr>
    </w:lvl>
    <w:lvl w:ilvl="5" w:tplc="53F69D16">
      <w:start w:val="1"/>
      <w:numFmt w:val="bullet"/>
      <w:lvlText w:val=""/>
      <w:lvlJc w:val="left"/>
      <w:pPr>
        <w:ind w:left="4320" w:hanging="360"/>
      </w:pPr>
      <w:rPr>
        <w:rFonts w:ascii="Wingdings" w:hAnsi="Wingdings" w:hint="default"/>
      </w:rPr>
    </w:lvl>
    <w:lvl w:ilvl="6" w:tplc="E87ECB1C">
      <w:start w:val="1"/>
      <w:numFmt w:val="bullet"/>
      <w:lvlText w:val=""/>
      <w:lvlJc w:val="left"/>
      <w:pPr>
        <w:ind w:left="5040" w:hanging="360"/>
      </w:pPr>
      <w:rPr>
        <w:rFonts w:ascii="Symbol" w:hAnsi="Symbol" w:hint="default"/>
      </w:rPr>
    </w:lvl>
    <w:lvl w:ilvl="7" w:tplc="818696B2">
      <w:start w:val="1"/>
      <w:numFmt w:val="bullet"/>
      <w:lvlText w:val="o"/>
      <w:lvlJc w:val="left"/>
      <w:pPr>
        <w:ind w:left="5760" w:hanging="360"/>
      </w:pPr>
      <w:rPr>
        <w:rFonts w:ascii="Courier New" w:hAnsi="Courier New" w:hint="default"/>
      </w:rPr>
    </w:lvl>
    <w:lvl w:ilvl="8" w:tplc="CDB04EDE">
      <w:start w:val="1"/>
      <w:numFmt w:val="bullet"/>
      <w:lvlText w:val=""/>
      <w:lvlJc w:val="left"/>
      <w:pPr>
        <w:ind w:left="6480" w:hanging="360"/>
      </w:pPr>
      <w:rPr>
        <w:rFonts w:ascii="Wingdings" w:hAnsi="Wingdings" w:hint="default"/>
      </w:rPr>
    </w:lvl>
  </w:abstractNum>
  <w:abstractNum w:abstractNumId="28" w15:restartNumberingAfterBreak="0">
    <w:nsid w:val="04014674"/>
    <w:multiLevelType w:val="multilevel"/>
    <w:tmpl w:val="2624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4264A54"/>
    <w:multiLevelType w:val="multilevel"/>
    <w:tmpl w:val="9140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47C42DC"/>
    <w:multiLevelType w:val="multilevel"/>
    <w:tmpl w:val="5EF2F4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48B68D1"/>
    <w:multiLevelType w:val="multilevel"/>
    <w:tmpl w:val="B53C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4A152A9"/>
    <w:multiLevelType w:val="multilevel"/>
    <w:tmpl w:val="AAB4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4E744BB"/>
    <w:multiLevelType w:val="multilevel"/>
    <w:tmpl w:val="1BE2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5000FB4"/>
    <w:multiLevelType w:val="multilevel"/>
    <w:tmpl w:val="4478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5077B84"/>
    <w:multiLevelType w:val="multilevel"/>
    <w:tmpl w:val="AC76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5437F0D"/>
    <w:multiLevelType w:val="multilevel"/>
    <w:tmpl w:val="F4D2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55D7E61"/>
    <w:multiLevelType w:val="multilevel"/>
    <w:tmpl w:val="5F32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585797B"/>
    <w:multiLevelType w:val="multilevel"/>
    <w:tmpl w:val="51CE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5F82A29"/>
    <w:multiLevelType w:val="multilevel"/>
    <w:tmpl w:val="4038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64F2F08"/>
    <w:multiLevelType w:val="multilevel"/>
    <w:tmpl w:val="1EE80A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065E7342"/>
    <w:multiLevelType w:val="multilevel"/>
    <w:tmpl w:val="E1A0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6743FB1"/>
    <w:multiLevelType w:val="multilevel"/>
    <w:tmpl w:val="5142B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6953B36"/>
    <w:multiLevelType w:val="hybridMultilevel"/>
    <w:tmpl w:val="8BBC2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6FF0AF7"/>
    <w:multiLevelType w:val="multilevel"/>
    <w:tmpl w:val="8EB2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7114697"/>
    <w:multiLevelType w:val="multilevel"/>
    <w:tmpl w:val="A198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733515E"/>
    <w:multiLevelType w:val="multilevel"/>
    <w:tmpl w:val="72FE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74E5ED0"/>
    <w:multiLevelType w:val="multilevel"/>
    <w:tmpl w:val="1F8C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7654B3F"/>
    <w:multiLevelType w:val="multilevel"/>
    <w:tmpl w:val="EBAC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7D237B9"/>
    <w:multiLevelType w:val="multilevel"/>
    <w:tmpl w:val="09F4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82B11C5"/>
    <w:multiLevelType w:val="multilevel"/>
    <w:tmpl w:val="B510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84D1712"/>
    <w:multiLevelType w:val="multilevel"/>
    <w:tmpl w:val="A03C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8665D2E"/>
    <w:multiLevelType w:val="multilevel"/>
    <w:tmpl w:val="CB32D2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08A54668"/>
    <w:multiLevelType w:val="multilevel"/>
    <w:tmpl w:val="869E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8DE62A2"/>
    <w:multiLevelType w:val="multilevel"/>
    <w:tmpl w:val="388C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8EC046B"/>
    <w:multiLevelType w:val="multilevel"/>
    <w:tmpl w:val="51AA5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936099D"/>
    <w:multiLevelType w:val="multilevel"/>
    <w:tmpl w:val="E35A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96B0D85"/>
    <w:multiLevelType w:val="multilevel"/>
    <w:tmpl w:val="945CF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99420D2"/>
    <w:multiLevelType w:val="multilevel"/>
    <w:tmpl w:val="AA3EA2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09B63340"/>
    <w:multiLevelType w:val="multilevel"/>
    <w:tmpl w:val="C1C6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9C20D77"/>
    <w:multiLevelType w:val="multilevel"/>
    <w:tmpl w:val="6D90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9CE641E"/>
    <w:multiLevelType w:val="multilevel"/>
    <w:tmpl w:val="3486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9D01CC5"/>
    <w:multiLevelType w:val="multilevel"/>
    <w:tmpl w:val="E7EE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09E306B5"/>
    <w:multiLevelType w:val="multilevel"/>
    <w:tmpl w:val="182E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9EA7EE7"/>
    <w:multiLevelType w:val="multilevel"/>
    <w:tmpl w:val="73DA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0A422900"/>
    <w:multiLevelType w:val="multilevel"/>
    <w:tmpl w:val="3696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A65761A"/>
    <w:multiLevelType w:val="multilevel"/>
    <w:tmpl w:val="3D22A8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0AB20E33"/>
    <w:multiLevelType w:val="multilevel"/>
    <w:tmpl w:val="D54E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0ADA0955"/>
    <w:multiLevelType w:val="multilevel"/>
    <w:tmpl w:val="82F8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0AFC1425"/>
    <w:multiLevelType w:val="multilevel"/>
    <w:tmpl w:val="11F09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0C02609F"/>
    <w:multiLevelType w:val="multilevel"/>
    <w:tmpl w:val="17AA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0C112BE1"/>
    <w:multiLevelType w:val="multilevel"/>
    <w:tmpl w:val="1538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0C4A1CA7"/>
    <w:multiLevelType w:val="multilevel"/>
    <w:tmpl w:val="D82A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0C6405A0"/>
    <w:multiLevelType w:val="multilevel"/>
    <w:tmpl w:val="0516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0CA67EE9"/>
    <w:multiLevelType w:val="multilevel"/>
    <w:tmpl w:val="0154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0CA723F1"/>
    <w:multiLevelType w:val="multilevel"/>
    <w:tmpl w:val="26B4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0CCD45AF"/>
    <w:multiLevelType w:val="multilevel"/>
    <w:tmpl w:val="2192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0D02376C"/>
    <w:multiLevelType w:val="multilevel"/>
    <w:tmpl w:val="D5E4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0D052F20"/>
    <w:multiLevelType w:val="multilevel"/>
    <w:tmpl w:val="25A8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0D6044C7"/>
    <w:multiLevelType w:val="multilevel"/>
    <w:tmpl w:val="9C865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0D87322D"/>
    <w:multiLevelType w:val="multilevel"/>
    <w:tmpl w:val="693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0D9A0861"/>
    <w:multiLevelType w:val="multilevel"/>
    <w:tmpl w:val="250E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0D9C401F"/>
    <w:multiLevelType w:val="multilevel"/>
    <w:tmpl w:val="66FADF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0DAE6BC0"/>
    <w:multiLevelType w:val="multilevel"/>
    <w:tmpl w:val="016C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0DB17CAA"/>
    <w:multiLevelType w:val="multilevel"/>
    <w:tmpl w:val="D594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0E1B57DA"/>
    <w:multiLevelType w:val="multilevel"/>
    <w:tmpl w:val="FEEC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0E297A2B"/>
    <w:multiLevelType w:val="multilevel"/>
    <w:tmpl w:val="3F4A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0E3B200A"/>
    <w:multiLevelType w:val="multilevel"/>
    <w:tmpl w:val="9E6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0E4345C0"/>
    <w:multiLevelType w:val="multilevel"/>
    <w:tmpl w:val="24DE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0EB90982"/>
    <w:multiLevelType w:val="multilevel"/>
    <w:tmpl w:val="F418F0B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0" w15:restartNumberingAfterBreak="0">
    <w:nsid w:val="0EE16E66"/>
    <w:multiLevelType w:val="multilevel"/>
    <w:tmpl w:val="FD2C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0EE81E71"/>
    <w:multiLevelType w:val="multilevel"/>
    <w:tmpl w:val="14C4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0F0A31D7"/>
    <w:multiLevelType w:val="multilevel"/>
    <w:tmpl w:val="7C66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0F171D1A"/>
    <w:multiLevelType w:val="multilevel"/>
    <w:tmpl w:val="46BE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0F4862C3"/>
    <w:multiLevelType w:val="hybridMultilevel"/>
    <w:tmpl w:val="A6688116"/>
    <w:lvl w:ilvl="0" w:tplc="ADA4FE8E">
      <w:start w:val="1"/>
      <w:numFmt w:val="bullet"/>
      <w:lvlText w:val=""/>
      <w:lvlJc w:val="left"/>
      <w:pPr>
        <w:ind w:left="720" w:hanging="360"/>
      </w:pPr>
      <w:rPr>
        <w:rFonts w:ascii="Symbol" w:hAnsi="Symbol" w:hint="default"/>
      </w:rPr>
    </w:lvl>
    <w:lvl w:ilvl="1" w:tplc="4B06772A">
      <w:start w:val="1"/>
      <w:numFmt w:val="bullet"/>
      <w:lvlText w:val="o"/>
      <w:lvlJc w:val="left"/>
      <w:pPr>
        <w:ind w:left="1440" w:hanging="360"/>
      </w:pPr>
      <w:rPr>
        <w:rFonts w:ascii="Courier New" w:hAnsi="Courier New" w:hint="default"/>
      </w:rPr>
    </w:lvl>
    <w:lvl w:ilvl="2" w:tplc="F19ED718">
      <w:start w:val="1"/>
      <w:numFmt w:val="bullet"/>
      <w:lvlText w:val=""/>
      <w:lvlJc w:val="left"/>
      <w:pPr>
        <w:ind w:left="2160" w:hanging="360"/>
      </w:pPr>
      <w:rPr>
        <w:rFonts w:ascii="Wingdings" w:hAnsi="Wingdings" w:hint="default"/>
      </w:rPr>
    </w:lvl>
    <w:lvl w:ilvl="3" w:tplc="756C55BE">
      <w:start w:val="1"/>
      <w:numFmt w:val="bullet"/>
      <w:lvlText w:val=""/>
      <w:lvlJc w:val="left"/>
      <w:pPr>
        <w:ind w:left="2880" w:hanging="360"/>
      </w:pPr>
      <w:rPr>
        <w:rFonts w:ascii="Symbol" w:hAnsi="Symbol" w:hint="default"/>
      </w:rPr>
    </w:lvl>
    <w:lvl w:ilvl="4" w:tplc="BA0E65A0">
      <w:start w:val="1"/>
      <w:numFmt w:val="bullet"/>
      <w:lvlText w:val="o"/>
      <w:lvlJc w:val="left"/>
      <w:pPr>
        <w:ind w:left="3600" w:hanging="360"/>
      </w:pPr>
      <w:rPr>
        <w:rFonts w:ascii="Courier New" w:hAnsi="Courier New" w:hint="default"/>
      </w:rPr>
    </w:lvl>
    <w:lvl w:ilvl="5" w:tplc="0E9E47AE">
      <w:start w:val="1"/>
      <w:numFmt w:val="bullet"/>
      <w:lvlText w:val=""/>
      <w:lvlJc w:val="left"/>
      <w:pPr>
        <w:ind w:left="4320" w:hanging="360"/>
      </w:pPr>
      <w:rPr>
        <w:rFonts w:ascii="Wingdings" w:hAnsi="Wingdings" w:hint="default"/>
      </w:rPr>
    </w:lvl>
    <w:lvl w:ilvl="6" w:tplc="5CE8C206">
      <w:start w:val="1"/>
      <w:numFmt w:val="bullet"/>
      <w:lvlText w:val=""/>
      <w:lvlJc w:val="left"/>
      <w:pPr>
        <w:ind w:left="5040" w:hanging="360"/>
      </w:pPr>
      <w:rPr>
        <w:rFonts w:ascii="Symbol" w:hAnsi="Symbol" w:hint="default"/>
      </w:rPr>
    </w:lvl>
    <w:lvl w:ilvl="7" w:tplc="07A8F8AA">
      <w:start w:val="1"/>
      <w:numFmt w:val="bullet"/>
      <w:lvlText w:val="o"/>
      <w:lvlJc w:val="left"/>
      <w:pPr>
        <w:ind w:left="5760" w:hanging="360"/>
      </w:pPr>
      <w:rPr>
        <w:rFonts w:ascii="Courier New" w:hAnsi="Courier New" w:hint="default"/>
      </w:rPr>
    </w:lvl>
    <w:lvl w:ilvl="8" w:tplc="2FF4F6DA">
      <w:start w:val="1"/>
      <w:numFmt w:val="bullet"/>
      <w:lvlText w:val=""/>
      <w:lvlJc w:val="left"/>
      <w:pPr>
        <w:ind w:left="6480" w:hanging="360"/>
      </w:pPr>
      <w:rPr>
        <w:rFonts w:ascii="Wingdings" w:hAnsi="Wingdings" w:hint="default"/>
      </w:rPr>
    </w:lvl>
  </w:abstractNum>
  <w:abstractNum w:abstractNumId="95" w15:restartNumberingAfterBreak="0">
    <w:nsid w:val="10181BBE"/>
    <w:multiLevelType w:val="multilevel"/>
    <w:tmpl w:val="EDCE9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04E28BC"/>
    <w:multiLevelType w:val="multilevel"/>
    <w:tmpl w:val="E6F0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0665D3B"/>
    <w:multiLevelType w:val="multilevel"/>
    <w:tmpl w:val="CC70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0995DC1"/>
    <w:multiLevelType w:val="multilevel"/>
    <w:tmpl w:val="0AD4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0AF2C5A"/>
    <w:multiLevelType w:val="multilevel"/>
    <w:tmpl w:val="84E8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0B11813"/>
    <w:multiLevelType w:val="multilevel"/>
    <w:tmpl w:val="778CD4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10B403EC"/>
    <w:multiLevelType w:val="multilevel"/>
    <w:tmpl w:val="6B6E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0D026FA"/>
    <w:multiLevelType w:val="multilevel"/>
    <w:tmpl w:val="1870EA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3" w15:restartNumberingAfterBreak="0">
    <w:nsid w:val="1142451E"/>
    <w:multiLevelType w:val="hybridMultilevel"/>
    <w:tmpl w:val="A4F4A8B8"/>
    <w:lvl w:ilvl="0" w:tplc="18090001">
      <w:start w:val="1"/>
      <w:numFmt w:val="bullet"/>
      <w:lvlText w:val=""/>
      <w:lvlJc w:val="left"/>
      <w:pPr>
        <w:ind w:left="1083" w:hanging="360"/>
      </w:pPr>
      <w:rPr>
        <w:rFonts w:ascii="Symbol" w:hAnsi="Symbol" w:hint="default"/>
      </w:rPr>
    </w:lvl>
    <w:lvl w:ilvl="1" w:tplc="18090003" w:tentative="1">
      <w:start w:val="1"/>
      <w:numFmt w:val="bullet"/>
      <w:lvlText w:val="o"/>
      <w:lvlJc w:val="left"/>
      <w:pPr>
        <w:ind w:left="1803" w:hanging="360"/>
      </w:pPr>
      <w:rPr>
        <w:rFonts w:ascii="Courier New" w:hAnsi="Courier New" w:cs="Courier New" w:hint="default"/>
      </w:rPr>
    </w:lvl>
    <w:lvl w:ilvl="2" w:tplc="18090005" w:tentative="1">
      <w:start w:val="1"/>
      <w:numFmt w:val="bullet"/>
      <w:lvlText w:val=""/>
      <w:lvlJc w:val="left"/>
      <w:pPr>
        <w:ind w:left="2523" w:hanging="360"/>
      </w:pPr>
      <w:rPr>
        <w:rFonts w:ascii="Wingdings" w:hAnsi="Wingdings" w:hint="default"/>
      </w:rPr>
    </w:lvl>
    <w:lvl w:ilvl="3" w:tplc="18090001" w:tentative="1">
      <w:start w:val="1"/>
      <w:numFmt w:val="bullet"/>
      <w:lvlText w:val=""/>
      <w:lvlJc w:val="left"/>
      <w:pPr>
        <w:ind w:left="3243" w:hanging="360"/>
      </w:pPr>
      <w:rPr>
        <w:rFonts w:ascii="Symbol" w:hAnsi="Symbol" w:hint="default"/>
      </w:rPr>
    </w:lvl>
    <w:lvl w:ilvl="4" w:tplc="18090003" w:tentative="1">
      <w:start w:val="1"/>
      <w:numFmt w:val="bullet"/>
      <w:lvlText w:val="o"/>
      <w:lvlJc w:val="left"/>
      <w:pPr>
        <w:ind w:left="3963" w:hanging="360"/>
      </w:pPr>
      <w:rPr>
        <w:rFonts w:ascii="Courier New" w:hAnsi="Courier New" w:cs="Courier New" w:hint="default"/>
      </w:rPr>
    </w:lvl>
    <w:lvl w:ilvl="5" w:tplc="18090005" w:tentative="1">
      <w:start w:val="1"/>
      <w:numFmt w:val="bullet"/>
      <w:lvlText w:val=""/>
      <w:lvlJc w:val="left"/>
      <w:pPr>
        <w:ind w:left="4683" w:hanging="360"/>
      </w:pPr>
      <w:rPr>
        <w:rFonts w:ascii="Wingdings" w:hAnsi="Wingdings" w:hint="default"/>
      </w:rPr>
    </w:lvl>
    <w:lvl w:ilvl="6" w:tplc="18090001" w:tentative="1">
      <w:start w:val="1"/>
      <w:numFmt w:val="bullet"/>
      <w:lvlText w:val=""/>
      <w:lvlJc w:val="left"/>
      <w:pPr>
        <w:ind w:left="5403" w:hanging="360"/>
      </w:pPr>
      <w:rPr>
        <w:rFonts w:ascii="Symbol" w:hAnsi="Symbol" w:hint="default"/>
      </w:rPr>
    </w:lvl>
    <w:lvl w:ilvl="7" w:tplc="18090003" w:tentative="1">
      <w:start w:val="1"/>
      <w:numFmt w:val="bullet"/>
      <w:lvlText w:val="o"/>
      <w:lvlJc w:val="left"/>
      <w:pPr>
        <w:ind w:left="6123" w:hanging="360"/>
      </w:pPr>
      <w:rPr>
        <w:rFonts w:ascii="Courier New" w:hAnsi="Courier New" w:cs="Courier New" w:hint="default"/>
      </w:rPr>
    </w:lvl>
    <w:lvl w:ilvl="8" w:tplc="18090005" w:tentative="1">
      <w:start w:val="1"/>
      <w:numFmt w:val="bullet"/>
      <w:lvlText w:val=""/>
      <w:lvlJc w:val="left"/>
      <w:pPr>
        <w:ind w:left="6843" w:hanging="360"/>
      </w:pPr>
      <w:rPr>
        <w:rFonts w:ascii="Wingdings" w:hAnsi="Wingdings" w:hint="default"/>
      </w:rPr>
    </w:lvl>
  </w:abstractNum>
  <w:abstractNum w:abstractNumId="104" w15:restartNumberingAfterBreak="0">
    <w:nsid w:val="11594082"/>
    <w:multiLevelType w:val="multilevel"/>
    <w:tmpl w:val="D512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1720701"/>
    <w:multiLevelType w:val="multilevel"/>
    <w:tmpl w:val="ABAC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1F23439"/>
    <w:multiLevelType w:val="multilevel"/>
    <w:tmpl w:val="75AE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1F76556"/>
    <w:multiLevelType w:val="multilevel"/>
    <w:tmpl w:val="9C06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1FC29E2"/>
    <w:multiLevelType w:val="multilevel"/>
    <w:tmpl w:val="D740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209198B"/>
    <w:multiLevelType w:val="multilevel"/>
    <w:tmpl w:val="491C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2103078"/>
    <w:multiLevelType w:val="multilevel"/>
    <w:tmpl w:val="5DE2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21614A9"/>
    <w:multiLevelType w:val="multilevel"/>
    <w:tmpl w:val="AF1E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24C32E8"/>
    <w:multiLevelType w:val="multilevel"/>
    <w:tmpl w:val="43A8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2713EDD"/>
    <w:multiLevelType w:val="multilevel"/>
    <w:tmpl w:val="E8B2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2B27A1E"/>
    <w:multiLevelType w:val="multilevel"/>
    <w:tmpl w:val="6276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2DE0CE2"/>
    <w:multiLevelType w:val="multilevel"/>
    <w:tmpl w:val="E368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3125238"/>
    <w:multiLevelType w:val="multilevel"/>
    <w:tmpl w:val="0B7E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3380F93"/>
    <w:multiLevelType w:val="multilevel"/>
    <w:tmpl w:val="4B14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34A3B2E"/>
    <w:multiLevelType w:val="multilevel"/>
    <w:tmpl w:val="13C4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35009FC"/>
    <w:multiLevelType w:val="multilevel"/>
    <w:tmpl w:val="87BA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3537D06"/>
    <w:multiLevelType w:val="multilevel"/>
    <w:tmpl w:val="4E4C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3821403"/>
    <w:multiLevelType w:val="multilevel"/>
    <w:tmpl w:val="F77C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3D0559B"/>
    <w:multiLevelType w:val="multilevel"/>
    <w:tmpl w:val="A6D6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3DB64DE"/>
    <w:multiLevelType w:val="multilevel"/>
    <w:tmpl w:val="B3FA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3F556AE"/>
    <w:multiLevelType w:val="multilevel"/>
    <w:tmpl w:val="4528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14192884"/>
    <w:multiLevelType w:val="multilevel"/>
    <w:tmpl w:val="12FE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427411D"/>
    <w:multiLevelType w:val="multilevel"/>
    <w:tmpl w:val="918AD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43D2D7A"/>
    <w:multiLevelType w:val="multilevel"/>
    <w:tmpl w:val="D0D6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44D0580"/>
    <w:multiLevelType w:val="multilevel"/>
    <w:tmpl w:val="52504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14577F07"/>
    <w:multiLevelType w:val="multilevel"/>
    <w:tmpl w:val="1510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148E46EB"/>
    <w:multiLevelType w:val="multilevel"/>
    <w:tmpl w:val="D142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14B4042E"/>
    <w:multiLevelType w:val="multilevel"/>
    <w:tmpl w:val="17CA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14CE6527"/>
    <w:multiLevelType w:val="multilevel"/>
    <w:tmpl w:val="C5FC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152F61D1"/>
    <w:multiLevelType w:val="multilevel"/>
    <w:tmpl w:val="A86A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15436EDE"/>
    <w:multiLevelType w:val="multilevel"/>
    <w:tmpl w:val="286E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155E7DA9"/>
    <w:multiLevelType w:val="multilevel"/>
    <w:tmpl w:val="FE6E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15883507"/>
    <w:multiLevelType w:val="multilevel"/>
    <w:tmpl w:val="2B60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15965DBB"/>
    <w:multiLevelType w:val="multilevel"/>
    <w:tmpl w:val="48F0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15CB4BE7"/>
    <w:multiLevelType w:val="multilevel"/>
    <w:tmpl w:val="3BCE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15D53D41"/>
    <w:multiLevelType w:val="multilevel"/>
    <w:tmpl w:val="34BE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15E10DE6"/>
    <w:multiLevelType w:val="multilevel"/>
    <w:tmpl w:val="AE82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165E3E48"/>
    <w:multiLevelType w:val="multilevel"/>
    <w:tmpl w:val="233A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172A49B5"/>
    <w:multiLevelType w:val="singleLevel"/>
    <w:tmpl w:val="2D187ED6"/>
    <w:styleLink w:val="Elencocorrente3"/>
    <w:lvl w:ilvl="0">
      <w:start w:val="1"/>
      <w:numFmt w:val="bullet"/>
      <w:lvlText w:val="o"/>
      <w:lvlJc w:val="left"/>
      <w:pPr>
        <w:ind w:left="223" w:hanging="360"/>
      </w:pPr>
      <w:rPr>
        <w:rFonts w:ascii="Segoe UI" w:hAnsi="Segoe UI" w:hint="default"/>
        <w:color w:val="00B0F0"/>
      </w:rPr>
    </w:lvl>
  </w:abstractNum>
  <w:abstractNum w:abstractNumId="143" w15:restartNumberingAfterBreak="0">
    <w:nsid w:val="175C6860"/>
    <w:multiLevelType w:val="multilevel"/>
    <w:tmpl w:val="CB7870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4" w15:restartNumberingAfterBreak="0">
    <w:nsid w:val="17751C5F"/>
    <w:multiLevelType w:val="multilevel"/>
    <w:tmpl w:val="3620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17845C7D"/>
    <w:multiLevelType w:val="multilevel"/>
    <w:tmpl w:val="E7F6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17874FF0"/>
    <w:multiLevelType w:val="multilevel"/>
    <w:tmpl w:val="D6FC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17F832F3"/>
    <w:multiLevelType w:val="multilevel"/>
    <w:tmpl w:val="C0B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182D3574"/>
    <w:multiLevelType w:val="multilevel"/>
    <w:tmpl w:val="D6BA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184419C4"/>
    <w:multiLevelType w:val="multilevel"/>
    <w:tmpl w:val="3E84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18593B83"/>
    <w:multiLevelType w:val="multilevel"/>
    <w:tmpl w:val="7B60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18634C70"/>
    <w:multiLevelType w:val="multilevel"/>
    <w:tmpl w:val="4BE2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18693A9E"/>
    <w:multiLevelType w:val="multilevel"/>
    <w:tmpl w:val="24764A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18791E6E"/>
    <w:multiLevelType w:val="multilevel"/>
    <w:tmpl w:val="58EE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189A0468"/>
    <w:multiLevelType w:val="multilevel"/>
    <w:tmpl w:val="74A8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18A3584B"/>
    <w:multiLevelType w:val="multilevel"/>
    <w:tmpl w:val="1BFE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19824825"/>
    <w:multiLevelType w:val="multilevel"/>
    <w:tmpl w:val="03F2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1986611A"/>
    <w:multiLevelType w:val="multilevel"/>
    <w:tmpl w:val="FD38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19AE5664"/>
    <w:multiLevelType w:val="multilevel"/>
    <w:tmpl w:val="E02A6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19B440AE"/>
    <w:multiLevelType w:val="multilevel"/>
    <w:tmpl w:val="3EBAD1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0" w15:restartNumberingAfterBreak="0">
    <w:nsid w:val="1A055AEF"/>
    <w:multiLevelType w:val="multilevel"/>
    <w:tmpl w:val="B790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1B984E5E"/>
    <w:multiLevelType w:val="multilevel"/>
    <w:tmpl w:val="67DA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1BB52495"/>
    <w:multiLevelType w:val="multilevel"/>
    <w:tmpl w:val="5968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1BBE08FF"/>
    <w:multiLevelType w:val="multilevel"/>
    <w:tmpl w:val="7B4EE9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1BC91E56"/>
    <w:multiLevelType w:val="multilevel"/>
    <w:tmpl w:val="FCF4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1BEA1F01"/>
    <w:multiLevelType w:val="multilevel"/>
    <w:tmpl w:val="487E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1BF66C74"/>
    <w:multiLevelType w:val="multilevel"/>
    <w:tmpl w:val="DD4EA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1D207FF4"/>
    <w:multiLevelType w:val="multilevel"/>
    <w:tmpl w:val="F2D2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1D2B226D"/>
    <w:multiLevelType w:val="multilevel"/>
    <w:tmpl w:val="EB5A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1D41785E"/>
    <w:multiLevelType w:val="multilevel"/>
    <w:tmpl w:val="0C86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1DAE5A2B"/>
    <w:multiLevelType w:val="multilevel"/>
    <w:tmpl w:val="FB3A7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1DB146B1"/>
    <w:multiLevelType w:val="multilevel"/>
    <w:tmpl w:val="6FA2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1E32185F"/>
    <w:multiLevelType w:val="multilevel"/>
    <w:tmpl w:val="51D6F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1E5B4B25"/>
    <w:multiLevelType w:val="multilevel"/>
    <w:tmpl w:val="162C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1E6B2CB2"/>
    <w:multiLevelType w:val="multilevel"/>
    <w:tmpl w:val="DAD6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1E736A31"/>
    <w:multiLevelType w:val="multilevel"/>
    <w:tmpl w:val="45346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1E9F678D"/>
    <w:multiLevelType w:val="multilevel"/>
    <w:tmpl w:val="5A32AC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1EBC59A4"/>
    <w:multiLevelType w:val="multilevel"/>
    <w:tmpl w:val="8098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1EC63639"/>
    <w:multiLevelType w:val="multilevel"/>
    <w:tmpl w:val="B3E2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1F1E6D41"/>
    <w:multiLevelType w:val="multilevel"/>
    <w:tmpl w:val="2C5A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1F734306"/>
    <w:multiLevelType w:val="multilevel"/>
    <w:tmpl w:val="D266108E"/>
    <w:styleLink w:val="NumbLstBoxes2"/>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1" w15:restartNumberingAfterBreak="0">
    <w:nsid w:val="1FA2413A"/>
    <w:multiLevelType w:val="multilevel"/>
    <w:tmpl w:val="2BEC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1FE42E30"/>
    <w:multiLevelType w:val="multilevel"/>
    <w:tmpl w:val="30DE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200473BC"/>
    <w:multiLevelType w:val="multilevel"/>
    <w:tmpl w:val="95D203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4" w15:restartNumberingAfterBreak="0">
    <w:nsid w:val="2046653D"/>
    <w:multiLevelType w:val="multilevel"/>
    <w:tmpl w:val="1E9E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205929E7"/>
    <w:multiLevelType w:val="multilevel"/>
    <w:tmpl w:val="7B94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2097014A"/>
    <w:multiLevelType w:val="multilevel"/>
    <w:tmpl w:val="3892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20CA1C9F"/>
    <w:multiLevelType w:val="multilevel"/>
    <w:tmpl w:val="8AB2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213105BB"/>
    <w:multiLevelType w:val="multilevel"/>
    <w:tmpl w:val="1E56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21421AB3"/>
    <w:multiLevelType w:val="multilevel"/>
    <w:tmpl w:val="EA72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215A32E2"/>
    <w:multiLevelType w:val="hybridMultilevel"/>
    <w:tmpl w:val="EF4A7FFC"/>
    <w:lvl w:ilvl="0" w:tplc="A52AEAD8">
      <w:start w:val="1"/>
      <w:numFmt w:val="bullet"/>
      <w:pStyle w:val="Tablebullet"/>
      <w:lvlText w:val=""/>
      <w:lvlJc w:val="left"/>
      <w:pPr>
        <w:ind w:left="360" w:hanging="360"/>
      </w:pPr>
      <w:rPr>
        <w:rFonts w:ascii="Symbol" w:hAnsi="Symbol" w:hint="default"/>
        <w:b/>
        <w:color w:val="00B0F0"/>
        <w:sz w:val="18"/>
        <w:szCs w:val="18"/>
        <w:u w:color="FFFFFF" w:themeColor="background1"/>
      </w:rPr>
    </w:lvl>
    <w:lvl w:ilvl="1" w:tplc="2538214C">
      <w:start w:val="1"/>
      <w:numFmt w:val="bullet"/>
      <w:lvlText w:val="o"/>
      <w:lvlJc w:val="left"/>
      <w:pPr>
        <w:ind w:left="785"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1" w15:restartNumberingAfterBreak="0">
    <w:nsid w:val="215C030F"/>
    <w:multiLevelType w:val="multilevel"/>
    <w:tmpl w:val="FB70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2182298D"/>
    <w:multiLevelType w:val="multilevel"/>
    <w:tmpl w:val="8540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21894E56"/>
    <w:multiLevelType w:val="multilevel"/>
    <w:tmpl w:val="1630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21964086"/>
    <w:multiLevelType w:val="multilevel"/>
    <w:tmpl w:val="493C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21C6666F"/>
    <w:multiLevelType w:val="multilevel"/>
    <w:tmpl w:val="EE94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21DB10B1"/>
    <w:multiLevelType w:val="multilevel"/>
    <w:tmpl w:val="EE88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21F72633"/>
    <w:multiLevelType w:val="multilevel"/>
    <w:tmpl w:val="32FE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222E7F17"/>
    <w:multiLevelType w:val="multilevel"/>
    <w:tmpl w:val="DD244A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9" w15:restartNumberingAfterBreak="0">
    <w:nsid w:val="225D1179"/>
    <w:multiLevelType w:val="multilevel"/>
    <w:tmpl w:val="0E6E1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227C1A5B"/>
    <w:multiLevelType w:val="multilevel"/>
    <w:tmpl w:val="B2E69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22D21088"/>
    <w:multiLevelType w:val="multilevel"/>
    <w:tmpl w:val="EA16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22D87863"/>
    <w:multiLevelType w:val="multilevel"/>
    <w:tmpl w:val="8E223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22EB5B17"/>
    <w:multiLevelType w:val="multilevel"/>
    <w:tmpl w:val="A5D2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232A4DA5"/>
    <w:multiLevelType w:val="multilevel"/>
    <w:tmpl w:val="14A4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2347244D"/>
    <w:multiLevelType w:val="multilevel"/>
    <w:tmpl w:val="99DA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23506E81"/>
    <w:multiLevelType w:val="multilevel"/>
    <w:tmpl w:val="539A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235F2AEC"/>
    <w:multiLevelType w:val="multilevel"/>
    <w:tmpl w:val="D68E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2375098A"/>
    <w:multiLevelType w:val="multilevel"/>
    <w:tmpl w:val="3224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23872A58"/>
    <w:multiLevelType w:val="multilevel"/>
    <w:tmpl w:val="765C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238E3C36"/>
    <w:multiLevelType w:val="multilevel"/>
    <w:tmpl w:val="47B6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23A476C3"/>
    <w:multiLevelType w:val="multilevel"/>
    <w:tmpl w:val="D0E6BF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23A51D38"/>
    <w:multiLevelType w:val="multilevel"/>
    <w:tmpl w:val="525C0C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23B04570"/>
    <w:multiLevelType w:val="multilevel"/>
    <w:tmpl w:val="34BC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23D56E32"/>
    <w:multiLevelType w:val="multilevel"/>
    <w:tmpl w:val="A15E1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23D72AE1"/>
    <w:multiLevelType w:val="multilevel"/>
    <w:tmpl w:val="62FC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23F52954"/>
    <w:multiLevelType w:val="multilevel"/>
    <w:tmpl w:val="6490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242E3882"/>
    <w:multiLevelType w:val="multilevel"/>
    <w:tmpl w:val="25E0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243E1722"/>
    <w:multiLevelType w:val="multilevel"/>
    <w:tmpl w:val="66E24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245349F2"/>
    <w:multiLevelType w:val="multilevel"/>
    <w:tmpl w:val="256E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24545DD3"/>
    <w:multiLevelType w:val="multilevel"/>
    <w:tmpl w:val="75A481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1" w15:restartNumberingAfterBreak="0">
    <w:nsid w:val="245927E3"/>
    <w:multiLevelType w:val="multilevel"/>
    <w:tmpl w:val="C9D0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24BD0DB3"/>
    <w:multiLevelType w:val="multilevel"/>
    <w:tmpl w:val="9E36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24C372FD"/>
    <w:multiLevelType w:val="multilevel"/>
    <w:tmpl w:val="430A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25126A21"/>
    <w:multiLevelType w:val="multilevel"/>
    <w:tmpl w:val="99E2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252B28D0"/>
    <w:multiLevelType w:val="multilevel"/>
    <w:tmpl w:val="DA8E2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25305A2D"/>
    <w:multiLevelType w:val="multilevel"/>
    <w:tmpl w:val="8EA85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25710D95"/>
    <w:multiLevelType w:val="multilevel"/>
    <w:tmpl w:val="7F2A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257544E5"/>
    <w:multiLevelType w:val="multilevel"/>
    <w:tmpl w:val="8CF4D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259447E6"/>
    <w:multiLevelType w:val="multilevel"/>
    <w:tmpl w:val="08F6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25974050"/>
    <w:multiLevelType w:val="multilevel"/>
    <w:tmpl w:val="1C32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25974C10"/>
    <w:multiLevelType w:val="multilevel"/>
    <w:tmpl w:val="AD16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25C10A4C"/>
    <w:multiLevelType w:val="multilevel"/>
    <w:tmpl w:val="70BE8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260123DF"/>
    <w:multiLevelType w:val="multilevel"/>
    <w:tmpl w:val="DAF6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26026441"/>
    <w:multiLevelType w:val="multilevel"/>
    <w:tmpl w:val="A582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262A5B85"/>
    <w:multiLevelType w:val="multilevel"/>
    <w:tmpl w:val="6B08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26390057"/>
    <w:multiLevelType w:val="multilevel"/>
    <w:tmpl w:val="6A00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264F500F"/>
    <w:multiLevelType w:val="multilevel"/>
    <w:tmpl w:val="1F4A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265675CF"/>
    <w:multiLevelType w:val="multilevel"/>
    <w:tmpl w:val="ACF023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9" w15:restartNumberingAfterBreak="0">
    <w:nsid w:val="266121CB"/>
    <w:multiLevelType w:val="multilevel"/>
    <w:tmpl w:val="2F5C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26720EF8"/>
    <w:multiLevelType w:val="multilevel"/>
    <w:tmpl w:val="C2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2672151D"/>
    <w:multiLevelType w:val="multilevel"/>
    <w:tmpl w:val="419E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26844E7F"/>
    <w:multiLevelType w:val="multilevel"/>
    <w:tmpl w:val="3DD4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26E73539"/>
    <w:multiLevelType w:val="multilevel"/>
    <w:tmpl w:val="FF94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271A465E"/>
    <w:multiLevelType w:val="hybridMultilevel"/>
    <w:tmpl w:val="8BB2B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275D4BC0"/>
    <w:multiLevelType w:val="multilevel"/>
    <w:tmpl w:val="B77C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27744415"/>
    <w:multiLevelType w:val="multilevel"/>
    <w:tmpl w:val="1F24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279F3497"/>
    <w:multiLevelType w:val="multilevel"/>
    <w:tmpl w:val="6CF8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279F3FAC"/>
    <w:multiLevelType w:val="multilevel"/>
    <w:tmpl w:val="C9F68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27B573E9"/>
    <w:multiLevelType w:val="multilevel"/>
    <w:tmpl w:val="EF6E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27EF26EB"/>
    <w:multiLevelType w:val="multilevel"/>
    <w:tmpl w:val="88A2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27F0545F"/>
    <w:multiLevelType w:val="multilevel"/>
    <w:tmpl w:val="1676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28115266"/>
    <w:multiLevelType w:val="multilevel"/>
    <w:tmpl w:val="B7EC4D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28131F93"/>
    <w:multiLevelType w:val="multilevel"/>
    <w:tmpl w:val="120CBF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4" w15:restartNumberingAfterBreak="0">
    <w:nsid w:val="28630EE4"/>
    <w:multiLevelType w:val="multilevel"/>
    <w:tmpl w:val="E8E6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28905969"/>
    <w:multiLevelType w:val="multilevel"/>
    <w:tmpl w:val="B258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28DF3AB3"/>
    <w:multiLevelType w:val="multilevel"/>
    <w:tmpl w:val="349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292C2AF6"/>
    <w:multiLevelType w:val="multilevel"/>
    <w:tmpl w:val="9E6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294A3B45"/>
    <w:multiLevelType w:val="multilevel"/>
    <w:tmpl w:val="27622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29572AC6"/>
    <w:multiLevelType w:val="multilevel"/>
    <w:tmpl w:val="3B62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29A01E60"/>
    <w:multiLevelType w:val="multilevel"/>
    <w:tmpl w:val="DD2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29A552BB"/>
    <w:multiLevelType w:val="multilevel"/>
    <w:tmpl w:val="34E2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29DC2780"/>
    <w:multiLevelType w:val="multilevel"/>
    <w:tmpl w:val="44B4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2A424861"/>
    <w:multiLevelType w:val="hybridMultilevel"/>
    <w:tmpl w:val="671871FC"/>
    <w:lvl w:ilvl="0" w:tplc="44980108">
      <w:start w:val="1"/>
      <w:numFmt w:val="bullet"/>
      <w:lvlText w:val=""/>
      <w:lvlJc w:val="left"/>
      <w:pPr>
        <w:ind w:left="720" w:hanging="360"/>
      </w:pPr>
      <w:rPr>
        <w:rFonts w:ascii="Symbol" w:hAnsi="Symbol" w:hint="default"/>
      </w:rPr>
    </w:lvl>
    <w:lvl w:ilvl="1" w:tplc="C8248EB6">
      <w:start w:val="1"/>
      <w:numFmt w:val="bullet"/>
      <w:lvlText w:val="o"/>
      <w:lvlJc w:val="left"/>
      <w:pPr>
        <w:ind w:left="1440" w:hanging="360"/>
      </w:pPr>
      <w:rPr>
        <w:rFonts w:ascii="Courier New" w:hAnsi="Courier New" w:hint="default"/>
      </w:rPr>
    </w:lvl>
    <w:lvl w:ilvl="2" w:tplc="65FC1242">
      <w:start w:val="1"/>
      <w:numFmt w:val="bullet"/>
      <w:lvlText w:val=""/>
      <w:lvlJc w:val="left"/>
      <w:pPr>
        <w:ind w:left="2160" w:hanging="360"/>
      </w:pPr>
      <w:rPr>
        <w:rFonts w:ascii="Wingdings" w:hAnsi="Wingdings" w:hint="default"/>
      </w:rPr>
    </w:lvl>
    <w:lvl w:ilvl="3" w:tplc="B060C736">
      <w:start w:val="1"/>
      <w:numFmt w:val="bullet"/>
      <w:lvlText w:val=""/>
      <w:lvlJc w:val="left"/>
      <w:pPr>
        <w:ind w:left="2880" w:hanging="360"/>
      </w:pPr>
      <w:rPr>
        <w:rFonts w:ascii="Symbol" w:hAnsi="Symbol" w:hint="default"/>
      </w:rPr>
    </w:lvl>
    <w:lvl w:ilvl="4" w:tplc="F850C2BC">
      <w:start w:val="1"/>
      <w:numFmt w:val="bullet"/>
      <w:lvlText w:val="o"/>
      <w:lvlJc w:val="left"/>
      <w:pPr>
        <w:ind w:left="3600" w:hanging="360"/>
      </w:pPr>
      <w:rPr>
        <w:rFonts w:ascii="Courier New" w:hAnsi="Courier New" w:hint="default"/>
      </w:rPr>
    </w:lvl>
    <w:lvl w:ilvl="5" w:tplc="34306AA0">
      <w:start w:val="1"/>
      <w:numFmt w:val="bullet"/>
      <w:lvlText w:val=""/>
      <w:lvlJc w:val="left"/>
      <w:pPr>
        <w:ind w:left="4320" w:hanging="360"/>
      </w:pPr>
      <w:rPr>
        <w:rFonts w:ascii="Wingdings" w:hAnsi="Wingdings" w:hint="default"/>
      </w:rPr>
    </w:lvl>
    <w:lvl w:ilvl="6" w:tplc="F794B3DE">
      <w:start w:val="1"/>
      <w:numFmt w:val="bullet"/>
      <w:lvlText w:val=""/>
      <w:lvlJc w:val="left"/>
      <w:pPr>
        <w:ind w:left="5040" w:hanging="360"/>
      </w:pPr>
      <w:rPr>
        <w:rFonts w:ascii="Symbol" w:hAnsi="Symbol" w:hint="default"/>
      </w:rPr>
    </w:lvl>
    <w:lvl w:ilvl="7" w:tplc="E95AC8EA">
      <w:start w:val="1"/>
      <w:numFmt w:val="bullet"/>
      <w:lvlText w:val="o"/>
      <w:lvlJc w:val="left"/>
      <w:pPr>
        <w:ind w:left="5760" w:hanging="360"/>
      </w:pPr>
      <w:rPr>
        <w:rFonts w:ascii="Courier New" w:hAnsi="Courier New" w:hint="default"/>
      </w:rPr>
    </w:lvl>
    <w:lvl w:ilvl="8" w:tplc="46E42198">
      <w:start w:val="1"/>
      <w:numFmt w:val="bullet"/>
      <w:lvlText w:val=""/>
      <w:lvlJc w:val="left"/>
      <w:pPr>
        <w:ind w:left="6480" w:hanging="360"/>
      </w:pPr>
      <w:rPr>
        <w:rFonts w:ascii="Wingdings" w:hAnsi="Wingdings" w:hint="default"/>
      </w:rPr>
    </w:lvl>
  </w:abstractNum>
  <w:abstractNum w:abstractNumId="264" w15:restartNumberingAfterBreak="0">
    <w:nsid w:val="2A647272"/>
    <w:multiLevelType w:val="multilevel"/>
    <w:tmpl w:val="B0B0D2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2AAF2826"/>
    <w:multiLevelType w:val="multilevel"/>
    <w:tmpl w:val="D0A2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2AC7491D"/>
    <w:multiLevelType w:val="multilevel"/>
    <w:tmpl w:val="4454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2B186E39"/>
    <w:multiLevelType w:val="multilevel"/>
    <w:tmpl w:val="7B2E1A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8" w15:restartNumberingAfterBreak="0">
    <w:nsid w:val="2B535CDD"/>
    <w:multiLevelType w:val="multilevel"/>
    <w:tmpl w:val="BE4A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2B650F29"/>
    <w:multiLevelType w:val="multilevel"/>
    <w:tmpl w:val="744C26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2BB32C8D"/>
    <w:multiLevelType w:val="multilevel"/>
    <w:tmpl w:val="8B8CF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2BC26D1E"/>
    <w:multiLevelType w:val="multilevel"/>
    <w:tmpl w:val="B3CAF61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2" w15:restartNumberingAfterBreak="0">
    <w:nsid w:val="2C0F0733"/>
    <w:multiLevelType w:val="multilevel"/>
    <w:tmpl w:val="A7EC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2C306FE9"/>
    <w:multiLevelType w:val="multilevel"/>
    <w:tmpl w:val="1962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2C5D311B"/>
    <w:multiLevelType w:val="multilevel"/>
    <w:tmpl w:val="38A8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2C5E4964"/>
    <w:multiLevelType w:val="multilevel"/>
    <w:tmpl w:val="9380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2C7E214D"/>
    <w:multiLevelType w:val="multilevel"/>
    <w:tmpl w:val="956008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7" w15:restartNumberingAfterBreak="0">
    <w:nsid w:val="2C824228"/>
    <w:multiLevelType w:val="multilevel"/>
    <w:tmpl w:val="9572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2CE34C4F"/>
    <w:multiLevelType w:val="multilevel"/>
    <w:tmpl w:val="71FE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2CFB4865"/>
    <w:multiLevelType w:val="multilevel"/>
    <w:tmpl w:val="1308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2D06017E"/>
    <w:multiLevelType w:val="multilevel"/>
    <w:tmpl w:val="D77E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2D5377DB"/>
    <w:multiLevelType w:val="multilevel"/>
    <w:tmpl w:val="D9C0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2D6F286F"/>
    <w:multiLevelType w:val="multilevel"/>
    <w:tmpl w:val="EBE448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3" w15:restartNumberingAfterBreak="0">
    <w:nsid w:val="2D81892F"/>
    <w:multiLevelType w:val="hybridMultilevel"/>
    <w:tmpl w:val="79984C6A"/>
    <w:lvl w:ilvl="0" w:tplc="15000850">
      <w:start w:val="1"/>
      <w:numFmt w:val="bullet"/>
      <w:lvlText w:val=""/>
      <w:lvlJc w:val="left"/>
      <w:pPr>
        <w:ind w:left="720" w:hanging="360"/>
      </w:pPr>
      <w:rPr>
        <w:rFonts w:ascii="Symbol" w:hAnsi="Symbol" w:hint="default"/>
      </w:rPr>
    </w:lvl>
    <w:lvl w:ilvl="1" w:tplc="4EFEC4D4">
      <w:start w:val="1"/>
      <w:numFmt w:val="bullet"/>
      <w:lvlText w:val="o"/>
      <w:lvlJc w:val="left"/>
      <w:pPr>
        <w:ind w:left="1440" w:hanging="360"/>
      </w:pPr>
      <w:rPr>
        <w:rFonts w:ascii="Courier New" w:hAnsi="Courier New" w:hint="default"/>
      </w:rPr>
    </w:lvl>
    <w:lvl w:ilvl="2" w:tplc="B184B2AA">
      <w:start w:val="1"/>
      <w:numFmt w:val="bullet"/>
      <w:lvlText w:val=""/>
      <w:lvlJc w:val="left"/>
      <w:pPr>
        <w:ind w:left="2160" w:hanging="360"/>
      </w:pPr>
      <w:rPr>
        <w:rFonts w:ascii="Wingdings" w:hAnsi="Wingdings" w:hint="default"/>
      </w:rPr>
    </w:lvl>
    <w:lvl w:ilvl="3" w:tplc="DBD4E36C">
      <w:start w:val="1"/>
      <w:numFmt w:val="bullet"/>
      <w:lvlText w:val=""/>
      <w:lvlJc w:val="left"/>
      <w:pPr>
        <w:ind w:left="2880" w:hanging="360"/>
      </w:pPr>
      <w:rPr>
        <w:rFonts w:ascii="Symbol" w:hAnsi="Symbol" w:hint="default"/>
      </w:rPr>
    </w:lvl>
    <w:lvl w:ilvl="4" w:tplc="5E6CE814">
      <w:start w:val="1"/>
      <w:numFmt w:val="bullet"/>
      <w:lvlText w:val="o"/>
      <w:lvlJc w:val="left"/>
      <w:pPr>
        <w:ind w:left="3600" w:hanging="360"/>
      </w:pPr>
      <w:rPr>
        <w:rFonts w:ascii="Courier New" w:hAnsi="Courier New" w:hint="default"/>
      </w:rPr>
    </w:lvl>
    <w:lvl w:ilvl="5" w:tplc="EECE12C4">
      <w:start w:val="1"/>
      <w:numFmt w:val="bullet"/>
      <w:lvlText w:val=""/>
      <w:lvlJc w:val="left"/>
      <w:pPr>
        <w:ind w:left="4320" w:hanging="360"/>
      </w:pPr>
      <w:rPr>
        <w:rFonts w:ascii="Wingdings" w:hAnsi="Wingdings" w:hint="default"/>
      </w:rPr>
    </w:lvl>
    <w:lvl w:ilvl="6" w:tplc="57606976">
      <w:start w:val="1"/>
      <w:numFmt w:val="bullet"/>
      <w:lvlText w:val=""/>
      <w:lvlJc w:val="left"/>
      <w:pPr>
        <w:ind w:left="5040" w:hanging="360"/>
      </w:pPr>
      <w:rPr>
        <w:rFonts w:ascii="Symbol" w:hAnsi="Symbol" w:hint="default"/>
      </w:rPr>
    </w:lvl>
    <w:lvl w:ilvl="7" w:tplc="522E074C">
      <w:start w:val="1"/>
      <w:numFmt w:val="bullet"/>
      <w:lvlText w:val="o"/>
      <w:lvlJc w:val="left"/>
      <w:pPr>
        <w:ind w:left="5760" w:hanging="360"/>
      </w:pPr>
      <w:rPr>
        <w:rFonts w:ascii="Courier New" w:hAnsi="Courier New" w:hint="default"/>
      </w:rPr>
    </w:lvl>
    <w:lvl w:ilvl="8" w:tplc="3500C9CC">
      <w:start w:val="1"/>
      <w:numFmt w:val="bullet"/>
      <w:lvlText w:val=""/>
      <w:lvlJc w:val="left"/>
      <w:pPr>
        <w:ind w:left="6480" w:hanging="360"/>
      </w:pPr>
      <w:rPr>
        <w:rFonts w:ascii="Wingdings" w:hAnsi="Wingdings" w:hint="default"/>
      </w:rPr>
    </w:lvl>
  </w:abstractNum>
  <w:abstractNum w:abstractNumId="284" w15:restartNumberingAfterBreak="0">
    <w:nsid w:val="2DA139B9"/>
    <w:multiLevelType w:val="multilevel"/>
    <w:tmpl w:val="7D1C24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2DB41236"/>
    <w:multiLevelType w:val="multilevel"/>
    <w:tmpl w:val="CB16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2E041E30"/>
    <w:multiLevelType w:val="multilevel"/>
    <w:tmpl w:val="8584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2E053C23"/>
    <w:multiLevelType w:val="multilevel"/>
    <w:tmpl w:val="9FFA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2E0D5800"/>
    <w:multiLevelType w:val="multilevel"/>
    <w:tmpl w:val="9EA49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2E425686"/>
    <w:multiLevelType w:val="multilevel"/>
    <w:tmpl w:val="44668AC6"/>
    <w:lvl w:ilvl="0">
      <w:start w:val="1"/>
      <w:numFmt w:val="decimal"/>
      <w:pStyle w:val="NumberingRecs"/>
      <w:lvlText w:val="%1."/>
      <w:lvlJc w:val="left"/>
      <w:pPr>
        <w:ind w:left="720" w:hanging="360"/>
      </w:pPr>
      <w:rPr>
        <w:rFonts w:hint="default"/>
      </w:rPr>
    </w:lvl>
    <w:lvl w:ilvl="1">
      <w:start w:val="1"/>
      <w:numFmt w:val="decimal"/>
      <w:pStyle w:val="NumberingRecs2"/>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90" w15:restartNumberingAfterBreak="0">
    <w:nsid w:val="2E430977"/>
    <w:multiLevelType w:val="multilevel"/>
    <w:tmpl w:val="8448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2E6C19CC"/>
    <w:multiLevelType w:val="multilevel"/>
    <w:tmpl w:val="A7EC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2E6C31AE"/>
    <w:multiLevelType w:val="multilevel"/>
    <w:tmpl w:val="2C7E2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2EC275D6"/>
    <w:multiLevelType w:val="multilevel"/>
    <w:tmpl w:val="A8F6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2ED15723"/>
    <w:multiLevelType w:val="multilevel"/>
    <w:tmpl w:val="4960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2F144EEB"/>
    <w:multiLevelType w:val="multilevel"/>
    <w:tmpl w:val="B3E2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2F3D749C"/>
    <w:multiLevelType w:val="multilevel"/>
    <w:tmpl w:val="D020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2F3F441A"/>
    <w:multiLevelType w:val="multilevel"/>
    <w:tmpl w:val="A9C0A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2F3F48E3"/>
    <w:multiLevelType w:val="multilevel"/>
    <w:tmpl w:val="C89C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2F4D6211"/>
    <w:multiLevelType w:val="multilevel"/>
    <w:tmpl w:val="F30C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2F7012C1"/>
    <w:multiLevelType w:val="multilevel"/>
    <w:tmpl w:val="7216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2F7853D9"/>
    <w:multiLevelType w:val="multilevel"/>
    <w:tmpl w:val="D27C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2F8005EF"/>
    <w:multiLevelType w:val="multilevel"/>
    <w:tmpl w:val="A832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2F8B3001"/>
    <w:multiLevelType w:val="multilevel"/>
    <w:tmpl w:val="B282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2FBA3A63"/>
    <w:multiLevelType w:val="multilevel"/>
    <w:tmpl w:val="7482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2FE2378D"/>
    <w:multiLevelType w:val="multilevel"/>
    <w:tmpl w:val="D8EA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2FF44E31"/>
    <w:multiLevelType w:val="multilevel"/>
    <w:tmpl w:val="055C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3036429D"/>
    <w:multiLevelType w:val="multilevel"/>
    <w:tmpl w:val="7CBA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304A5677"/>
    <w:multiLevelType w:val="multilevel"/>
    <w:tmpl w:val="9D1A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306975F8"/>
    <w:multiLevelType w:val="multilevel"/>
    <w:tmpl w:val="0588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3077148B"/>
    <w:multiLevelType w:val="multilevel"/>
    <w:tmpl w:val="9448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30D17818"/>
    <w:multiLevelType w:val="multilevel"/>
    <w:tmpl w:val="E804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30D4C3E1"/>
    <w:multiLevelType w:val="hybridMultilevel"/>
    <w:tmpl w:val="985C71A8"/>
    <w:lvl w:ilvl="0" w:tplc="BE88FAF2">
      <w:start w:val="1"/>
      <w:numFmt w:val="bullet"/>
      <w:lvlText w:val=""/>
      <w:lvlJc w:val="left"/>
      <w:pPr>
        <w:ind w:left="720" w:hanging="360"/>
      </w:pPr>
      <w:rPr>
        <w:rFonts w:ascii="Symbol" w:hAnsi="Symbol" w:hint="default"/>
      </w:rPr>
    </w:lvl>
    <w:lvl w:ilvl="1" w:tplc="ADAAC354">
      <w:start w:val="1"/>
      <w:numFmt w:val="bullet"/>
      <w:lvlText w:val="o"/>
      <w:lvlJc w:val="left"/>
      <w:pPr>
        <w:ind w:left="1440" w:hanging="360"/>
      </w:pPr>
      <w:rPr>
        <w:rFonts w:ascii="Courier New" w:hAnsi="Courier New" w:hint="default"/>
      </w:rPr>
    </w:lvl>
    <w:lvl w:ilvl="2" w:tplc="ED08FDB2">
      <w:start w:val="1"/>
      <w:numFmt w:val="bullet"/>
      <w:lvlText w:val=""/>
      <w:lvlJc w:val="left"/>
      <w:pPr>
        <w:ind w:left="2160" w:hanging="360"/>
      </w:pPr>
      <w:rPr>
        <w:rFonts w:ascii="Wingdings" w:hAnsi="Wingdings" w:hint="default"/>
      </w:rPr>
    </w:lvl>
    <w:lvl w:ilvl="3" w:tplc="2DC4FDB2">
      <w:start w:val="1"/>
      <w:numFmt w:val="bullet"/>
      <w:lvlText w:val=""/>
      <w:lvlJc w:val="left"/>
      <w:pPr>
        <w:ind w:left="2880" w:hanging="360"/>
      </w:pPr>
      <w:rPr>
        <w:rFonts w:ascii="Symbol" w:hAnsi="Symbol" w:hint="default"/>
      </w:rPr>
    </w:lvl>
    <w:lvl w:ilvl="4" w:tplc="48F06F16">
      <w:start w:val="1"/>
      <w:numFmt w:val="bullet"/>
      <w:lvlText w:val="o"/>
      <w:lvlJc w:val="left"/>
      <w:pPr>
        <w:ind w:left="3600" w:hanging="360"/>
      </w:pPr>
      <w:rPr>
        <w:rFonts w:ascii="Courier New" w:hAnsi="Courier New" w:hint="default"/>
      </w:rPr>
    </w:lvl>
    <w:lvl w:ilvl="5" w:tplc="FC42F26C">
      <w:start w:val="1"/>
      <w:numFmt w:val="bullet"/>
      <w:lvlText w:val=""/>
      <w:lvlJc w:val="left"/>
      <w:pPr>
        <w:ind w:left="4320" w:hanging="360"/>
      </w:pPr>
      <w:rPr>
        <w:rFonts w:ascii="Wingdings" w:hAnsi="Wingdings" w:hint="default"/>
      </w:rPr>
    </w:lvl>
    <w:lvl w:ilvl="6" w:tplc="CA862C90">
      <w:start w:val="1"/>
      <w:numFmt w:val="bullet"/>
      <w:lvlText w:val=""/>
      <w:lvlJc w:val="left"/>
      <w:pPr>
        <w:ind w:left="5040" w:hanging="360"/>
      </w:pPr>
      <w:rPr>
        <w:rFonts w:ascii="Symbol" w:hAnsi="Symbol" w:hint="default"/>
      </w:rPr>
    </w:lvl>
    <w:lvl w:ilvl="7" w:tplc="12B4F458">
      <w:start w:val="1"/>
      <w:numFmt w:val="bullet"/>
      <w:lvlText w:val="o"/>
      <w:lvlJc w:val="left"/>
      <w:pPr>
        <w:ind w:left="5760" w:hanging="360"/>
      </w:pPr>
      <w:rPr>
        <w:rFonts w:ascii="Courier New" w:hAnsi="Courier New" w:hint="default"/>
      </w:rPr>
    </w:lvl>
    <w:lvl w:ilvl="8" w:tplc="95A8FB0A">
      <w:start w:val="1"/>
      <w:numFmt w:val="bullet"/>
      <w:lvlText w:val=""/>
      <w:lvlJc w:val="left"/>
      <w:pPr>
        <w:ind w:left="6480" w:hanging="360"/>
      </w:pPr>
      <w:rPr>
        <w:rFonts w:ascii="Wingdings" w:hAnsi="Wingdings" w:hint="default"/>
      </w:rPr>
    </w:lvl>
  </w:abstractNum>
  <w:abstractNum w:abstractNumId="313" w15:restartNumberingAfterBreak="0">
    <w:nsid w:val="312C3506"/>
    <w:multiLevelType w:val="multilevel"/>
    <w:tmpl w:val="D278BD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4" w15:restartNumberingAfterBreak="0">
    <w:nsid w:val="3156761A"/>
    <w:multiLevelType w:val="multilevel"/>
    <w:tmpl w:val="3BF2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315B2685"/>
    <w:multiLevelType w:val="multilevel"/>
    <w:tmpl w:val="0C66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319A1E3E"/>
    <w:multiLevelType w:val="multilevel"/>
    <w:tmpl w:val="F55A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31B53AF6"/>
    <w:multiLevelType w:val="multilevel"/>
    <w:tmpl w:val="5756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31BA5D7B"/>
    <w:multiLevelType w:val="multilevel"/>
    <w:tmpl w:val="DF10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31F95AD7"/>
    <w:multiLevelType w:val="multilevel"/>
    <w:tmpl w:val="7FA0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32220108"/>
    <w:multiLevelType w:val="multilevel"/>
    <w:tmpl w:val="5CAA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32842080"/>
    <w:multiLevelType w:val="multilevel"/>
    <w:tmpl w:val="2A4E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328B3FD5"/>
    <w:multiLevelType w:val="multilevel"/>
    <w:tmpl w:val="003C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32970706"/>
    <w:multiLevelType w:val="multilevel"/>
    <w:tmpl w:val="31C8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32D02393"/>
    <w:multiLevelType w:val="multilevel"/>
    <w:tmpl w:val="05B6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32E9408E"/>
    <w:multiLevelType w:val="multilevel"/>
    <w:tmpl w:val="9AE266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6" w15:restartNumberingAfterBreak="0">
    <w:nsid w:val="32EF4AFF"/>
    <w:multiLevelType w:val="multilevel"/>
    <w:tmpl w:val="ACC69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334C1A02"/>
    <w:multiLevelType w:val="multilevel"/>
    <w:tmpl w:val="C97E9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3364417D"/>
    <w:multiLevelType w:val="multilevel"/>
    <w:tmpl w:val="2016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336975BF"/>
    <w:multiLevelType w:val="multilevel"/>
    <w:tmpl w:val="EBF0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33893BDA"/>
    <w:multiLevelType w:val="multilevel"/>
    <w:tmpl w:val="CEEC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33894571"/>
    <w:multiLevelType w:val="multilevel"/>
    <w:tmpl w:val="9F04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33BF7517"/>
    <w:multiLevelType w:val="multilevel"/>
    <w:tmpl w:val="8274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33D35863"/>
    <w:multiLevelType w:val="multilevel"/>
    <w:tmpl w:val="47FC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3409095A"/>
    <w:multiLevelType w:val="multilevel"/>
    <w:tmpl w:val="F09E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34111E57"/>
    <w:multiLevelType w:val="multilevel"/>
    <w:tmpl w:val="73FC25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342D6716"/>
    <w:multiLevelType w:val="multilevel"/>
    <w:tmpl w:val="06C645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7" w15:restartNumberingAfterBreak="0">
    <w:nsid w:val="342E0A6B"/>
    <w:multiLevelType w:val="multilevel"/>
    <w:tmpl w:val="CD9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34A30EEB"/>
    <w:multiLevelType w:val="multilevel"/>
    <w:tmpl w:val="E984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34B36756"/>
    <w:multiLevelType w:val="multilevel"/>
    <w:tmpl w:val="5904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34EE5C1D"/>
    <w:multiLevelType w:val="multilevel"/>
    <w:tmpl w:val="F89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3512267D"/>
    <w:multiLevelType w:val="multilevel"/>
    <w:tmpl w:val="6820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354C6EDB"/>
    <w:multiLevelType w:val="multilevel"/>
    <w:tmpl w:val="2004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356D53EB"/>
    <w:multiLevelType w:val="multilevel"/>
    <w:tmpl w:val="45867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35885544"/>
    <w:multiLevelType w:val="multilevel"/>
    <w:tmpl w:val="9E30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35897C70"/>
    <w:multiLevelType w:val="multilevel"/>
    <w:tmpl w:val="6198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35B23081"/>
    <w:multiLevelType w:val="multilevel"/>
    <w:tmpl w:val="2614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35C161D3"/>
    <w:multiLevelType w:val="multilevel"/>
    <w:tmpl w:val="2E4E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35E433BF"/>
    <w:multiLevelType w:val="multilevel"/>
    <w:tmpl w:val="B74E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36012637"/>
    <w:multiLevelType w:val="hybridMultilevel"/>
    <w:tmpl w:val="5D8C286C"/>
    <w:lvl w:ilvl="0" w:tplc="FBEE85BA">
      <w:start w:val="1"/>
      <w:numFmt w:val="bullet"/>
      <w:lvlText w:val=""/>
      <w:lvlJc w:val="left"/>
      <w:pPr>
        <w:ind w:left="720" w:hanging="360"/>
      </w:pPr>
      <w:rPr>
        <w:rFonts w:ascii="Symbol" w:hAnsi="Symbol" w:hint="default"/>
      </w:rPr>
    </w:lvl>
    <w:lvl w:ilvl="1" w:tplc="C074C4BC">
      <w:start w:val="1"/>
      <w:numFmt w:val="bullet"/>
      <w:lvlText w:val="-"/>
      <w:lvlJc w:val="left"/>
      <w:pPr>
        <w:ind w:left="1440" w:hanging="360"/>
      </w:pPr>
      <w:rPr>
        <w:rFonts w:ascii="&quot;Times New Roman&quot;,serif" w:hAnsi="&quot;Times New Roman&quot;,serif" w:hint="default"/>
      </w:rPr>
    </w:lvl>
    <w:lvl w:ilvl="2" w:tplc="E5B8715A">
      <w:start w:val="1"/>
      <w:numFmt w:val="bullet"/>
      <w:lvlText w:val=""/>
      <w:lvlJc w:val="left"/>
      <w:pPr>
        <w:ind w:left="2160" w:hanging="360"/>
      </w:pPr>
      <w:rPr>
        <w:rFonts w:ascii="Wingdings" w:hAnsi="Wingdings" w:hint="default"/>
      </w:rPr>
    </w:lvl>
    <w:lvl w:ilvl="3" w:tplc="F15E604A">
      <w:start w:val="1"/>
      <w:numFmt w:val="bullet"/>
      <w:lvlText w:val=""/>
      <w:lvlJc w:val="left"/>
      <w:pPr>
        <w:ind w:left="2880" w:hanging="360"/>
      </w:pPr>
      <w:rPr>
        <w:rFonts w:ascii="Symbol" w:hAnsi="Symbol" w:hint="default"/>
      </w:rPr>
    </w:lvl>
    <w:lvl w:ilvl="4" w:tplc="5DAE50C0">
      <w:start w:val="1"/>
      <w:numFmt w:val="bullet"/>
      <w:lvlText w:val="o"/>
      <w:lvlJc w:val="left"/>
      <w:pPr>
        <w:ind w:left="3600" w:hanging="360"/>
      </w:pPr>
      <w:rPr>
        <w:rFonts w:ascii="Courier New" w:hAnsi="Courier New" w:hint="default"/>
      </w:rPr>
    </w:lvl>
    <w:lvl w:ilvl="5" w:tplc="5EA8E6C2">
      <w:start w:val="1"/>
      <w:numFmt w:val="bullet"/>
      <w:lvlText w:val=""/>
      <w:lvlJc w:val="left"/>
      <w:pPr>
        <w:ind w:left="4320" w:hanging="360"/>
      </w:pPr>
      <w:rPr>
        <w:rFonts w:ascii="Wingdings" w:hAnsi="Wingdings" w:hint="default"/>
      </w:rPr>
    </w:lvl>
    <w:lvl w:ilvl="6" w:tplc="4474A766">
      <w:start w:val="1"/>
      <w:numFmt w:val="bullet"/>
      <w:lvlText w:val=""/>
      <w:lvlJc w:val="left"/>
      <w:pPr>
        <w:ind w:left="5040" w:hanging="360"/>
      </w:pPr>
      <w:rPr>
        <w:rFonts w:ascii="Symbol" w:hAnsi="Symbol" w:hint="default"/>
      </w:rPr>
    </w:lvl>
    <w:lvl w:ilvl="7" w:tplc="5D20F522">
      <w:start w:val="1"/>
      <w:numFmt w:val="bullet"/>
      <w:lvlText w:val="o"/>
      <w:lvlJc w:val="left"/>
      <w:pPr>
        <w:ind w:left="5760" w:hanging="360"/>
      </w:pPr>
      <w:rPr>
        <w:rFonts w:ascii="Courier New" w:hAnsi="Courier New" w:hint="default"/>
      </w:rPr>
    </w:lvl>
    <w:lvl w:ilvl="8" w:tplc="E078FCF0">
      <w:start w:val="1"/>
      <w:numFmt w:val="bullet"/>
      <w:lvlText w:val=""/>
      <w:lvlJc w:val="left"/>
      <w:pPr>
        <w:ind w:left="6480" w:hanging="360"/>
      </w:pPr>
      <w:rPr>
        <w:rFonts w:ascii="Wingdings" w:hAnsi="Wingdings" w:hint="default"/>
      </w:rPr>
    </w:lvl>
  </w:abstractNum>
  <w:abstractNum w:abstractNumId="350" w15:restartNumberingAfterBreak="0">
    <w:nsid w:val="36383EA8"/>
    <w:multiLevelType w:val="multilevel"/>
    <w:tmpl w:val="DA16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36621DED"/>
    <w:multiLevelType w:val="multilevel"/>
    <w:tmpl w:val="984A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36871183"/>
    <w:multiLevelType w:val="multilevel"/>
    <w:tmpl w:val="286C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36A101D1"/>
    <w:multiLevelType w:val="multilevel"/>
    <w:tmpl w:val="9B801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37766C1A"/>
    <w:multiLevelType w:val="multilevel"/>
    <w:tmpl w:val="BB16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377F4A7B"/>
    <w:multiLevelType w:val="multilevel"/>
    <w:tmpl w:val="42C0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37895369"/>
    <w:multiLevelType w:val="multilevel"/>
    <w:tmpl w:val="56FC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37E104BD"/>
    <w:multiLevelType w:val="multilevel"/>
    <w:tmpl w:val="CC6E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37EF7F0C"/>
    <w:multiLevelType w:val="multilevel"/>
    <w:tmpl w:val="A190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385006BE"/>
    <w:multiLevelType w:val="multilevel"/>
    <w:tmpl w:val="CCBC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385270DE"/>
    <w:multiLevelType w:val="multilevel"/>
    <w:tmpl w:val="67A0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38C22EBF"/>
    <w:multiLevelType w:val="multilevel"/>
    <w:tmpl w:val="4756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39374546"/>
    <w:multiLevelType w:val="multilevel"/>
    <w:tmpl w:val="BE60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39594579"/>
    <w:multiLevelType w:val="multilevel"/>
    <w:tmpl w:val="E1BE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39646016"/>
    <w:multiLevelType w:val="multilevel"/>
    <w:tmpl w:val="F3E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39745D30"/>
    <w:multiLevelType w:val="multilevel"/>
    <w:tmpl w:val="7D84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3987397A"/>
    <w:multiLevelType w:val="multilevel"/>
    <w:tmpl w:val="9404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3A452FE4"/>
    <w:multiLevelType w:val="multilevel"/>
    <w:tmpl w:val="CEF2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3A645CD7"/>
    <w:multiLevelType w:val="multilevel"/>
    <w:tmpl w:val="FE9C7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3AD2380E"/>
    <w:multiLevelType w:val="multilevel"/>
    <w:tmpl w:val="49EE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3B113DB1"/>
    <w:multiLevelType w:val="multilevel"/>
    <w:tmpl w:val="FFFA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3B294C74"/>
    <w:multiLevelType w:val="multilevel"/>
    <w:tmpl w:val="99608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3BB72715"/>
    <w:multiLevelType w:val="multilevel"/>
    <w:tmpl w:val="1CE2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3BBE2D9E"/>
    <w:multiLevelType w:val="multilevel"/>
    <w:tmpl w:val="6638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3BC10A45"/>
    <w:multiLevelType w:val="multilevel"/>
    <w:tmpl w:val="3898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3BE74C7D"/>
    <w:multiLevelType w:val="multilevel"/>
    <w:tmpl w:val="5BA0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3BF14507"/>
    <w:multiLevelType w:val="multilevel"/>
    <w:tmpl w:val="B038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3BF60915"/>
    <w:multiLevelType w:val="multilevel"/>
    <w:tmpl w:val="4344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3C57036C"/>
    <w:multiLevelType w:val="multilevel"/>
    <w:tmpl w:val="F52A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3C6D74B9"/>
    <w:multiLevelType w:val="multilevel"/>
    <w:tmpl w:val="6946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3C827DC8"/>
    <w:multiLevelType w:val="multilevel"/>
    <w:tmpl w:val="7266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3CB94577"/>
    <w:multiLevelType w:val="multilevel"/>
    <w:tmpl w:val="7404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3CD45357"/>
    <w:multiLevelType w:val="multilevel"/>
    <w:tmpl w:val="DD06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3D1B073B"/>
    <w:multiLevelType w:val="multilevel"/>
    <w:tmpl w:val="09DE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3D563A56"/>
    <w:multiLevelType w:val="multilevel"/>
    <w:tmpl w:val="721E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3D5652DE"/>
    <w:multiLevelType w:val="multilevel"/>
    <w:tmpl w:val="B028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3D5F22F8"/>
    <w:multiLevelType w:val="multilevel"/>
    <w:tmpl w:val="7D62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3D7D1C43"/>
    <w:multiLevelType w:val="multilevel"/>
    <w:tmpl w:val="BFDC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3DB63EEE"/>
    <w:multiLevelType w:val="multilevel"/>
    <w:tmpl w:val="D16C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3DD83700"/>
    <w:multiLevelType w:val="multilevel"/>
    <w:tmpl w:val="647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3DFD4191"/>
    <w:multiLevelType w:val="multilevel"/>
    <w:tmpl w:val="27EE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3E061CA9"/>
    <w:multiLevelType w:val="multilevel"/>
    <w:tmpl w:val="7854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3E144406"/>
    <w:multiLevelType w:val="multilevel"/>
    <w:tmpl w:val="A238BC44"/>
    <w:styleLink w:val="NumbLstBullet"/>
    <w:lvl w:ilvl="0">
      <w:start w:val="1"/>
      <w:numFmt w:val="bullet"/>
      <w:pStyle w:val="Bullet1"/>
      <w:lvlText w:val="■"/>
      <w:lvlJc w:val="left"/>
      <w:pPr>
        <w:tabs>
          <w:tab w:val="num" w:pos="340"/>
        </w:tabs>
        <w:ind w:left="340" w:hanging="340"/>
      </w:pPr>
      <w:rPr>
        <w:rFonts w:ascii="Arial" w:hAnsi="Arial" w:hint="default"/>
        <w:color w:val="auto"/>
        <w:sz w:val="18"/>
      </w:rPr>
    </w:lvl>
    <w:lvl w:ilvl="1">
      <w:start w:val="1"/>
      <w:numFmt w:val="bullet"/>
      <w:pStyle w:val="Bullet2"/>
      <w:lvlText w:val="–"/>
      <w:lvlJc w:val="left"/>
      <w:pPr>
        <w:tabs>
          <w:tab w:val="num" w:pos="680"/>
        </w:tabs>
        <w:ind w:left="680" w:hanging="340"/>
      </w:pPr>
      <w:rPr>
        <w:rFonts w:ascii="Arial" w:hAnsi="Arial" w:hint="default"/>
        <w:color w:val="auto"/>
      </w:rPr>
    </w:lvl>
    <w:lvl w:ilvl="2">
      <w:start w:val="1"/>
      <w:numFmt w:val="bullet"/>
      <w:pStyle w:val="Bullet3"/>
      <w:lvlText w:val="○"/>
      <w:lvlJc w:val="left"/>
      <w:pPr>
        <w:tabs>
          <w:tab w:val="num" w:pos="1021"/>
        </w:tabs>
        <w:ind w:left="1021" w:hanging="341"/>
      </w:pPr>
      <w:rPr>
        <w:rFonts w:ascii="Arial" w:hAnsi="Arial" w:hint="default"/>
        <w:color w:val="auto"/>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93" w15:restartNumberingAfterBreak="0">
    <w:nsid w:val="3E2D1442"/>
    <w:multiLevelType w:val="multilevel"/>
    <w:tmpl w:val="BB54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3E3706ED"/>
    <w:multiLevelType w:val="multilevel"/>
    <w:tmpl w:val="C1E2A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3E811B9D"/>
    <w:multiLevelType w:val="multilevel"/>
    <w:tmpl w:val="01C2D1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6" w15:restartNumberingAfterBreak="0">
    <w:nsid w:val="3EB26CEB"/>
    <w:multiLevelType w:val="multilevel"/>
    <w:tmpl w:val="8FDC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3EBB3EB2"/>
    <w:multiLevelType w:val="multilevel"/>
    <w:tmpl w:val="E984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3F5A11F2"/>
    <w:multiLevelType w:val="multilevel"/>
    <w:tmpl w:val="57D2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3F654CE5"/>
    <w:multiLevelType w:val="multilevel"/>
    <w:tmpl w:val="6E9E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3F665C43"/>
    <w:multiLevelType w:val="multilevel"/>
    <w:tmpl w:val="7E34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3FAA1CBC"/>
    <w:multiLevelType w:val="multilevel"/>
    <w:tmpl w:val="2F42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3FB94D6D"/>
    <w:multiLevelType w:val="multilevel"/>
    <w:tmpl w:val="03C6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4011162D"/>
    <w:multiLevelType w:val="multilevel"/>
    <w:tmpl w:val="DF68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406D5AEF"/>
    <w:multiLevelType w:val="multilevel"/>
    <w:tmpl w:val="78D2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4074701D"/>
    <w:multiLevelType w:val="multilevel"/>
    <w:tmpl w:val="B502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40776483"/>
    <w:multiLevelType w:val="multilevel"/>
    <w:tmpl w:val="A704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409D1657"/>
    <w:multiLevelType w:val="multilevel"/>
    <w:tmpl w:val="8E0A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40DA5135"/>
    <w:multiLevelType w:val="hybridMultilevel"/>
    <w:tmpl w:val="7BD06FAC"/>
    <w:lvl w:ilvl="0" w:tplc="763AEE8E">
      <w:start w:val="1"/>
      <w:numFmt w:val="bullet"/>
      <w:lvlText w:val=""/>
      <w:lvlJc w:val="left"/>
      <w:pPr>
        <w:ind w:left="720" w:hanging="360"/>
      </w:pPr>
      <w:rPr>
        <w:rFonts w:ascii="Symbol" w:hAnsi="Symbol" w:hint="default"/>
      </w:rPr>
    </w:lvl>
    <w:lvl w:ilvl="1" w:tplc="72F6A5F0">
      <w:start w:val="1"/>
      <w:numFmt w:val="bullet"/>
      <w:lvlText w:val="o"/>
      <w:lvlJc w:val="left"/>
      <w:pPr>
        <w:ind w:left="1440" w:hanging="360"/>
      </w:pPr>
      <w:rPr>
        <w:rFonts w:ascii="Courier New" w:hAnsi="Courier New" w:hint="default"/>
      </w:rPr>
    </w:lvl>
    <w:lvl w:ilvl="2" w:tplc="6C00CED6">
      <w:start w:val="1"/>
      <w:numFmt w:val="bullet"/>
      <w:lvlText w:val=""/>
      <w:lvlJc w:val="left"/>
      <w:pPr>
        <w:ind w:left="2160" w:hanging="360"/>
      </w:pPr>
      <w:rPr>
        <w:rFonts w:ascii="Wingdings" w:hAnsi="Wingdings" w:hint="default"/>
      </w:rPr>
    </w:lvl>
    <w:lvl w:ilvl="3" w:tplc="9E70AA42">
      <w:start w:val="1"/>
      <w:numFmt w:val="bullet"/>
      <w:lvlText w:val=""/>
      <w:lvlJc w:val="left"/>
      <w:pPr>
        <w:ind w:left="2880" w:hanging="360"/>
      </w:pPr>
      <w:rPr>
        <w:rFonts w:ascii="Symbol" w:hAnsi="Symbol" w:hint="default"/>
      </w:rPr>
    </w:lvl>
    <w:lvl w:ilvl="4" w:tplc="5262F4D4">
      <w:start w:val="1"/>
      <w:numFmt w:val="bullet"/>
      <w:lvlText w:val="o"/>
      <w:lvlJc w:val="left"/>
      <w:pPr>
        <w:ind w:left="3600" w:hanging="360"/>
      </w:pPr>
      <w:rPr>
        <w:rFonts w:ascii="Courier New" w:hAnsi="Courier New" w:hint="default"/>
      </w:rPr>
    </w:lvl>
    <w:lvl w:ilvl="5" w:tplc="0D420ED0">
      <w:start w:val="1"/>
      <w:numFmt w:val="bullet"/>
      <w:lvlText w:val=""/>
      <w:lvlJc w:val="left"/>
      <w:pPr>
        <w:ind w:left="4320" w:hanging="360"/>
      </w:pPr>
      <w:rPr>
        <w:rFonts w:ascii="Wingdings" w:hAnsi="Wingdings" w:hint="default"/>
      </w:rPr>
    </w:lvl>
    <w:lvl w:ilvl="6" w:tplc="7C6EE7E6">
      <w:start w:val="1"/>
      <w:numFmt w:val="bullet"/>
      <w:lvlText w:val=""/>
      <w:lvlJc w:val="left"/>
      <w:pPr>
        <w:ind w:left="5040" w:hanging="360"/>
      </w:pPr>
      <w:rPr>
        <w:rFonts w:ascii="Symbol" w:hAnsi="Symbol" w:hint="default"/>
      </w:rPr>
    </w:lvl>
    <w:lvl w:ilvl="7" w:tplc="07186722">
      <w:start w:val="1"/>
      <w:numFmt w:val="bullet"/>
      <w:lvlText w:val="o"/>
      <w:lvlJc w:val="left"/>
      <w:pPr>
        <w:ind w:left="5760" w:hanging="360"/>
      </w:pPr>
      <w:rPr>
        <w:rFonts w:ascii="Courier New" w:hAnsi="Courier New" w:hint="default"/>
      </w:rPr>
    </w:lvl>
    <w:lvl w:ilvl="8" w:tplc="07989C30">
      <w:start w:val="1"/>
      <w:numFmt w:val="bullet"/>
      <w:lvlText w:val=""/>
      <w:lvlJc w:val="left"/>
      <w:pPr>
        <w:ind w:left="6480" w:hanging="360"/>
      </w:pPr>
      <w:rPr>
        <w:rFonts w:ascii="Wingdings" w:hAnsi="Wingdings" w:hint="default"/>
      </w:rPr>
    </w:lvl>
  </w:abstractNum>
  <w:abstractNum w:abstractNumId="409" w15:restartNumberingAfterBreak="0">
    <w:nsid w:val="41035442"/>
    <w:multiLevelType w:val="multilevel"/>
    <w:tmpl w:val="643834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0" w15:restartNumberingAfterBreak="0">
    <w:nsid w:val="41146BBA"/>
    <w:multiLevelType w:val="multilevel"/>
    <w:tmpl w:val="2CBA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4126047F"/>
    <w:multiLevelType w:val="multilevel"/>
    <w:tmpl w:val="5B44B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413336F3"/>
    <w:multiLevelType w:val="hybridMultilevel"/>
    <w:tmpl w:val="75B40F62"/>
    <w:lvl w:ilvl="0" w:tplc="76505E76">
      <w:start w:val="1"/>
      <w:numFmt w:val="bullet"/>
      <w:lvlText w:val=""/>
      <w:lvlJc w:val="left"/>
      <w:pPr>
        <w:ind w:left="720" w:hanging="360"/>
      </w:pPr>
      <w:rPr>
        <w:rFonts w:ascii="Symbol" w:hAnsi="Symbol" w:hint="default"/>
      </w:rPr>
    </w:lvl>
    <w:lvl w:ilvl="1" w:tplc="55E6C2CA">
      <w:start w:val="1"/>
      <w:numFmt w:val="bullet"/>
      <w:lvlText w:val="o"/>
      <w:lvlJc w:val="left"/>
      <w:pPr>
        <w:ind w:left="1440" w:hanging="360"/>
      </w:pPr>
      <w:rPr>
        <w:rFonts w:ascii="Courier New" w:hAnsi="Courier New" w:hint="default"/>
      </w:rPr>
    </w:lvl>
    <w:lvl w:ilvl="2" w:tplc="3264B6A4">
      <w:start w:val="1"/>
      <w:numFmt w:val="bullet"/>
      <w:lvlText w:val=""/>
      <w:lvlJc w:val="left"/>
      <w:pPr>
        <w:ind w:left="2160" w:hanging="360"/>
      </w:pPr>
      <w:rPr>
        <w:rFonts w:ascii="Wingdings" w:hAnsi="Wingdings" w:hint="default"/>
      </w:rPr>
    </w:lvl>
    <w:lvl w:ilvl="3" w:tplc="28D002F6">
      <w:start w:val="1"/>
      <w:numFmt w:val="bullet"/>
      <w:lvlText w:val=""/>
      <w:lvlJc w:val="left"/>
      <w:pPr>
        <w:ind w:left="2880" w:hanging="360"/>
      </w:pPr>
      <w:rPr>
        <w:rFonts w:ascii="Symbol" w:hAnsi="Symbol" w:hint="default"/>
      </w:rPr>
    </w:lvl>
    <w:lvl w:ilvl="4" w:tplc="E4286EA2">
      <w:start w:val="1"/>
      <w:numFmt w:val="bullet"/>
      <w:lvlText w:val="o"/>
      <w:lvlJc w:val="left"/>
      <w:pPr>
        <w:ind w:left="3600" w:hanging="360"/>
      </w:pPr>
      <w:rPr>
        <w:rFonts w:ascii="Courier New" w:hAnsi="Courier New" w:hint="default"/>
      </w:rPr>
    </w:lvl>
    <w:lvl w:ilvl="5" w:tplc="A50ADB68">
      <w:start w:val="1"/>
      <w:numFmt w:val="bullet"/>
      <w:lvlText w:val=""/>
      <w:lvlJc w:val="left"/>
      <w:pPr>
        <w:ind w:left="4320" w:hanging="360"/>
      </w:pPr>
      <w:rPr>
        <w:rFonts w:ascii="Wingdings" w:hAnsi="Wingdings" w:hint="default"/>
      </w:rPr>
    </w:lvl>
    <w:lvl w:ilvl="6" w:tplc="AD1EC5CE">
      <w:start w:val="1"/>
      <w:numFmt w:val="bullet"/>
      <w:lvlText w:val=""/>
      <w:lvlJc w:val="left"/>
      <w:pPr>
        <w:ind w:left="5040" w:hanging="360"/>
      </w:pPr>
      <w:rPr>
        <w:rFonts w:ascii="Symbol" w:hAnsi="Symbol" w:hint="default"/>
      </w:rPr>
    </w:lvl>
    <w:lvl w:ilvl="7" w:tplc="08367846">
      <w:start w:val="1"/>
      <w:numFmt w:val="bullet"/>
      <w:lvlText w:val="o"/>
      <w:lvlJc w:val="left"/>
      <w:pPr>
        <w:ind w:left="5760" w:hanging="360"/>
      </w:pPr>
      <w:rPr>
        <w:rFonts w:ascii="Courier New" w:hAnsi="Courier New" w:hint="default"/>
      </w:rPr>
    </w:lvl>
    <w:lvl w:ilvl="8" w:tplc="80E41370">
      <w:start w:val="1"/>
      <w:numFmt w:val="bullet"/>
      <w:lvlText w:val=""/>
      <w:lvlJc w:val="left"/>
      <w:pPr>
        <w:ind w:left="6480" w:hanging="360"/>
      </w:pPr>
      <w:rPr>
        <w:rFonts w:ascii="Wingdings" w:hAnsi="Wingdings" w:hint="default"/>
      </w:rPr>
    </w:lvl>
  </w:abstractNum>
  <w:abstractNum w:abstractNumId="413" w15:restartNumberingAfterBreak="0">
    <w:nsid w:val="413E21E6"/>
    <w:multiLevelType w:val="multilevel"/>
    <w:tmpl w:val="40B85D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4" w15:restartNumberingAfterBreak="0">
    <w:nsid w:val="4154685D"/>
    <w:multiLevelType w:val="multilevel"/>
    <w:tmpl w:val="F5D0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418662D1"/>
    <w:multiLevelType w:val="multilevel"/>
    <w:tmpl w:val="FFFFFFFF"/>
    <w:styleLink w:val="Elencocorrente25"/>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6" w15:restartNumberingAfterBreak="0">
    <w:nsid w:val="41B8727C"/>
    <w:multiLevelType w:val="multilevel"/>
    <w:tmpl w:val="A002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41D07D2A"/>
    <w:multiLevelType w:val="multilevel"/>
    <w:tmpl w:val="311E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41D26410"/>
    <w:multiLevelType w:val="multilevel"/>
    <w:tmpl w:val="3022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42044C01"/>
    <w:multiLevelType w:val="hybridMultilevel"/>
    <w:tmpl w:val="FDDC753E"/>
    <w:lvl w:ilvl="0" w:tplc="FFFFFFFF">
      <w:start w:val="1"/>
      <w:numFmt w:val="bullet"/>
      <w:pStyle w:val="Lettrepuce2"/>
      <w:lvlText w:val="–"/>
      <w:lvlJc w:val="left"/>
      <w:pPr>
        <w:tabs>
          <w:tab w:val="num" w:pos="1364"/>
        </w:tabs>
        <w:ind w:left="1364" w:hanging="284"/>
      </w:pPr>
      <w:rPr>
        <w:rFonts w:ascii="Franklin Gothic Medium" w:hAnsi="Franklin Gothic Medium" w:cs="Franklin Gothic Medium" w:hint="default"/>
        <w:b w:val="0"/>
        <w:i w:val="0"/>
        <w:color w:val="auto"/>
        <w:sz w:val="12"/>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0" w15:restartNumberingAfterBreak="0">
    <w:nsid w:val="422373F6"/>
    <w:multiLevelType w:val="multilevel"/>
    <w:tmpl w:val="F83E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42241962"/>
    <w:multiLevelType w:val="multilevel"/>
    <w:tmpl w:val="D0C6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42404441"/>
    <w:multiLevelType w:val="multilevel"/>
    <w:tmpl w:val="5FDE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42562484"/>
    <w:multiLevelType w:val="multilevel"/>
    <w:tmpl w:val="31DA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42A37832"/>
    <w:multiLevelType w:val="hybridMultilevel"/>
    <w:tmpl w:val="6F38174E"/>
    <w:lvl w:ilvl="0" w:tplc="76F879B4">
      <w:start w:val="1"/>
      <w:numFmt w:val="bullet"/>
      <w:lvlText w:val="-"/>
      <w:lvlJc w:val="left"/>
      <w:pPr>
        <w:ind w:left="720" w:hanging="360"/>
      </w:pPr>
      <w:rPr>
        <w:rFonts w:ascii="Aptos" w:hAnsi="Aptos" w:hint="default"/>
      </w:rPr>
    </w:lvl>
    <w:lvl w:ilvl="1" w:tplc="54C448E8">
      <w:start w:val="1"/>
      <w:numFmt w:val="bullet"/>
      <w:lvlText w:val="o"/>
      <w:lvlJc w:val="left"/>
      <w:pPr>
        <w:ind w:left="1440" w:hanging="360"/>
      </w:pPr>
      <w:rPr>
        <w:rFonts w:ascii="Courier New" w:hAnsi="Courier New" w:hint="default"/>
      </w:rPr>
    </w:lvl>
    <w:lvl w:ilvl="2" w:tplc="81A87824">
      <w:start w:val="1"/>
      <w:numFmt w:val="bullet"/>
      <w:lvlText w:val=""/>
      <w:lvlJc w:val="left"/>
      <w:pPr>
        <w:ind w:left="2160" w:hanging="360"/>
      </w:pPr>
      <w:rPr>
        <w:rFonts w:ascii="Wingdings" w:hAnsi="Wingdings" w:hint="default"/>
      </w:rPr>
    </w:lvl>
    <w:lvl w:ilvl="3" w:tplc="90629DB4">
      <w:start w:val="1"/>
      <w:numFmt w:val="bullet"/>
      <w:lvlText w:val=""/>
      <w:lvlJc w:val="left"/>
      <w:pPr>
        <w:ind w:left="2880" w:hanging="360"/>
      </w:pPr>
      <w:rPr>
        <w:rFonts w:ascii="Symbol" w:hAnsi="Symbol" w:hint="default"/>
      </w:rPr>
    </w:lvl>
    <w:lvl w:ilvl="4" w:tplc="9A3C830E">
      <w:start w:val="1"/>
      <w:numFmt w:val="bullet"/>
      <w:lvlText w:val="o"/>
      <w:lvlJc w:val="left"/>
      <w:pPr>
        <w:ind w:left="3600" w:hanging="360"/>
      </w:pPr>
      <w:rPr>
        <w:rFonts w:ascii="Courier New" w:hAnsi="Courier New" w:hint="default"/>
      </w:rPr>
    </w:lvl>
    <w:lvl w:ilvl="5" w:tplc="568E20B6">
      <w:start w:val="1"/>
      <w:numFmt w:val="bullet"/>
      <w:lvlText w:val=""/>
      <w:lvlJc w:val="left"/>
      <w:pPr>
        <w:ind w:left="4320" w:hanging="360"/>
      </w:pPr>
      <w:rPr>
        <w:rFonts w:ascii="Wingdings" w:hAnsi="Wingdings" w:hint="default"/>
      </w:rPr>
    </w:lvl>
    <w:lvl w:ilvl="6" w:tplc="66FC47BE">
      <w:start w:val="1"/>
      <w:numFmt w:val="bullet"/>
      <w:lvlText w:val=""/>
      <w:lvlJc w:val="left"/>
      <w:pPr>
        <w:ind w:left="5040" w:hanging="360"/>
      </w:pPr>
      <w:rPr>
        <w:rFonts w:ascii="Symbol" w:hAnsi="Symbol" w:hint="default"/>
      </w:rPr>
    </w:lvl>
    <w:lvl w:ilvl="7" w:tplc="B5421216">
      <w:start w:val="1"/>
      <w:numFmt w:val="bullet"/>
      <w:lvlText w:val="o"/>
      <w:lvlJc w:val="left"/>
      <w:pPr>
        <w:ind w:left="5760" w:hanging="360"/>
      </w:pPr>
      <w:rPr>
        <w:rFonts w:ascii="Courier New" w:hAnsi="Courier New" w:hint="default"/>
      </w:rPr>
    </w:lvl>
    <w:lvl w:ilvl="8" w:tplc="2DFEBB8C">
      <w:start w:val="1"/>
      <w:numFmt w:val="bullet"/>
      <w:lvlText w:val=""/>
      <w:lvlJc w:val="left"/>
      <w:pPr>
        <w:ind w:left="6480" w:hanging="360"/>
      </w:pPr>
      <w:rPr>
        <w:rFonts w:ascii="Wingdings" w:hAnsi="Wingdings" w:hint="default"/>
      </w:rPr>
    </w:lvl>
  </w:abstractNum>
  <w:abstractNum w:abstractNumId="425" w15:restartNumberingAfterBreak="0">
    <w:nsid w:val="42AFB0C5"/>
    <w:multiLevelType w:val="hybridMultilevel"/>
    <w:tmpl w:val="4EF8E156"/>
    <w:lvl w:ilvl="0" w:tplc="2F4E1950">
      <w:start w:val="1"/>
      <w:numFmt w:val="bullet"/>
      <w:lvlText w:val=""/>
      <w:lvlJc w:val="left"/>
      <w:pPr>
        <w:ind w:left="720" w:hanging="360"/>
      </w:pPr>
      <w:rPr>
        <w:rFonts w:ascii="Symbol" w:hAnsi="Symbol" w:hint="default"/>
      </w:rPr>
    </w:lvl>
    <w:lvl w:ilvl="1" w:tplc="63F291C4">
      <w:start w:val="1"/>
      <w:numFmt w:val="bullet"/>
      <w:lvlText w:val="o"/>
      <w:lvlJc w:val="left"/>
      <w:pPr>
        <w:ind w:left="1440" w:hanging="360"/>
      </w:pPr>
      <w:rPr>
        <w:rFonts w:ascii="Courier New" w:hAnsi="Courier New" w:hint="default"/>
      </w:rPr>
    </w:lvl>
    <w:lvl w:ilvl="2" w:tplc="AAC4AECC">
      <w:start w:val="1"/>
      <w:numFmt w:val="bullet"/>
      <w:lvlText w:val=""/>
      <w:lvlJc w:val="left"/>
      <w:pPr>
        <w:ind w:left="2160" w:hanging="360"/>
      </w:pPr>
      <w:rPr>
        <w:rFonts w:ascii="Wingdings" w:hAnsi="Wingdings" w:hint="default"/>
      </w:rPr>
    </w:lvl>
    <w:lvl w:ilvl="3" w:tplc="5D0C1C9E">
      <w:start w:val="1"/>
      <w:numFmt w:val="bullet"/>
      <w:lvlText w:val=""/>
      <w:lvlJc w:val="left"/>
      <w:pPr>
        <w:ind w:left="2880" w:hanging="360"/>
      </w:pPr>
      <w:rPr>
        <w:rFonts w:ascii="Symbol" w:hAnsi="Symbol" w:hint="default"/>
      </w:rPr>
    </w:lvl>
    <w:lvl w:ilvl="4" w:tplc="3A14821A">
      <w:start w:val="1"/>
      <w:numFmt w:val="bullet"/>
      <w:lvlText w:val="o"/>
      <w:lvlJc w:val="left"/>
      <w:pPr>
        <w:ind w:left="3600" w:hanging="360"/>
      </w:pPr>
      <w:rPr>
        <w:rFonts w:ascii="Courier New" w:hAnsi="Courier New" w:hint="default"/>
      </w:rPr>
    </w:lvl>
    <w:lvl w:ilvl="5" w:tplc="A1A6FC5A">
      <w:start w:val="1"/>
      <w:numFmt w:val="bullet"/>
      <w:lvlText w:val=""/>
      <w:lvlJc w:val="left"/>
      <w:pPr>
        <w:ind w:left="4320" w:hanging="360"/>
      </w:pPr>
      <w:rPr>
        <w:rFonts w:ascii="Wingdings" w:hAnsi="Wingdings" w:hint="default"/>
      </w:rPr>
    </w:lvl>
    <w:lvl w:ilvl="6" w:tplc="AE8A6B18">
      <w:start w:val="1"/>
      <w:numFmt w:val="bullet"/>
      <w:lvlText w:val=""/>
      <w:lvlJc w:val="left"/>
      <w:pPr>
        <w:ind w:left="5040" w:hanging="360"/>
      </w:pPr>
      <w:rPr>
        <w:rFonts w:ascii="Symbol" w:hAnsi="Symbol" w:hint="default"/>
      </w:rPr>
    </w:lvl>
    <w:lvl w:ilvl="7" w:tplc="E7F411E8">
      <w:start w:val="1"/>
      <w:numFmt w:val="bullet"/>
      <w:lvlText w:val="o"/>
      <w:lvlJc w:val="left"/>
      <w:pPr>
        <w:ind w:left="5760" w:hanging="360"/>
      </w:pPr>
      <w:rPr>
        <w:rFonts w:ascii="Courier New" w:hAnsi="Courier New" w:hint="default"/>
      </w:rPr>
    </w:lvl>
    <w:lvl w:ilvl="8" w:tplc="6FC2BEC2">
      <w:start w:val="1"/>
      <w:numFmt w:val="bullet"/>
      <w:lvlText w:val=""/>
      <w:lvlJc w:val="left"/>
      <w:pPr>
        <w:ind w:left="6480" w:hanging="360"/>
      </w:pPr>
      <w:rPr>
        <w:rFonts w:ascii="Wingdings" w:hAnsi="Wingdings" w:hint="default"/>
      </w:rPr>
    </w:lvl>
  </w:abstractNum>
  <w:abstractNum w:abstractNumId="426" w15:restartNumberingAfterBreak="0">
    <w:nsid w:val="43001CF8"/>
    <w:multiLevelType w:val="multilevel"/>
    <w:tmpl w:val="FCE2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43345476"/>
    <w:multiLevelType w:val="multilevel"/>
    <w:tmpl w:val="00FADC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8" w15:restartNumberingAfterBreak="0">
    <w:nsid w:val="43596903"/>
    <w:multiLevelType w:val="multilevel"/>
    <w:tmpl w:val="F0A0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43600690"/>
    <w:multiLevelType w:val="multilevel"/>
    <w:tmpl w:val="0104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437C3349"/>
    <w:multiLevelType w:val="multilevel"/>
    <w:tmpl w:val="49C0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1" w15:restartNumberingAfterBreak="0">
    <w:nsid w:val="43943545"/>
    <w:multiLevelType w:val="multilevel"/>
    <w:tmpl w:val="B3C2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2" w15:restartNumberingAfterBreak="0">
    <w:nsid w:val="439E57EB"/>
    <w:multiLevelType w:val="multilevel"/>
    <w:tmpl w:val="38F09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43B77FF2"/>
    <w:multiLevelType w:val="multilevel"/>
    <w:tmpl w:val="680606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4" w15:restartNumberingAfterBreak="0">
    <w:nsid w:val="44496FCC"/>
    <w:multiLevelType w:val="multilevel"/>
    <w:tmpl w:val="689A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44506502"/>
    <w:multiLevelType w:val="multilevel"/>
    <w:tmpl w:val="7396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447A30C3"/>
    <w:multiLevelType w:val="multilevel"/>
    <w:tmpl w:val="DCAA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7" w15:restartNumberingAfterBreak="0">
    <w:nsid w:val="44D13B6A"/>
    <w:multiLevelType w:val="multilevel"/>
    <w:tmpl w:val="3FDE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44E43376"/>
    <w:multiLevelType w:val="multilevel"/>
    <w:tmpl w:val="CBB0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9" w15:restartNumberingAfterBreak="0">
    <w:nsid w:val="45244429"/>
    <w:multiLevelType w:val="multilevel"/>
    <w:tmpl w:val="2A7C5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45267E9C"/>
    <w:multiLevelType w:val="multilevel"/>
    <w:tmpl w:val="E7C4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1" w15:restartNumberingAfterBreak="0">
    <w:nsid w:val="455D41E4"/>
    <w:multiLevelType w:val="multilevel"/>
    <w:tmpl w:val="0E62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2" w15:restartNumberingAfterBreak="0">
    <w:nsid w:val="45691AF6"/>
    <w:multiLevelType w:val="multilevel"/>
    <w:tmpl w:val="0092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45A50ED0"/>
    <w:multiLevelType w:val="multilevel"/>
    <w:tmpl w:val="C758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4" w15:restartNumberingAfterBreak="0">
    <w:nsid w:val="45C72E34"/>
    <w:multiLevelType w:val="multilevel"/>
    <w:tmpl w:val="89F03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5" w15:restartNumberingAfterBreak="0">
    <w:nsid w:val="465A34E5"/>
    <w:multiLevelType w:val="multilevel"/>
    <w:tmpl w:val="DD02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466C4DC7"/>
    <w:multiLevelType w:val="multilevel"/>
    <w:tmpl w:val="3924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7" w15:restartNumberingAfterBreak="0">
    <w:nsid w:val="46783F77"/>
    <w:multiLevelType w:val="multilevel"/>
    <w:tmpl w:val="E40E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8" w15:restartNumberingAfterBreak="0">
    <w:nsid w:val="46B95F9B"/>
    <w:multiLevelType w:val="multilevel"/>
    <w:tmpl w:val="2B1C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9" w15:restartNumberingAfterBreak="0">
    <w:nsid w:val="46E57885"/>
    <w:multiLevelType w:val="multilevel"/>
    <w:tmpl w:val="BBC6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472F1F7D"/>
    <w:multiLevelType w:val="multilevel"/>
    <w:tmpl w:val="8D60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1" w15:restartNumberingAfterBreak="0">
    <w:nsid w:val="4756755E"/>
    <w:multiLevelType w:val="multilevel"/>
    <w:tmpl w:val="F2A6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2" w15:restartNumberingAfterBreak="0">
    <w:nsid w:val="477A49DE"/>
    <w:multiLevelType w:val="multilevel"/>
    <w:tmpl w:val="1C36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3" w15:restartNumberingAfterBreak="0">
    <w:nsid w:val="47E321C1"/>
    <w:multiLevelType w:val="multilevel"/>
    <w:tmpl w:val="543AC9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15:restartNumberingAfterBreak="0">
    <w:nsid w:val="47FE1813"/>
    <w:multiLevelType w:val="multilevel"/>
    <w:tmpl w:val="A7CA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5" w15:restartNumberingAfterBreak="0">
    <w:nsid w:val="48EC37EB"/>
    <w:multiLevelType w:val="multilevel"/>
    <w:tmpl w:val="C184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6" w15:restartNumberingAfterBreak="0">
    <w:nsid w:val="48F355CF"/>
    <w:multiLevelType w:val="multilevel"/>
    <w:tmpl w:val="5A0A9052"/>
    <w:lvl w:ilvl="0">
      <w:start w:val="2"/>
      <w:numFmt w:val="decimal"/>
      <w:lvlText w:val="%1"/>
      <w:lvlJc w:val="left"/>
      <w:pPr>
        <w:ind w:left="360" w:hanging="360"/>
      </w:pPr>
      <w:rPr>
        <w:rFonts w:eastAsiaTheme="majorEastAsia" w:hint="default"/>
      </w:rPr>
    </w:lvl>
    <w:lvl w:ilvl="1">
      <w:start w:val="5"/>
      <w:numFmt w:val="decimal"/>
      <w:lvlText w:val="%1.%2"/>
      <w:lvlJc w:val="left"/>
      <w:pPr>
        <w:ind w:left="2160" w:hanging="360"/>
      </w:pPr>
      <w:rPr>
        <w:rFonts w:eastAsiaTheme="majorEastAsia" w:hint="default"/>
      </w:rPr>
    </w:lvl>
    <w:lvl w:ilvl="2">
      <w:start w:val="1"/>
      <w:numFmt w:val="decimal"/>
      <w:lvlText w:val="%1.%2.%3"/>
      <w:lvlJc w:val="left"/>
      <w:pPr>
        <w:ind w:left="4320" w:hanging="720"/>
      </w:pPr>
      <w:rPr>
        <w:rFonts w:eastAsiaTheme="majorEastAsia" w:hint="default"/>
      </w:rPr>
    </w:lvl>
    <w:lvl w:ilvl="3">
      <w:start w:val="1"/>
      <w:numFmt w:val="decimal"/>
      <w:lvlText w:val="%1.%2.%3.%4"/>
      <w:lvlJc w:val="left"/>
      <w:pPr>
        <w:ind w:left="6120" w:hanging="720"/>
      </w:pPr>
      <w:rPr>
        <w:rFonts w:eastAsiaTheme="majorEastAsia" w:hint="default"/>
      </w:rPr>
    </w:lvl>
    <w:lvl w:ilvl="4">
      <w:start w:val="1"/>
      <w:numFmt w:val="decimal"/>
      <w:lvlText w:val="%1.%2.%3.%4.%5"/>
      <w:lvlJc w:val="left"/>
      <w:pPr>
        <w:ind w:left="8280" w:hanging="1080"/>
      </w:pPr>
      <w:rPr>
        <w:rFonts w:eastAsiaTheme="majorEastAsia" w:hint="default"/>
      </w:rPr>
    </w:lvl>
    <w:lvl w:ilvl="5">
      <w:start w:val="1"/>
      <w:numFmt w:val="decimal"/>
      <w:lvlText w:val="%1.%2.%3.%4.%5.%6"/>
      <w:lvlJc w:val="left"/>
      <w:pPr>
        <w:ind w:left="10080" w:hanging="1080"/>
      </w:pPr>
      <w:rPr>
        <w:rFonts w:eastAsiaTheme="majorEastAsia" w:hint="default"/>
      </w:rPr>
    </w:lvl>
    <w:lvl w:ilvl="6">
      <w:start w:val="1"/>
      <w:numFmt w:val="decimal"/>
      <w:lvlText w:val="%1.%2.%3.%4.%5.%6.%7"/>
      <w:lvlJc w:val="left"/>
      <w:pPr>
        <w:ind w:left="12240" w:hanging="1440"/>
      </w:pPr>
      <w:rPr>
        <w:rFonts w:eastAsiaTheme="majorEastAsia" w:hint="default"/>
      </w:rPr>
    </w:lvl>
    <w:lvl w:ilvl="7">
      <w:start w:val="1"/>
      <w:numFmt w:val="decimal"/>
      <w:lvlText w:val="%1.%2.%3.%4.%5.%6.%7.%8"/>
      <w:lvlJc w:val="left"/>
      <w:pPr>
        <w:ind w:left="14040" w:hanging="1440"/>
      </w:pPr>
      <w:rPr>
        <w:rFonts w:eastAsiaTheme="majorEastAsia" w:hint="default"/>
      </w:rPr>
    </w:lvl>
    <w:lvl w:ilvl="8">
      <w:start w:val="1"/>
      <w:numFmt w:val="decimal"/>
      <w:lvlText w:val="%1.%2.%3.%4.%5.%6.%7.%8.%9"/>
      <w:lvlJc w:val="left"/>
      <w:pPr>
        <w:ind w:left="16200" w:hanging="1800"/>
      </w:pPr>
      <w:rPr>
        <w:rFonts w:eastAsiaTheme="majorEastAsia" w:hint="default"/>
      </w:rPr>
    </w:lvl>
  </w:abstractNum>
  <w:abstractNum w:abstractNumId="457" w15:restartNumberingAfterBreak="0">
    <w:nsid w:val="4901674E"/>
    <w:multiLevelType w:val="multilevel"/>
    <w:tmpl w:val="CF24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8" w15:restartNumberingAfterBreak="0">
    <w:nsid w:val="492CE36A"/>
    <w:multiLevelType w:val="hybridMultilevel"/>
    <w:tmpl w:val="117C0F54"/>
    <w:lvl w:ilvl="0" w:tplc="7F321CA8">
      <w:start w:val="1"/>
      <w:numFmt w:val="bullet"/>
      <w:lvlText w:val=""/>
      <w:lvlJc w:val="left"/>
      <w:pPr>
        <w:ind w:left="720" w:hanging="360"/>
      </w:pPr>
      <w:rPr>
        <w:rFonts w:ascii="Symbol" w:hAnsi="Symbol" w:hint="default"/>
      </w:rPr>
    </w:lvl>
    <w:lvl w:ilvl="1" w:tplc="A460941E">
      <w:start w:val="1"/>
      <w:numFmt w:val="bullet"/>
      <w:lvlText w:val="o"/>
      <w:lvlJc w:val="left"/>
      <w:pPr>
        <w:ind w:left="1440" w:hanging="360"/>
      </w:pPr>
      <w:rPr>
        <w:rFonts w:ascii="Courier New" w:hAnsi="Courier New" w:hint="default"/>
      </w:rPr>
    </w:lvl>
    <w:lvl w:ilvl="2" w:tplc="E72E8F72">
      <w:start w:val="1"/>
      <w:numFmt w:val="bullet"/>
      <w:lvlText w:val=""/>
      <w:lvlJc w:val="left"/>
      <w:pPr>
        <w:ind w:left="2160" w:hanging="360"/>
      </w:pPr>
      <w:rPr>
        <w:rFonts w:ascii="Wingdings" w:hAnsi="Wingdings" w:hint="default"/>
      </w:rPr>
    </w:lvl>
    <w:lvl w:ilvl="3" w:tplc="72AA4664">
      <w:start w:val="1"/>
      <w:numFmt w:val="bullet"/>
      <w:lvlText w:val=""/>
      <w:lvlJc w:val="left"/>
      <w:pPr>
        <w:ind w:left="2880" w:hanging="360"/>
      </w:pPr>
      <w:rPr>
        <w:rFonts w:ascii="Symbol" w:hAnsi="Symbol" w:hint="default"/>
      </w:rPr>
    </w:lvl>
    <w:lvl w:ilvl="4" w:tplc="F438BF4A">
      <w:start w:val="1"/>
      <w:numFmt w:val="bullet"/>
      <w:lvlText w:val="o"/>
      <w:lvlJc w:val="left"/>
      <w:pPr>
        <w:ind w:left="3600" w:hanging="360"/>
      </w:pPr>
      <w:rPr>
        <w:rFonts w:ascii="Courier New" w:hAnsi="Courier New" w:hint="default"/>
      </w:rPr>
    </w:lvl>
    <w:lvl w:ilvl="5" w:tplc="2FB0CF6A">
      <w:start w:val="1"/>
      <w:numFmt w:val="bullet"/>
      <w:lvlText w:val=""/>
      <w:lvlJc w:val="left"/>
      <w:pPr>
        <w:ind w:left="4320" w:hanging="360"/>
      </w:pPr>
      <w:rPr>
        <w:rFonts w:ascii="Wingdings" w:hAnsi="Wingdings" w:hint="default"/>
      </w:rPr>
    </w:lvl>
    <w:lvl w:ilvl="6" w:tplc="C8A8719C">
      <w:start w:val="1"/>
      <w:numFmt w:val="bullet"/>
      <w:lvlText w:val=""/>
      <w:lvlJc w:val="left"/>
      <w:pPr>
        <w:ind w:left="5040" w:hanging="360"/>
      </w:pPr>
      <w:rPr>
        <w:rFonts w:ascii="Symbol" w:hAnsi="Symbol" w:hint="default"/>
      </w:rPr>
    </w:lvl>
    <w:lvl w:ilvl="7" w:tplc="DF56A3EC">
      <w:start w:val="1"/>
      <w:numFmt w:val="bullet"/>
      <w:lvlText w:val="o"/>
      <w:lvlJc w:val="left"/>
      <w:pPr>
        <w:ind w:left="5760" w:hanging="360"/>
      </w:pPr>
      <w:rPr>
        <w:rFonts w:ascii="Courier New" w:hAnsi="Courier New" w:hint="default"/>
      </w:rPr>
    </w:lvl>
    <w:lvl w:ilvl="8" w:tplc="1D468644">
      <w:start w:val="1"/>
      <w:numFmt w:val="bullet"/>
      <w:lvlText w:val=""/>
      <w:lvlJc w:val="left"/>
      <w:pPr>
        <w:ind w:left="6480" w:hanging="360"/>
      </w:pPr>
      <w:rPr>
        <w:rFonts w:ascii="Wingdings" w:hAnsi="Wingdings" w:hint="default"/>
      </w:rPr>
    </w:lvl>
  </w:abstractNum>
  <w:abstractNum w:abstractNumId="459" w15:restartNumberingAfterBreak="0">
    <w:nsid w:val="497D10F3"/>
    <w:multiLevelType w:val="multilevel"/>
    <w:tmpl w:val="E920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0" w15:restartNumberingAfterBreak="0">
    <w:nsid w:val="49AE6A48"/>
    <w:multiLevelType w:val="multilevel"/>
    <w:tmpl w:val="42C0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1" w15:restartNumberingAfterBreak="0">
    <w:nsid w:val="49C71565"/>
    <w:multiLevelType w:val="multilevel"/>
    <w:tmpl w:val="15F4A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2" w15:restartNumberingAfterBreak="0">
    <w:nsid w:val="4A3F1C5C"/>
    <w:multiLevelType w:val="multilevel"/>
    <w:tmpl w:val="663E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3" w15:restartNumberingAfterBreak="0">
    <w:nsid w:val="4A6E24E9"/>
    <w:multiLevelType w:val="multilevel"/>
    <w:tmpl w:val="5232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4" w15:restartNumberingAfterBreak="0">
    <w:nsid w:val="4A9A30EB"/>
    <w:multiLevelType w:val="multilevel"/>
    <w:tmpl w:val="C8AA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5" w15:restartNumberingAfterBreak="0">
    <w:nsid w:val="4A9E6238"/>
    <w:multiLevelType w:val="multilevel"/>
    <w:tmpl w:val="885A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6" w15:restartNumberingAfterBreak="0">
    <w:nsid w:val="4AA03170"/>
    <w:multiLevelType w:val="multilevel"/>
    <w:tmpl w:val="BB48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7" w15:restartNumberingAfterBreak="0">
    <w:nsid w:val="4ABC5733"/>
    <w:multiLevelType w:val="multilevel"/>
    <w:tmpl w:val="F1D8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8" w15:restartNumberingAfterBreak="0">
    <w:nsid w:val="4ADA4C7B"/>
    <w:multiLevelType w:val="multilevel"/>
    <w:tmpl w:val="82406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9" w15:restartNumberingAfterBreak="0">
    <w:nsid w:val="4ADE79E1"/>
    <w:multiLevelType w:val="hybridMultilevel"/>
    <w:tmpl w:val="DEE0E14C"/>
    <w:styleLink w:val="Elencocorrente27"/>
    <w:lvl w:ilvl="0" w:tplc="D422C850">
      <w:start w:val="1"/>
      <w:numFmt w:val="bullet"/>
      <w:lvlText w:val="o"/>
      <w:lvlJc w:val="left"/>
      <w:pPr>
        <w:ind w:left="720" w:hanging="360"/>
      </w:pPr>
      <w:rPr>
        <w:rFonts w:ascii="Segoe UI" w:hAnsi="Segoe UI" w:hint="default"/>
        <w:color w:val="00B0F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0" w15:restartNumberingAfterBreak="0">
    <w:nsid w:val="4B06620B"/>
    <w:multiLevelType w:val="multilevel"/>
    <w:tmpl w:val="1CB245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15:restartNumberingAfterBreak="0">
    <w:nsid w:val="4B414E89"/>
    <w:multiLevelType w:val="multilevel"/>
    <w:tmpl w:val="29E8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2" w15:restartNumberingAfterBreak="0">
    <w:nsid w:val="4B456BB7"/>
    <w:multiLevelType w:val="multilevel"/>
    <w:tmpl w:val="580A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3" w15:restartNumberingAfterBreak="0">
    <w:nsid w:val="4BA82C60"/>
    <w:multiLevelType w:val="multilevel"/>
    <w:tmpl w:val="4718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4" w15:restartNumberingAfterBreak="0">
    <w:nsid w:val="4C3A0F06"/>
    <w:multiLevelType w:val="multilevel"/>
    <w:tmpl w:val="3524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5" w15:restartNumberingAfterBreak="0">
    <w:nsid w:val="4C5B0AB0"/>
    <w:multiLevelType w:val="multilevel"/>
    <w:tmpl w:val="51D6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6" w15:restartNumberingAfterBreak="0">
    <w:nsid w:val="4CD24CF0"/>
    <w:multiLevelType w:val="multilevel"/>
    <w:tmpl w:val="9B188E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7" w15:restartNumberingAfterBreak="0">
    <w:nsid w:val="4D340F42"/>
    <w:multiLevelType w:val="multilevel"/>
    <w:tmpl w:val="FF7607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8" w15:restartNumberingAfterBreak="0">
    <w:nsid w:val="4D4D5946"/>
    <w:multiLevelType w:val="multilevel"/>
    <w:tmpl w:val="1F8E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9" w15:restartNumberingAfterBreak="0">
    <w:nsid w:val="4D6D2345"/>
    <w:multiLevelType w:val="multilevel"/>
    <w:tmpl w:val="ADC8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0" w15:restartNumberingAfterBreak="0">
    <w:nsid w:val="4DA861E6"/>
    <w:multiLevelType w:val="multilevel"/>
    <w:tmpl w:val="2120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1" w15:restartNumberingAfterBreak="0">
    <w:nsid w:val="4DAA3B08"/>
    <w:multiLevelType w:val="multilevel"/>
    <w:tmpl w:val="D4E4A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2" w15:restartNumberingAfterBreak="0">
    <w:nsid w:val="4DCB31A7"/>
    <w:multiLevelType w:val="multilevel"/>
    <w:tmpl w:val="40A2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3" w15:restartNumberingAfterBreak="0">
    <w:nsid w:val="4DE05A60"/>
    <w:multiLevelType w:val="multilevel"/>
    <w:tmpl w:val="AFAE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4" w15:restartNumberingAfterBreak="0">
    <w:nsid w:val="4E0F668E"/>
    <w:multiLevelType w:val="multilevel"/>
    <w:tmpl w:val="50D0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5" w15:restartNumberingAfterBreak="0">
    <w:nsid w:val="4E1072ED"/>
    <w:multiLevelType w:val="multilevel"/>
    <w:tmpl w:val="A31CE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6" w15:restartNumberingAfterBreak="0">
    <w:nsid w:val="4EB8203B"/>
    <w:multiLevelType w:val="multilevel"/>
    <w:tmpl w:val="734E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7" w15:restartNumberingAfterBreak="0">
    <w:nsid w:val="4EC76616"/>
    <w:multiLevelType w:val="multilevel"/>
    <w:tmpl w:val="5146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8" w15:restartNumberingAfterBreak="0">
    <w:nsid w:val="4ED04AE4"/>
    <w:multiLevelType w:val="multilevel"/>
    <w:tmpl w:val="BA0603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15:restartNumberingAfterBreak="0">
    <w:nsid w:val="4EF565A5"/>
    <w:multiLevelType w:val="multilevel"/>
    <w:tmpl w:val="632865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15:restartNumberingAfterBreak="0">
    <w:nsid w:val="4FA41313"/>
    <w:multiLevelType w:val="multilevel"/>
    <w:tmpl w:val="06E4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1" w15:restartNumberingAfterBreak="0">
    <w:nsid w:val="4FA47BDB"/>
    <w:multiLevelType w:val="multilevel"/>
    <w:tmpl w:val="897E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2" w15:restartNumberingAfterBreak="0">
    <w:nsid w:val="4FDF5A83"/>
    <w:multiLevelType w:val="hybridMultilevel"/>
    <w:tmpl w:val="31C2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3" w15:restartNumberingAfterBreak="0">
    <w:nsid w:val="4FFA6106"/>
    <w:multiLevelType w:val="multilevel"/>
    <w:tmpl w:val="BA90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4" w15:restartNumberingAfterBreak="0">
    <w:nsid w:val="506F0218"/>
    <w:multiLevelType w:val="multilevel"/>
    <w:tmpl w:val="07CE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5" w15:restartNumberingAfterBreak="0">
    <w:nsid w:val="50AD3887"/>
    <w:multiLevelType w:val="multilevel"/>
    <w:tmpl w:val="86CE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6" w15:restartNumberingAfterBreak="0">
    <w:nsid w:val="50F51A62"/>
    <w:multiLevelType w:val="multilevel"/>
    <w:tmpl w:val="8F74E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7" w15:restartNumberingAfterBreak="0">
    <w:nsid w:val="51090995"/>
    <w:multiLevelType w:val="multilevel"/>
    <w:tmpl w:val="A6C8B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8" w15:restartNumberingAfterBreak="0">
    <w:nsid w:val="511B4075"/>
    <w:multiLevelType w:val="multilevel"/>
    <w:tmpl w:val="F4E0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9" w15:restartNumberingAfterBreak="0">
    <w:nsid w:val="51543A6E"/>
    <w:multiLevelType w:val="multilevel"/>
    <w:tmpl w:val="9400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0" w15:restartNumberingAfterBreak="0">
    <w:nsid w:val="515854FD"/>
    <w:multiLevelType w:val="multilevel"/>
    <w:tmpl w:val="622487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1" w15:restartNumberingAfterBreak="0">
    <w:nsid w:val="516F666A"/>
    <w:multiLevelType w:val="multilevel"/>
    <w:tmpl w:val="84E8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2" w15:restartNumberingAfterBreak="0">
    <w:nsid w:val="516F688D"/>
    <w:multiLevelType w:val="multilevel"/>
    <w:tmpl w:val="793A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3" w15:restartNumberingAfterBreak="0">
    <w:nsid w:val="517250DC"/>
    <w:multiLevelType w:val="multilevel"/>
    <w:tmpl w:val="837E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4" w15:restartNumberingAfterBreak="0">
    <w:nsid w:val="51E20A3E"/>
    <w:multiLevelType w:val="multilevel"/>
    <w:tmpl w:val="30EC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5" w15:restartNumberingAfterBreak="0">
    <w:nsid w:val="51EA4EFC"/>
    <w:multiLevelType w:val="multilevel"/>
    <w:tmpl w:val="C47E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6" w15:restartNumberingAfterBreak="0">
    <w:nsid w:val="52096EE8"/>
    <w:multiLevelType w:val="multilevel"/>
    <w:tmpl w:val="FB82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7" w15:restartNumberingAfterBreak="0">
    <w:nsid w:val="52664F44"/>
    <w:multiLevelType w:val="multilevel"/>
    <w:tmpl w:val="3870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8" w15:restartNumberingAfterBreak="0">
    <w:nsid w:val="52763EE8"/>
    <w:multiLevelType w:val="multilevel"/>
    <w:tmpl w:val="FAFAE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9" w15:restartNumberingAfterBreak="0">
    <w:nsid w:val="52802EA1"/>
    <w:multiLevelType w:val="multilevel"/>
    <w:tmpl w:val="251E7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0" w15:restartNumberingAfterBreak="0">
    <w:nsid w:val="53424E7B"/>
    <w:multiLevelType w:val="multilevel"/>
    <w:tmpl w:val="0EF8C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1" w15:restartNumberingAfterBreak="0">
    <w:nsid w:val="534540F6"/>
    <w:multiLevelType w:val="multilevel"/>
    <w:tmpl w:val="BFF8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2" w15:restartNumberingAfterBreak="0">
    <w:nsid w:val="534661C0"/>
    <w:multiLevelType w:val="multilevel"/>
    <w:tmpl w:val="764E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3" w15:restartNumberingAfterBreak="0">
    <w:nsid w:val="535112B3"/>
    <w:multiLevelType w:val="multilevel"/>
    <w:tmpl w:val="3BBAC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4" w15:restartNumberingAfterBreak="0">
    <w:nsid w:val="53553DE0"/>
    <w:multiLevelType w:val="multilevel"/>
    <w:tmpl w:val="DCC285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5" w15:restartNumberingAfterBreak="0">
    <w:nsid w:val="539D7F7F"/>
    <w:multiLevelType w:val="multilevel"/>
    <w:tmpl w:val="03F6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6" w15:restartNumberingAfterBreak="0">
    <w:nsid w:val="5432391C"/>
    <w:multiLevelType w:val="multilevel"/>
    <w:tmpl w:val="6E10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7" w15:restartNumberingAfterBreak="0">
    <w:nsid w:val="54574819"/>
    <w:multiLevelType w:val="multilevel"/>
    <w:tmpl w:val="5802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8" w15:restartNumberingAfterBreak="0">
    <w:nsid w:val="546B46EB"/>
    <w:multiLevelType w:val="multilevel"/>
    <w:tmpl w:val="E4C4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9" w15:restartNumberingAfterBreak="0">
    <w:nsid w:val="546C6F9B"/>
    <w:multiLevelType w:val="multilevel"/>
    <w:tmpl w:val="B258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0" w15:restartNumberingAfterBreak="0">
    <w:nsid w:val="54BA30CC"/>
    <w:multiLevelType w:val="multilevel"/>
    <w:tmpl w:val="902C5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1" w15:restartNumberingAfterBreak="0">
    <w:nsid w:val="54E8057A"/>
    <w:multiLevelType w:val="multilevel"/>
    <w:tmpl w:val="71AC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2" w15:restartNumberingAfterBreak="0">
    <w:nsid w:val="55125F39"/>
    <w:multiLevelType w:val="multilevel"/>
    <w:tmpl w:val="AF802F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3" w15:restartNumberingAfterBreak="0">
    <w:nsid w:val="55382035"/>
    <w:multiLevelType w:val="multilevel"/>
    <w:tmpl w:val="B646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4" w15:restartNumberingAfterBreak="0">
    <w:nsid w:val="559507FD"/>
    <w:multiLevelType w:val="multilevel"/>
    <w:tmpl w:val="5AFE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5" w15:restartNumberingAfterBreak="0">
    <w:nsid w:val="55A25D72"/>
    <w:multiLevelType w:val="multilevel"/>
    <w:tmpl w:val="4012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6" w15:restartNumberingAfterBreak="0">
    <w:nsid w:val="565006FE"/>
    <w:multiLevelType w:val="multilevel"/>
    <w:tmpl w:val="FCE46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7" w15:restartNumberingAfterBreak="0">
    <w:nsid w:val="56582DDF"/>
    <w:multiLevelType w:val="multilevel"/>
    <w:tmpl w:val="0DAA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8" w15:restartNumberingAfterBreak="0">
    <w:nsid w:val="56750103"/>
    <w:multiLevelType w:val="multilevel"/>
    <w:tmpl w:val="0B80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9" w15:restartNumberingAfterBreak="0">
    <w:nsid w:val="568A2A87"/>
    <w:multiLevelType w:val="multilevel"/>
    <w:tmpl w:val="5F94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0" w15:restartNumberingAfterBreak="0">
    <w:nsid w:val="56C46F9E"/>
    <w:multiLevelType w:val="multilevel"/>
    <w:tmpl w:val="9958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1" w15:restartNumberingAfterBreak="0">
    <w:nsid w:val="56EF33F1"/>
    <w:multiLevelType w:val="hybridMultilevel"/>
    <w:tmpl w:val="9F0AF120"/>
    <w:lvl w:ilvl="0" w:tplc="E1921A0E">
      <w:start w:val="1"/>
      <w:numFmt w:val="bullet"/>
      <w:lvlText w:val=""/>
      <w:lvlJc w:val="left"/>
      <w:pPr>
        <w:ind w:left="720" w:hanging="360"/>
      </w:pPr>
      <w:rPr>
        <w:rFonts w:ascii="Symbol" w:hAnsi="Symbol" w:hint="default"/>
      </w:rPr>
    </w:lvl>
    <w:lvl w:ilvl="1" w:tplc="0AE42B0E">
      <w:start w:val="1"/>
      <w:numFmt w:val="bullet"/>
      <w:lvlText w:val="o"/>
      <w:lvlJc w:val="left"/>
      <w:pPr>
        <w:ind w:left="1440" w:hanging="360"/>
      </w:pPr>
      <w:rPr>
        <w:rFonts w:ascii="Courier New" w:hAnsi="Courier New" w:hint="default"/>
      </w:rPr>
    </w:lvl>
    <w:lvl w:ilvl="2" w:tplc="219EFCCC">
      <w:start w:val="1"/>
      <w:numFmt w:val="bullet"/>
      <w:lvlText w:val=""/>
      <w:lvlJc w:val="left"/>
      <w:pPr>
        <w:ind w:left="2160" w:hanging="360"/>
      </w:pPr>
      <w:rPr>
        <w:rFonts w:ascii="Wingdings" w:hAnsi="Wingdings" w:hint="default"/>
      </w:rPr>
    </w:lvl>
    <w:lvl w:ilvl="3" w:tplc="C736D99A">
      <w:start w:val="1"/>
      <w:numFmt w:val="bullet"/>
      <w:lvlText w:val=""/>
      <w:lvlJc w:val="left"/>
      <w:pPr>
        <w:ind w:left="2880" w:hanging="360"/>
      </w:pPr>
      <w:rPr>
        <w:rFonts w:ascii="Symbol" w:hAnsi="Symbol" w:hint="default"/>
      </w:rPr>
    </w:lvl>
    <w:lvl w:ilvl="4" w:tplc="6BF4CB74">
      <w:start w:val="1"/>
      <w:numFmt w:val="bullet"/>
      <w:lvlText w:val="o"/>
      <w:lvlJc w:val="left"/>
      <w:pPr>
        <w:ind w:left="3600" w:hanging="360"/>
      </w:pPr>
      <w:rPr>
        <w:rFonts w:ascii="Courier New" w:hAnsi="Courier New" w:hint="default"/>
      </w:rPr>
    </w:lvl>
    <w:lvl w:ilvl="5" w:tplc="D90C6292">
      <w:start w:val="1"/>
      <w:numFmt w:val="bullet"/>
      <w:lvlText w:val=""/>
      <w:lvlJc w:val="left"/>
      <w:pPr>
        <w:ind w:left="4320" w:hanging="360"/>
      </w:pPr>
      <w:rPr>
        <w:rFonts w:ascii="Wingdings" w:hAnsi="Wingdings" w:hint="default"/>
      </w:rPr>
    </w:lvl>
    <w:lvl w:ilvl="6" w:tplc="0CEADACC">
      <w:start w:val="1"/>
      <w:numFmt w:val="bullet"/>
      <w:lvlText w:val=""/>
      <w:lvlJc w:val="left"/>
      <w:pPr>
        <w:ind w:left="5040" w:hanging="360"/>
      </w:pPr>
      <w:rPr>
        <w:rFonts w:ascii="Symbol" w:hAnsi="Symbol" w:hint="default"/>
      </w:rPr>
    </w:lvl>
    <w:lvl w:ilvl="7" w:tplc="879A9B0C">
      <w:start w:val="1"/>
      <w:numFmt w:val="bullet"/>
      <w:lvlText w:val="o"/>
      <w:lvlJc w:val="left"/>
      <w:pPr>
        <w:ind w:left="5760" w:hanging="360"/>
      </w:pPr>
      <w:rPr>
        <w:rFonts w:ascii="Courier New" w:hAnsi="Courier New" w:hint="default"/>
      </w:rPr>
    </w:lvl>
    <w:lvl w:ilvl="8" w:tplc="C2A00262">
      <w:start w:val="1"/>
      <w:numFmt w:val="bullet"/>
      <w:lvlText w:val=""/>
      <w:lvlJc w:val="left"/>
      <w:pPr>
        <w:ind w:left="6480" w:hanging="360"/>
      </w:pPr>
      <w:rPr>
        <w:rFonts w:ascii="Wingdings" w:hAnsi="Wingdings" w:hint="default"/>
      </w:rPr>
    </w:lvl>
  </w:abstractNum>
  <w:abstractNum w:abstractNumId="532" w15:restartNumberingAfterBreak="0">
    <w:nsid w:val="570A651B"/>
    <w:multiLevelType w:val="hybridMultilevel"/>
    <w:tmpl w:val="7D940C60"/>
    <w:lvl w:ilvl="0" w:tplc="F926B2F8">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3" w15:restartNumberingAfterBreak="0">
    <w:nsid w:val="574A7389"/>
    <w:multiLevelType w:val="multilevel"/>
    <w:tmpl w:val="20CCA8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4" w15:restartNumberingAfterBreak="0">
    <w:nsid w:val="576C08A3"/>
    <w:multiLevelType w:val="multilevel"/>
    <w:tmpl w:val="283E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5" w15:restartNumberingAfterBreak="0">
    <w:nsid w:val="57B9259C"/>
    <w:multiLevelType w:val="multilevel"/>
    <w:tmpl w:val="33D2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6" w15:restartNumberingAfterBreak="0">
    <w:nsid w:val="57E65844"/>
    <w:multiLevelType w:val="multilevel"/>
    <w:tmpl w:val="F722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7" w15:restartNumberingAfterBreak="0">
    <w:nsid w:val="57EE0ADC"/>
    <w:multiLevelType w:val="multilevel"/>
    <w:tmpl w:val="72E2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8" w15:restartNumberingAfterBreak="0">
    <w:nsid w:val="58586895"/>
    <w:multiLevelType w:val="multilevel"/>
    <w:tmpl w:val="AD842E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9" w15:restartNumberingAfterBreak="0">
    <w:nsid w:val="59166832"/>
    <w:multiLevelType w:val="multilevel"/>
    <w:tmpl w:val="209C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0" w15:restartNumberingAfterBreak="0">
    <w:nsid w:val="59224685"/>
    <w:multiLevelType w:val="multilevel"/>
    <w:tmpl w:val="33E06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1" w15:restartNumberingAfterBreak="0">
    <w:nsid w:val="59310749"/>
    <w:multiLevelType w:val="multilevel"/>
    <w:tmpl w:val="6642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2" w15:restartNumberingAfterBreak="0">
    <w:nsid w:val="59414BC2"/>
    <w:multiLevelType w:val="multilevel"/>
    <w:tmpl w:val="2AD47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3" w15:restartNumberingAfterBreak="0">
    <w:nsid w:val="595562B2"/>
    <w:multiLevelType w:val="multilevel"/>
    <w:tmpl w:val="2F5E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4" w15:restartNumberingAfterBreak="0">
    <w:nsid w:val="59CF1349"/>
    <w:multiLevelType w:val="multilevel"/>
    <w:tmpl w:val="F66A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5" w15:restartNumberingAfterBreak="0">
    <w:nsid w:val="59D17615"/>
    <w:multiLevelType w:val="multilevel"/>
    <w:tmpl w:val="C53E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6" w15:restartNumberingAfterBreak="0">
    <w:nsid w:val="5A220423"/>
    <w:multiLevelType w:val="multilevel"/>
    <w:tmpl w:val="D5CC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7" w15:restartNumberingAfterBreak="0">
    <w:nsid w:val="5A5243F8"/>
    <w:multiLevelType w:val="multilevel"/>
    <w:tmpl w:val="A2A8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8" w15:restartNumberingAfterBreak="0">
    <w:nsid w:val="5AA773E1"/>
    <w:multiLevelType w:val="multilevel"/>
    <w:tmpl w:val="A9D4B3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9" w15:restartNumberingAfterBreak="0">
    <w:nsid w:val="5AAD5A09"/>
    <w:multiLevelType w:val="multilevel"/>
    <w:tmpl w:val="BA4EBC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0" w15:restartNumberingAfterBreak="0">
    <w:nsid w:val="5AEC6417"/>
    <w:multiLevelType w:val="multilevel"/>
    <w:tmpl w:val="3E66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1" w15:restartNumberingAfterBreak="0">
    <w:nsid w:val="5B190645"/>
    <w:multiLevelType w:val="multilevel"/>
    <w:tmpl w:val="63E2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2" w15:restartNumberingAfterBreak="0">
    <w:nsid w:val="5B20229C"/>
    <w:multiLevelType w:val="multilevel"/>
    <w:tmpl w:val="D1A2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3" w15:restartNumberingAfterBreak="0">
    <w:nsid w:val="5BB44AF8"/>
    <w:multiLevelType w:val="multilevel"/>
    <w:tmpl w:val="C308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4" w15:restartNumberingAfterBreak="0">
    <w:nsid w:val="5BC25D48"/>
    <w:multiLevelType w:val="multilevel"/>
    <w:tmpl w:val="A91867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5" w15:restartNumberingAfterBreak="0">
    <w:nsid w:val="5BD96A81"/>
    <w:multiLevelType w:val="multilevel"/>
    <w:tmpl w:val="6B18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6" w15:restartNumberingAfterBreak="0">
    <w:nsid w:val="5BE938CB"/>
    <w:multiLevelType w:val="multilevel"/>
    <w:tmpl w:val="22D24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7" w15:restartNumberingAfterBreak="0">
    <w:nsid w:val="5C5A2C39"/>
    <w:multiLevelType w:val="multilevel"/>
    <w:tmpl w:val="A4BE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8" w15:restartNumberingAfterBreak="0">
    <w:nsid w:val="5C836364"/>
    <w:multiLevelType w:val="multilevel"/>
    <w:tmpl w:val="99C2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9" w15:restartNumberingAfterBreak="0">
    <w:nsid w:val="5CA33400"/>
    <w:multiLevelType w:val="multilevel"/>
    <w:tmpl w:val="30B4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0" w15:restartNumberingAfterBreak="0">
    <w:nsid w:val="5CFB62ED"/>
    <w:multiLevelType w:val="multilevel"/>
    <w:tmpl w:val="E998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1" w15:restartNumberingAfterBreak="0">
    <w:nsid w:val="5D000276"/>
    <w:multiLevelType w:val="multilevel"/>
    <w:tmpl w:val="3B64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2" w15:restartNumberingAfterBreak="0">
    <w:nsid w:val="5D3037D6"/>
    <w:multiLevelType w:val="multilevel"/>
    <w:tmpl w:val="B4B2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3" w15:restartNumberingAfterBreak="0">
    <w:nsid w:val="5D530983"/>
    <w:multiLevelType w:val="multilevel"/>
    <w:tmpl w:val="4FF0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4" w15:restartNumberingAfterBreak="0">
    <w:nsid w:val="5D55452F"/>
    <w:multiLevelType w:val="multilevel"/>
    <w:tmpl w:val="BE24E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5" w15:restartNumberingAfterBreak="0">
    <w:nsid w:val="5D710C90"/>
    <w:multiLevelType w:val="multilevel"/>
    <w:tmpl w:val="63A6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6" w15:restartNumberingAfterBreak="0">
    <w:nsid w:val="5D7D49AA"/>
    <w:multiLevelType w:val="multilevel"/>
    <w:tmpl w:val="79148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7" w15:restartNumberingAfterBreak="0">
    <w:nsid w:val="5D8A4209"/>
    <w:multiLevelType w:val="multilevel"/>
    <w:tmpl w:val="122EE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8" w15:restartNumberingAfterBreak="0">
    <w:nsid w:val="5D9E6E7B"/>
    <w:multiLevelType w:val="hybridMultilevel"/>
    <w:tmpl w:val="6A9444A0"/>
    <w:lvl w:ilvl="0" w:tplc="051A0B52">
      <w:start w:val="1"/>
      <w:numFmt w:val="bullet"/>
      <w:lvlText w:val=""/>
      <w:lvlJc w:val="left"/>
      <w:pPr>
        <w:ind w:left="720" w:hanging="360"/>
      </w:pPr>
      <w:rPr>
        <w:rFonts w:ascii="Symbol" w:hAnsi="Symbol" w:hint="default"/>
      </w:rPr>
    </w:lvl>
    <w:lvl w:ilvl="1" w:tplc="8CDEC81E">
      <w:start w:val="1"/>
      <w:numFmt w:val="bullet"/>
      <w:lvlText w:val="o"/>
      <w:lvlJc w:val="left"/>
      <w:pPr>
        <w:ind w:left="1440" w:hanging="360"/>
      </w:pPr>
      <w:rPr>
        <w:rFonts w:ascii="Courier New" w:hAnsi="Courier New" w:hint="default"/>
      </w:rPr>
    </w:lvl>
    <w:lvl w:ilvl="2" w:tplc="C450C7EA">
      <w:start w:val="1"/>
      <w:numFmt w:val="bullet"/>
      <w:lvlText w:val=""/>
      <w:lvlJc w:val="left"/>
      <w:pPr>
        <w:ind w:left="2160" w:hanging="360"/>
      </w:pPr>
      <w:rPr>
        <w:rFonts w:ascii="Wingdings" w:hAnsi="Wingdings" w:hint="default"/>
      </w:rPr>
    </w:lvl>
    <w:lvl w:ilvl="3" w:tplc="F1F26572">
      <w:start w:val="1"/>
      <w:numFmt w:val="bullet"/>
      <w:lvlText w:val=""/>
      <w:lvlJc w:val="left"/>
      <w:pPr>
        <w:ind w:left="2880" w:hanging="360"/>
      </w:pPr>
      <w:rPr>
        <w:rFonts w:ascii="Symbol" w:hAnsi="Symbol" w:hint="default"/>
      </w:rPr>
    </w:lvl>
    <w:lvl w:ilvl="4" w:tplc="3C1E9A14">
      <w:start w:val="1"/>
      <w:numFmt w:val="bullet"/>
      <w:lvlText w:val="o"/>
      <w:lvlJc w:val="left"/>
      <w:pPr>
        <w:ind w:left="3600" w:hanging="360"/>
      </w:pPr>
      <w:rPr>
        <w:rFonts w:ascii="Courier New" w:hAnsi="Courier New" w:hint="default"/>
      </w:rPr>
    </w:lvl>
    <w:lvl w:ilvl="5" w:tplc="98323958">
      <w:start w:val="1"/>
      <w:numFmt w:val="bullet"/>
      <w:lvlText w:val=""/>
      <w:lvlJc w:val="left"/>
      <w:pPr>
        <w:ind w:left="4320" w:hanging="360"/>
      </w:pPr>
      <w:rPr>
        <w:rFonts w:ascii="Wingdings" w:hAnsi="Wingdings" w:hint="default"/>
      </w:rPr>
    </w:lvl>
    <w:lvl w:ilvl="6" w:tplc="459CFD00">
      <w:start w:val="1"/>
      <w:numFmt w:val="bullet"/>
      <w:lvlText w:val=""/>
      <w:lvlJc w:val="left"/>
      <w:pPr>
        <w:ind w:left="5040" w:hanging="360"/>
      </w:pPr>
      <w:rPr>
        <w:rFonts w:ascii="Symbol" w:hAnsi="Symbol" w:hint="default"/>
      </w:rPr>
    </w:lvl>
    <w:lvl w:ilvl="7" w:tplc="B0F082E0">
      <w:start w:val="1"/>
      <w:numFmt w:val="bullet"/>
      <w:lvlText w:val="o"/>
      <w:lvlJc w:val="left"/>
      <w:pPr>
        <w:ind w:left="5760" w:hanging="360"/>
      </w:pPr>
      <w:rPr>
        <w:rFonts w:ascii="Courier New" w:hAnsi="Courier New" w:hint="default"/>
      </w:rPr>
    </w:lvl>
    <w:lvl w:ilvl="8" w:tplc="5B7C24A2">
      <w:start w:val="1"/>
      <w:numFmt w:val="bullet"/>
      <w:lvlText w:val=""/>
      <w:lvlJc w:val="left"/>
      <w:pPr>
        <w:ind w:left="6480" w:hanging="360"/>
      </w:pPr>
      <w:rPr>
        <w:rFonts w:ascii="Wingdings" w:hAnsi="Wingdings" w:hint="default"/>
      </w:rPr>
    </w:lvl>
  </w:abstractNum>
  <w:abstractNum w:abstractNumId="569" w15:restartNumberingAfterBreak="0">
    <w:nsid w:val="5DBA6E55"/>
    <w:multiLevelType w:val="multilevel"/>
    <w:tmpl w:val="07C0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0" w15:restartNumberingAfterBreak="0">
    <w:nsid w:val="5E6F1BB4"/>
    <w:multiLevelType w:val="multilevel"/>
    <w:tmpl w:val="DEDE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1" w15:restartNumberingAfterBreak="0">
    <w:nsid w:val="5EE3013A"/>
    <w:multiLevelType w:val="multilevel"/>
    <w:tmpl w:val="9F02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2" w15:restartNumberingAfterBreak="0">
    <w:nsid w:val="5EE67757"/>
    <w:multiLevelType w:val="multilevel"/>
    <w:tmpl w:val="16D405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3" w15:restartNumberingAfterBreak="0">
    <w:nsid w:val="5EEC5624"/>
    <w:multiLevelType w:val="multilevel"/>
    <w:tmpl w:val="F26C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4" w15:restartNumberingAfterBreak="0">
    <w:nsid w:val="5F034D40"/>
    <w:multiLevelType w:val="multilevel"/>
    <w:tmpl w:val="9030E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5" w15:restartNumberingAfterBreak="0">
    <w:nsid w:val="5F0C0ED2"/>
    <w:multiLevelType w:val="hybridMultilevel"/>
    <w:tmpl w:val="BC000310"/>
    <w:lvl w:ilvl="0" w:tplc="7D780896">
      <w:start w:val="1"/>
      <w:numFmt w:val="decimal"/>
      <w:pStyle w:val="Tablenumberedbullet"/>
      <w:lvlText w:val="%1."/>
      <w:lvlJc w:val="left"/>
      <w:pPr>
        <w:ind w:left="777" w:hanging="360"/>
      </w:pPr>
      <w:rPr>
        <w:rFonts w:ascii="Verdana" w:hAnsi="Verdana" w:hint="default"/>
        <w:b w:val="0"/>
        <w:i w:val="0"/>
        <w:color w:val="auto"/>
        <w:sz w:val="18"/>
        <w:szCs w:val="16"/>
      </w:rPr>
    </w:lvl>
    <w:lvl w:ilvl="1" w:tplc="04100019">
      <w:start w:val="1"/>
      <w:numFmt w:val="lowerLetter"/>
      <w:lvlText w:val="%2."/>
      <w:lvlJc w:val="left"/>
      <w:pPr>
        <w:ind w:left="1497" w:hanging="360"/>
      </w:pPr>
    </w:lvl>
    <w:lvl w:ilvl="2" w:tplc="0410001B">
      <w:start w:val="1"/>
      <w:numFmt w:val="lowerRoman"/>
      <w:lvlText w:val="%3."/>
      <w:lvlJc w:val="right"/>
      <w:pPr>
        <w:ind w:left="2217" w:hanging="180"/>
      </w:pPr>
    </w:lvl>
    <w:lvl w:ilvl="3" w:tplc="0410000F">
      <w:start w:val="1"/>
      <w:numFmt w:val="decimal"/>
      <w:lvlText w:val="%4."/>
      <w:lvlJc w:val="left"/>
      <w:pPr>
        <w:ind w:left="2937" w:hanging="360"/>
      </w:pPr>
    </w:lvl>
    <w:lvl w:ilvl="4" w:tplc="04100019">
      <w:start w:val="1"/>
      <w:numFmt w:val="lowerLetter"/>
      <w:lvlText w:val="%5."/>
      <w:lvlJc w:val="left"/>
      <w:pPr>
        <w:ind w:left="3657" w:hanging="360"/>
      </w:pPr>
    </w:lvl>
    <w:lvl w:ilvl="5" w:tplc="0410001B">
      <w:start w:val="1"/>
      <w:numFmt w:val="lowerRoman"/>
      <w:lvlText w:val="%6."/>
      <w:lvlJc w:val="right"/>
      <w:pPr>
        <w:ind w:left="4377" w:hanging="180"/>
      </w:pPr>
    </w:lvl>
    <w:lvl w:ilvl="6" w:tplc="0410000F">
      <w:start w:val="1"/>
      <w:numFmt w:val="decimal"/>
      <w:lvlText w:val="%7."/>
      <w:lvlJc w:val="left"/>
      <w:pPr>
        <w:ind w:left="5097" w:hanging="360"/>
      </w:pPr>
    </w:lvl>
    <w:lvl w:ilvl="7" w:tplc="04100019">
      <w:start w:val="1"/>
      <w:numFmt w:val="lowerLetter"/>
      <w:lvlText w:val="%8."/>
      <w:lvlJc w:val="left"/>
      <w:pPr>
        <w:ind w:left="5817" w:hanging="360"/>
      </w:pPr>
    </w:lvl>
    <w:lvl w:ilvl="8" w:tplc="0410001B">
      <w:start w:val="1"/>
      <w:numFmt w:val="lowerRoman"/>
      <w:lvlText w:val="%9."/>
      <w:lvlJc w:val="right"/>
      <w:pPr>
        <w:ind w:left="6537" w:hanging="180"/>
      </w:pPr>
    </w:lvl>
  </w:abstractNum>
  <w:abstractNum w:abstractNumId="576" w15:restartNumberingAfterBreak="0">
    <w:nsid w:val="5F191F3C"/>
    <w:multiLevelType w:val="multilevel"/>
    <w:tmpl w:val="CB20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7" w15:restartNumberingAfterBreak="0">
    <w:nsid w:val="5F465DC9"/>
    <w:multiLevelType w:val="multilevel"/>
    <w:tmpl w:val="5F58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8" w15:restartNumberingAfterBreak="0">
    <w:nsid w:val="5F4C38D5"/>
    <w:multiLevelType w:val="multilevel"/>
    <w:tmpl w:val="E13C74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9" w15:restartNumberingAfterBreak="0">
    <w:nsid w:val="5FB7366D"/>
    <w:multiLevelType w:val="multilevel"/>
    <w:tmpl w:val="77C8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0" w15:restartNumberingAfterBreak="0">
    <w:nsid w:val="5FBF6BE8"/>
    <w:multiLevelType w:val="multilevel"/>
    <w:tmpl w:val="D5B8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1" w15:restartNumberingAfterBreak="0">
    <w:nsid w:val="5FD41294"/>
    <w:multiLevelType w:val="multilevel"/>
    <w:tmpl w:val="B1B8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2" w15:restartNumberingAfterBreak="0">
    <w:nsid w:val="5FDD771F"/>
    <w:multiLevelType w:val="multilevel"/>
    <w:tmpl w:val="8A8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3" w15:restartNumberingAfterBreak="0">
    <w:nsid w:val="5FE21B04"/>
    <w:multiLevelType w:val="multilevel"/>
    <w:tmpl w:val="1E642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4" w15:restartNumberingAfterBreak="0">
    <w:nsid w:val="5FE807A0"/>
    <w:multiLevelType w:val="multilevel"/>
    <w:tmpl w:val="4614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5" w15:restartNumberingAfterBreak="0">
    <w:nsid w:val="602F421E"/>
    <w:multiLevelType w:val="multilevel"/>
    <w:tmpl w:val="7B1C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6" w15:restartNumberingAfterBreak="0">
    <w:nsid w:val="604A4275"/>
    <w:multiLevelType w:val="multilevel"/>
    <w:tmpl w:val="9BD4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7" w15:restartNumberingAfterBreak="0">
    <w:nsid w:val="604F0BE0"/>
    <w:multiLevelType w:val="multilevel"/>
    <w:tmpl w:val="9002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8" w15:restartNumberingAfterBreak="0">
    <w:nsid w:val="6054341D"/>
    <w:multiLevelType w:val="multilevel"/>
    <w:tmpl w:val="13B6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590" w15:restartNumberingAfterBreak="0">
    <w:nsid w:val="607359CA"/>
    <w:multiLevelType w:val="multilevel"/>
    <w:tmpl w:val="AC88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1" w15:restartNumberingAfterBreak="0">
    <w:nsid w:val="60F030EF"/>
    <w:multiLevelType w:val="multilevel"/>
    <w:tmpl w:val="DAC0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2" w15:restartNumberingAfterBreak="0">
    <w:nsid w:val="613A3B78"/>
    <w:multiLevelType w:val="multilevel"/>
    <w:tmpl w:val="3A5E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3" w15:restartNumberingAfterBreak="0">
    <w:nsid w:val="61B10E63"/>
    <w:multiLevelType w:val="multilevel"/>
    <w:tmpl w:val="5B26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4" w15:restartNumberingAfterBreak="0">
    <w:nsid w:val="61B80B0B"/>
    <w:multiLevelType w:val="multilevel"/>
    <w:tmpl w:val="9D52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5" w15:restartNumberingAfterBreak="0">
    <w:nsid w:val="61BE77D9"/>
    <w:multiLevelType w:val="multilevel"/>
    <w:tmpl w:val="231E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6" w15:restartNumberingAfterBreak="0">
    <w:nsid w:val="61C22401"/>
    <w:multiLevelType w:val="multilevel"/>
    <w:tmpl w:val="0268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7" w15:restartNumberingAfterBreak="0">
    <w:nsid w:val="62245449"/>
    <w:multiLevelType w:val="multilevel"/>
    <w:tmpl w:val="84BE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8" w15:restartNumberingAfterBreak="0">
    <w:nsid w:val="62396B99"/>
    <w:multiLevelType w:val="multilevel"/>
    <w:tmpl w:val="2A5E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9" w15:restartNumberingAfterBreak="0">
    <w:nsid w:val="62453B85"/>
    <w:multiLevelType w:val="multilevel"/>
    <w:tmpl w:val="1DC4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0" w15:restartNumberingAfterBreak="0">
    <w:nsid w:val="62C33020"/>
    <w:multiLevelType w:val="multilevel"/>
    <w:tmpl w:val="D08AB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1" w15:restartNumberingAfterBreak="0">
    <w:nsid w:val="62D2556C"/>
    <w:multiLevelType w:val="multilevel"/>
    <w:tmpl w:val="BD0C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2" w15:restartNumberingAfterBreak="0">
    <w:nsid w:val="62F52C70"/>
    <w:multiLevelType w:val="multilevel"/>
    <w:tmpl w:val="E1DE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3" w15:restartNumberingAfterBreak="0">
    <w:nsid w:val="63864B27"/>
    <w:multiLevelType w:val="multilevel"/>
    <w:tmpl w:val="C788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4" w15:restartNumberingAfterBreak="0">
    <w:nsid w:val="63C96976"/>
    <w:multiLevelType w:val="multilevel"/>
    <w:tmpl w:val="34FA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5" w15:restartNumberingAfterBreak="0">
    <w:nsid w:val="643F03F7"/>
    <w:multiLevelType w:val="multilevel"/>
    <w:tmpl w:val="ABFA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6" w15:restartNumberingAfterBreak="0">
    <w:nsid w:val="646C43B1"/>
    <w:multiLevelType w:val="multilevel"/>
    <w:tmpl w:val="5546E87A"/>
    <w:lvl w:ilvl="0">
      <w:start w:val="2"/>
      <w:numFmt w:val="decimal"/>
      <w:lvlText w:val="%1"/>
      <w:lvlJc w:val="left"/>
      <w:pPr>
        <w:ind w:left="360" w:hanging="360"/>
      </w:pPr>
      <w:rPr>
        <w:rFonts w:eastAsiaTheme="majorEastAsia" w:hint="default"/>
      </w:rPr>
    </w:lvl>
    <w:lvl w:ilvl="1">
      <w:start w:val="1"/>
      <w:numFmt w:val="decimal"/>
      <w:lvlText w:val="%1.%2"/>
      <w:lvlJc w:val="left"/>
      <w:pPr>
        <w:ind w:left="1800" w:hanging="360"/>
      </w:pPr>
      <w:rPr>
        <w:rFonts w:eastAsiaTheme="majorEastAsia" w:hint="default"/>
      </w:rPr>
    </w:lvl>
    <w:lvl w:ilvl="2">
      <w:start w:val="1"/>
      <w:numFmt w:val="decimal"/>
      <w:lvlText w:val="%1.%2.%3"/>
      <w:lvlJc w:val="left"/>
      <w:pPr>
        <w:ind w:left="3600" w:hanging="720"/>
      </w:pPr>
      <w:rPr>
        <w:rFonts w:eastAsiaTheme="majorEastAsia" w:hint="default"/>
      </w:rPr>
    </w:lvl>
    <w:lvl w:ilvl="3">
      <w:start w:val="1"/>
      <w:numFmt w:val="decimal"/>
      <w:lvlText w:val="%1.%2.%3.%4"/>
      <w:lvlJc w:val="left"/>
      <w:pPr>
        <w:ind w:left="5040" w:hanging="720"/>
      </w:pPr>
      <w:rPr>
        <w:rFonts w:eastAsiaTheme="majorEastAsia" w:hint="default"/>
      </w:rPr>
    </w:lvl>
    <w:lvl w:ilvl="4">
      <w:start w:val="1"/>
      <w:numFmt w:val="decimal"/>
      <w:lvlText w:val="%1.%2.%3.%4.%5"/>
      <w:lvlJc w:val="left"/>
      <w:pPr>
        <w:ind w:left="6840" w:hanging="1080"/>
      </w:pPr>
      <w:rPr>
        <w:rFonts w:eastAsiaTheme="majorEastAsia" w:hint="default"/>
      </w:rPr>
    </w:lvl>
    <w:lvl w:ilvl="5">
      <w:start w:val="1"/>
      <w:numFmt w:val="decimal"/>
      <w:lvlText w:val="%1.%2.%3.%4.%5.%6"/>
      <w:lvlJc w:val="left"/>
      <w:pPr>
        <w:ind w:left="8280" w:hanging="1080"/>
      </w:pPr>
      <w:rPr>
        <w:rFonts w:eastAsiaTheme="majorEastAsia" w:hint="default"/>
      </w:rPr>
    </w:lvl>
    <w:lvl w:ilvl="6">
      <w:start w:val="1"/>
      <w:numFmt w:val="decimal"/>
      <w:lvlText w:val="%1.%2.%3.%4.%5.%6.%7"/>
      <w:lvlJc w:val="left"/>
      <w:pPr>
        <w:ind w:left="10080" w:hanging="1440"/>
      </w:pPr>
      <w:rPr>
        <w:rFonts w:eastAsiaTheme="majorEastAsia" w:hint="default"/>
      </w:rPr>
    </w:lvl>
    <w:lvl w:ilvl="7">
      <w:start w:val="1"/>
      <w:numFmt w:val="decimal"/>
      <w:lvlText w:val="%1.%2.%3.%4.%5.%6.%7.%8"/>
      <w:lvlJc w:val="left"/>
      <w:pPr>
        <w:ind w:left="11520" w:hanging="1440"/>
      </w:pPr>
      <w:rPr>
        <w:rFonts w:eastAsiaTheme="majorEastAsia" w:hint="default"/>
      </w:rPr>
    </w:lvl>
    <w:lvl w:ilvl="8">
      <w:start w:val="1"/>
      <w:numFmt w:val="decimal"/>
      <w:lvlText w:val="%1.%2.%3.%4.%5.%6.%7.%8.%9"/>
      <w:lvlJc w:val="left"/>
      <w:pPr>
        <w:ind w:left="13320" w:hanging="1800"/>
      </w:pPr>
      <w:rPr>
        <w:rFonts w:eastAsiaTheme="majorEastAsia" w:hint="default"/>
      </w:rPr>
    </w:lvl>
  </w:abstractNum>
  <w:abstractNum w:abstractNumId="607" w15:restartNumberingAfterBreak="0">
    <w:nsid w:val="64765FD1"/>
    <w:multiLevelType w:val="multilevel"/>
    <w:tmpl w:val="3A72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8" w15:restartNumberingAfterBreak="0">
    <w:nsid w:val="648A47D1"/>
    <w:multiLevelType w:val="multilevel"/>
    <w:tmpl w:val="CB32E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9" w15:restartNumberingAfterBreak="0">
    <w:nsid w:val="64D91855"/>
    <w:multiLevelType w:val="multilevel"/>
    <w:tmpl w:val="3B8A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0" w15:restartNumberingAfterBreak="0">
    <w:nsid w:val="64EE3AB0"/>
    <w:multiLevelType w:val="multilevel"/>
    <w:tmpl w:val="69B0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1" w15:restartNumberingAfterBreak="0">
    <w:nsid w:val="64F8454B"/>
    <w:multiLevelType w:val="multilevel"/>
    <w:tmpl w:val="24FEAF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12" w15:restartNumberingAfterBreak="0">
    <w:nsid w:val="65274AEF"/>
    <w:multiLevelType w:val="multilevel"/>
    <w:tmpl w:val="F572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3" w15:restartNumberingAfterBreak="0">
    <w:nsid w:val="653C7C67"/>
    <w:multiLevelType w:val="multilevel"/>
    <w:tmpl w:val="8BE68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4" w15:restartNumberingAfterBreak="0">
    <w:nsid w:val="6558279B"/>
    <w:multiLevelType w:val="multilevel"/>
    <w:tmpl w:val="46C8B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5" w15:restartNumberingAfterBreak="0">
    <w:nsid w:val="660765C3"/>
    <w:multiLevelType w:val="multilevel"/>
    <w:tmpl w:val="8E3E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6" w15:restartNumberingAfterBreak="0">
    <w:nsid w:val="662270B7"/>
    <w:multiLevelType w:val="multilevel"/>
    <w:tmpl w:val="DE10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7" w15:restartNumberingAfterBreak="0">
    <w:nsid w:val="6638333B"/>
    <w:multiLevelType w:val="multilevel"/>
    <w:tmpl w:val="4662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8" w15:restartNumberingAfterBreak="0">
    <w:nsid w:val="66673D55"/>
    <w:multiLevelType w:val="multilevel"/>
    <w:tmpl w:val="3B9E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9" w15:restartNumberingAfterBreak="0">
    <w:nsid w:val="6671503A"/>
    <w:multiLevelType w:val="multilevel"/>
    <w:tmpl w:val="22C6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0" w15:restartNumberingAfterBreak="0">
    <w:nsid w:val="66C60544"/>
    <w:multiLevelType w:val="multilevel"/>
    <w:tmpl w:val="5136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1" w15:restartNumberingAfterBreak="0">
    <w:nsid w:val="66C72DCB"/>
    <w:multiLevelType w:val="hybridMultilevel"/>
    <w:tmpl w:val="EFA05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2" w15:restartNumberingAfterBreak="0">
    <w:nsid w:val="66CB400C"/>
    <w:multiLevelType w:val="multilevel"/>
    <w:tmpl w:val="B6F6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3" w15:restartNumberingAfterBreak="0">
    <w:nsid w:val="676F5F74"/>
    <w:multiLevelType w:val="multilevel"/>
    <w:tmpl w:val="8158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4" w15:restartNumberingAfterBreak="0">
    <w:nsid w:val="677B2DF8"/>
    <w:multiLevelType w:val="multilevel"/>
    <w:tmpl w:val="6EB0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5" w15:restartNumberingAfterBreak="0">
    <w:nsid w:val="677E2863"/>
    <w:multiLevelType w:val="multilevel"/>
    <w:tmpl w:val="4422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6" w15:restartNumberingAfterBreak="0">
    <w:nsid w:val="679812AA"/>
    <w:multiLevelType w:val="multilevel"/>
    <w:tmpl w:val="5260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7" w15:restartNumberingAfterBreak="0">
    <w:nsid w:val="67C125DF"/>
    <w:multiLevelType w:val="multilevel"/>
    <w:tmpl w:val="48BA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8" w15:restartNumberingAfterBreak="0">
    <w:nsid w:val="67D81E31"/>
    <w:multiLevelType w:val="multilevel"/>
    <w:tmpl w:val="01F6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9" w15:restartNumberingAfterBreak="0">
    <w:nsid w:val="6851301B"/>
    <w:multiLevelType w:val="multilevel"/>
    <w:tmpl w:val="4B98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0" w15:restartNumberingAfterBreak="0">
    <w:nsid w:val="68A12347"/>
    <w:multiLevelType w:val="multilevel"/>
    <w:tmpl w:val="077685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1" w15:restartNumberingAfterBreak="0">
    <w:nsid w:val="68A42369"/>
    <w:multiLevelType w:val="multilevel"/>
    <w:tmpl w:val="4D7A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2" w15:restartNumberingAfterBreak="0">
    <w:nsid w:val="68B4201F"/>
    <w:multiLevelType w:val="multilevel"/>
    <w:tmpl w:val="EED0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3" w15:restartNumberingAfterBreak="0">
    <w:nsid w:val="68BD5D65"/>
    <w:multiLevelType w:val="multilevel"/>
    <w:tmpl w:val="8CC8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4" w15:restartNumberingAfterBreak="0">
    <w:nsid w:val="68D323EF"/>
    <w:multiLevelType w:val="multilevel"/>
    <w:tmpl w:val="9364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5" w15:restartNumberingAfterBreak="0">
    <w:nsid w:val="69152779"/>
    <w:multiLevelType w:val="multilevel"/>
    <w:tmpl w:val="F5AA2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6" w15:restartNumberingAfterBreak="0">
    <w:nsid w:val="693149D3"/>
    <w:multiLevelType w:val="multilevel"/>
    <w:tmpl w:val="BAFC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7" w15:restartNumberingAfterBreak="0">
    <w:nsid w:val="693C65CC"/>
    <w:multiLevelType w:val="multilevel"/>
    <w:tmpl w:val="00C4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8" w15:restartNumberingAfterBreak="0">
    <w:nsid w:val="694C63D2"/>
    <w:multiLevelType w:val="multilevel"/>
    <w:tmpl w:val="63F8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9" w15:restartNumberingAfterBreak="0">
    <w:nsid w:val="69715839"/>
    <w:multiLevelType w:val="multilevel"/>
    <w:tmpl w:val="84AC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0" w15:restartNumberingAfterBreak="0">
    <w:nsid w:val="69831186"/>
    <w:multiLevelType w:val="multilevel"/>
    <w:tmpl w:val="FC56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1" w15:restartNumberingAfterBreak="0">
    <w:nsid w:val="698B42FB"/>
    <w:multiLevelType w:val="multilevel"/>
    <w:tmpl w:val="B17E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2" w15:restartNumberingAfterBreak="0">
    <w:nsid w:val="698F501D"/>
    <w:multiLevelType w:val="multilevel"/>
    <w:tmpl w:val="6D34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3" w15:restartNumberingAfterBreak="0">
    <w:nsid w:val="69CD1ABF"/>
    <w:multiLevelType w:val="multilevel"/>
    <w:tmpl w:val="75C6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4" w15:restartNumberingAfterBreak="0">
    <w:nsid w:val="69CE5218"/>
    <w:multiLevelType w:val="multilevel"/>
    <w:tmpl w:val="67466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5" w15:restartNumberingAfterBreak="0">
    <w:nsid w:val="69D029DE"/>
    <w:multiLevelType w:val="multilevel"/>
    <w:tmpl w:val="A70E47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6" w15:restartNumberingAfterBreak="0">
    <w:nsid w:val="69EF3C7F"/>
    <w:multiLevelType w:val="multilevel"/>
    <w:tmpl w:val="3B78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7" w15:restartNumberingAfterBreak="0">
    <w:nsid w:val="6A243C63"/>
    <w:multiLevelType w:val="multilevel"/>
    <w:tmpl w:val="AF002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8" w15:restartNumberingAfterBreak="0">
    <w:nsid w:val="6A4D51AD"/>
    <w:multiLevelType w:val="multilevel"/>
    <w:tmpl w:val="5CCE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9" w15:restartNumberingAfterBreak="0">
    <w:nsid w:val="6A520A20"/>
    <w:multiLevelType w:val="multilevel"/>
    <w:tmpl w:val="34DE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0" w15:restartNumberingAfterBreak="0">
    <w:nsid w:val="6A7005CB"/>
    <w:multiLevelType w:val="multilevel"/>
    <w:tmpl w:val="B4C6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1" w15:restartNumberingAfterBreak="0">
    <w:nsid w:val="6AC25B75"/>
    <w:multiLevelType w:val="multilevel"/>
    <w:tmpl w:val="A3A6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2" w15:restartNumberingAfterBreak="0">
    <w:nsid w:val="6AF637F5"/>
    <w:multiLevelType w:val="multilevel"/>
    <w:tmpl w:val="D950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3" w15:restartNumberingAfterBreak="0">
    <w:nsid w:val="6AF6397C"/>
    <w:multiLevelType w:val="multilevel"/>
    <w:tmpl w:val="2434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4" w15:restartNumberingAfterBreak="0">
    <w:nsid w:val="6B143255"/>
    <w:multiLevelType w:val="multilevel"/>
    <w:tmpl w:val="394E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5" w15:restartNumberingAfterBreak="0">
    <w:nsid w:val="6B6375AB"/>
    <w:multiLevelType w:val="multilevel"/>
    <w:tmpl w:val="099C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6" w15:restartNumberingAfterBreak="0">
    <w:nsid w:val="6BAE47BE"/>
    <w:multiLevelType w:val="multilevel"/>
    <w:tmpl w:val="F94E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7" w15:restartNumberingAfterBreak="0">
    <w:nsid w:val="6BB72478"/>
    <w:multiLevelType w:val="multilevel"/>
    <w:tmpl w:val="9D4A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8" w15:restartNumberingAfterBreak="0">
    <w:nsid w:val="6BC93C45"/>
    <w:multiLevelType w:val="multilevel"/>
    <w:tmpl w:val="B8AE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9" w15:restartNumberingAfterBreak="0">
    <w:nsid w:val="6C11059C"/>
    <w:multiLevelType w:val="multilevel"/>
    <w:tmpl w:val="E22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0" w15:restartNumberingAfterBreak="0">
    <w:nsid w:val="6C36138A"/>
    <w:multiLevelType w:val="multilevel"/>
    <w:tmpl w:val="AEF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1" w15:restartNumberingAfterBreak="0">
    <w:nsid w:val="6CA8455E"/>
    <w:multiLevelType w:val="multilevel"/>
    <w:tmpl w:val="C7CE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2" w15:restartNumberingAfterBreak="0">
    <w:nsid w:val="6D0C41C5"/>
    <w:multiLevelType w:val="multilevel"/>
    <w:tmpl w:val="D652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3" w15:restartNumberingAfterBreak="0">
    <w:nsid w:val="6D147A53"/>
    <w:multiLevelType w:val="multilevel"/>
    <w:tmpl w:val="13FA9A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4" w15:restartNumberingAfterBreak="0">
    <w:nsid w:val="6D1A5957"/>
    <w:multiLevelType w:val="multilevel"/>
    <w:tmpl w:val="66D6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5" w15:restartNumberingAfterBreak="0">
    <w:nsid w:val="6D3678E5"/>
    <w:multiLevelType w:val="multilevel"/>
    <w:tmpl w:val="56FC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6" w15:restartNumberingAfterBreak="0">
    <w:nsid w:val="6D5221D5"/>
    <w:multiLevelType w:val="multilevel"/>
    <w:tmpl w:val="5F944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7" w15:restartNumberingAfterBreak="0">
    <w:nsid w:val="6D581846"/>
    <w:multiLevelType w:val="multilevel"/>
    <w:tmpl w:val="DAE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8" w15:restartNumberingAfterBreak="0">
    <w:nsid w:val="6DAB7FF7"/>
    <w:multiLevelType w:val="multilevel"/>
    <w:tmpl w:val="16A8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9" w15:restartNumberingAfterBreak="0">
    <w:nsid w:val="6DB57F54"/>
    <w:multiLevelType w:val="multilevel"/>
    <w:tmpl w:val="3C92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0" w15:restartNumberingAfterBreak="0">
    <w:nsid w:val="6DCF77C6"/>
    <w:multiLevelType w:val="multilevel"/>
    <w:tmpl w:val="7B3C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1" w15:restartNumberingAfterBreak="0">
    <w:nsid w:val="6DDD0F81"/>
    <w:multiLevelType w:val="multilevel"/>
    <w:tmpl w:val="E256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2" w15:restartNumberingAfterBreak="0">
    <w:nsid w:val="6E062BF2"/>
    <w:multiLevelType w:val="multilevel"/>
    <w:tmpl w:val="5DAE4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3" w15:restartNumberingAfterBreak="0">
    <w:nsid w:val="6E6C7B18"/>
    <w:multiLevelType w:val="multilevel"/>
    <w:tmpl w:val="2D62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4" w15:restartNumberingAfterBreak="0">
    <w:nsid w:val="6E9A5D34"/>
    <w:multiLevelType w:val="multilevel"/>
    <w:tmpl w:val="D0CA82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5" w15:restartNumberingAfterBreak="0">
    <w:nsid w:val="6EC26692"/>
    <w:multiLevelType w:val="multilevel"/>
    <w:tmpl w:val="8868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6" w15:restartNumberingAfterBreak="0">
    <w:nsid w:val="6EF446D8"/>
    <w:multiLevelType w:val="multilevel"/>
    <w:tmpl w:val="062AB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7" w15:restartNumberingAfterBreak="0">
    <w:nsid w:val="6F0B3D22"/>
    <w:multiLevelType w:val="multilevel"/>
    <w:tmpl w:val="FF68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8" w15:restartNumberingAfterBreak="0">
    <w:nsid w:val="6F276EA9"/>
    <w:multiLevelType w:val="multilevel"/>
    <w:tmpl w:val="4DF2CA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9" w15:restartNumberingAfterBreak="0">
    <w:nsid w:val="6FA1326D"/>
    <w:multiLevelType w:val="multilevel"/>
    <w:tmpl w:val="5502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0" w15:restartNumberingAfterBreak="0">
    <w:nsid w:val="6FAE3A4B"/>
    <w:multiLevelType w:val="multilevel"/>
    <w:tmpl w:val="16CE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1" w15:restartNumberingAfterBreak="0">
    <w:nsid w:val="6FC109D2"/>
    <w:multiLevelType w:val="multilevel"/>
    <w:tmpl w:val="FB709A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2" w15:restartNumberingAfterBreak="0">
    <w:nsid w:val="6FC40331"/>
    <w:multiLevelType w:val="multilevel"/>
    <w:tmpl w:val="2800F6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3" w15:restartNumberingAfterBreak="0">
    <w:nsid w:val="6FCB7F96"/>
    <w:multiLevelType w:val="multilevel"/>
    <w:tmpl w:val="CDB6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4" w15:restartNumberingAfterBreak="0">
    <w:nsid w:val="6FE61CCB"/>
    <w:multiLevelType w:val="multilevel"/>
    <w:tmpl w:val="8158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5" w15:restartNumberingAfterBreak="0">
    <w:nsid w:val="706474A9"/>
    <w:multiLevelType w:val="multilevel"/>
    <w:tmpl w:val="909E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6" w15:restartNumberingAfterBreak="0">
    <w:nsid w:val="707800EC"/>
    <w:multiLevelType w:val="multilevel"/>
    <w:tmpl w:val="0766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7" w15:restartNumberingAfterBreak="0">
    <w:nsid w:val="708324CD"/>
    <w:multiLevelType w:val="multilevel"/>
    <w:tmpl w:val="30FC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8" w15:restartNumberingAfterBreak="0">
    <w:nsid w:val="70983BC5"/>
    <w:multiLevelType w:val="multilevel"/>
    <w:tmpl w:val="4434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9" w15:restartNumberingAfterBreak="0">
    <w:nsid w:val="70A8F0EE"/>
    <w:multiLevelType w:val="hybridMultilevel"/>
    <w:tmpl w:val="15B65A06"/>
    <w:lvl w:ilvl="0" w:tplc="108876EC">
      <w:start w:val="1"/>
      <w:numFmt w:val="bullet"/>
      <w:lvlText w:val="-"/>
      <w:lvlJc w:val="left"/>
      <w:pPr>
        <w:ind w:left="720" w:hanging="360"/>
      </w:pPr>
      <w:rPr>
        <w:rFonts w:ascii="Aptos" w:hAnsi="Aptos" w:hint="default"/>
      </w:rPr>
    </w:lvl>
    <w:lvl w:ilvl="1" w:tplc="BAC6B3F4">
      <w:start w:val="1"/>
      <w:numFmt w:val="bullet"/>
      <w:lvlText w:val="o"/>
      <w:lvlJc w:val="left"/>
      <w:pPr>
        <w:ind w:left="1440" w:hanging="360"/>
      </w:pPr>
      <w:rPr>
        <w:rFonts w:ascii="Courier New" w:hAnsi="Courier New" w:hint="default"/>
      </w:rPr>
    </w:lvl>
    <w:lvl w:ilvl="2" w:tplc="268C26F6">
      <w:start w:val="1"/>
      <w:numFmt w:val="bullet"/>
      <w:lvlText w:val=""/>
      <w:lvlJc w:val="left"/>
      <w:pPr>
        <w:ind w:left="2160" w:hanging="360"/>
      </w:pPr>
      <w:rPr>
        <w:rFonts w:ascii="Wingdings" w:hAnsi="Wingdings" w:hint="default"/>
      </w:rPr>
    </w:lvl>
    <w:lvl w:ilvl="3" w:tplc="2A4ABF36">
      <w:start w:val="1"/>
      <w:numFmt w:val="bullet"/>
      <w:lvlText w:val=""/>
      <w:lvlJc w:val="left"/>
      <w:pPr>
        <w:ind w:left="2880" w:hanging="360"/>
      </w:pPr>
      <w:rPr>
        <w:rFonts w:ascii="Symbol" w:hAnsi="Symbol" w:hint="default"/>
      </w:rPr>
    </w:lvl>
    <w:lvl w:ilvl="4" w:tplc="F5CE61DA">
      <w:start w:val="1"/>
      <w:numFmt w:val="bullet"/>
      <w:lvlText w:val="o"/>
      <w:lvlJc w:val="left"/>
      <w:pPr>
        <w:ind w:left="3600" w:hanging="360"/>
      </w:pPr>
      <w:rPr>
        <w:rFonts w:ascii="Courier New" w:hAnsi="Courier New" w:hint="default"/>
      </w:rPr>
    </w:lvl>
    <w:lvl w:ilvl="5" w:tplc="6F1E3214">
      <w:start w:val="1"/>
      <w:numFmt w:val="bullet"/>
      <w:lvlText w:val=""/>
      <w:lvlJc w:val="left"/>
      <w:pPr>
        <w:ind w:left="4320" w:hanging="360"/>
      </w:pPr>
      <w:rPr>
        <w:rFonts w:ascii="Wingdings" w:hAnsi="Wingdings" w:hint="default"/>
      </w:rPr>
    </w:lvl>
    <w:lvl w:ilvl="6" w:tplc="ABAC6CF2">
      <w:start w:val="1"/>
      <w:numFmt w:val="bullet"/>
      <w:lvlText w:val=""/>
      <w:lvlJc w:val="left"/>
      <w:pPr>
        <w:ind w:left="5040" w:hanging="360"/>
      </w:pPr>
      <w:rPr>
        <w:rFonts w:ascii="Symbol" w:hAnsi="Symbol" w:hint="default"/>
      </w:rPr>
    </w:lvl>
    <w:lvl w:ilvl="7" w:tplc="DB527904">
      <w:start w:val="1"/>
      <w:numFmt w:val="bullet"/>
      <w:lvlText w:val="o"/>
      <w:lvlJc w:val="left"/>
      <w:pPr>
        <w:ind w:left="5760" w:hanging="360"/>
      </w:pPr>
      <w:rPr>
        <w:rFonts w:ascii="Courier New" w:hAnsi="Courier New" w:hint="default"/>
      </w:rPr>
    </w:lvl>
    <w:lvl w:ilvl="8" w:tplc="059A230A">
      <w:start w:val="1"/>
      <w:numFmt w:val="bullet"/>
      <w:lvlText w:val=""/>
      <w:lvlJc w:val="left"/>
      <w:pPr>
        <w:ind w:left="6480" w:hanging="360"/>
      </w:pPr>
      <w:rPr>
        <w:rFonts w:ascii="Wingdings" w:hAnsi="Wingdings" w:hint="default"/>
      </w:rPr>
    </w:lvl>
  </w:abstractNum>
  <w:abstractNum w:abstractNumId="690" w15:restartNumberingAfterBreak="0">
    <w:nsid w:val="70CF77CF"/>
    <w:multiLevelType w:val="hybridMultilevel"/>
    <w:tmpl w:val="F29AC1AA"/>
    <w:lvl w:ilvl="0" w:tplc="07B87DE2">
      <w:start w:val="1"/>
      <w:numFmt w:val="bullet"/>
      <w:lvlText w:val=""/>
      <w:lvlJc w:val="left"/>
      <w:pPr>
        <w:ind w:left="720" w:hanging="360"/>
      </w:pPr>
      <w:rPr>
        <w:rFonts w:ascii="Symbol" w:hAnsi="Symbol" w:hint="default"/>
      </w:rPr>
    </w:lvl>
    <w:lvl w:ilvl="1" w:tplc="A5260E54">
      <w:start w:val="1"/>
      <w:numFmt w:val="bullet"/>
      <w:lvlText w:val="o"/>
      <w:lvlJc w:val="left"/>
      <w:pPr>
        <w:ind w:left="1440" w:hanging="360"/>
      </w:pPr>
      <w:rPr>
        <w:rFonts w:ascii="Courier New" w:hAnsi="Courier New" w:hint="default"/>
      </w:rPr>
    </w:lvl>
    <w:lvl w:ilvl="2" w:tplc="14405F3E">
      <w:start w:val="1"/>
      <w:numFmt w:val="bullet"/>
      <w:lvlText w:val=""/>
      <w:lvlJc w:val="left"/>
      <w:pPr>
        <w:ind w:left="2160" w:hanging="360"/>
      </w:pPr>
      <w:rPr>
        <w:rFonts w:ascii="Wingdings" w:hAnsi="Wingdings" w:hint="default"/>
      </w:rPr>
    </w:lvl>
    <w:lvl w:ilvl="3" w:tplc="329AC15A">
      <w:start w:val="1"/>
      <w:numFmt w:val="bullet"/>
      <w:lvlText w:val=""/>
      <w:lvlJc w:val="left"/>
      <w:pPr>
        <w:ind w:left="2880" w:hanging="360"/>
      </w:pPr>
      <w:rPr>
        <w:rFonts w:ascii="Symbol" w:hAnsi="Symbol" w:hint="default"/>
      </w:rPr>
    </w:lvl>
    <w:lvl w:ilvl="4" w:tplc="2CECE988">
      <w:start w:val="1"/>
      <w:numFmt w:val="bullet"/>
      <w:lvlText w:val="o"/>
      <w:lvlJc w:val="left"/>
      <w:pPr>
        <w:ind w:left="3600" w:hanging="360"/>
      </w:pPr>
      <w:rPr>
        <w:rFonts w:ascii="Courier New" w:hAnsi="Courier New" w:hint="default"/>
      </w:rPr>
    </w:lvl>
    <w:lvl w:ilvl="5" w:tplc="9AEE42AE">
      <w:start w:val="1"/>
      <w:numFmt w:val="bullet"/>
      <w:lvlText w:val=""/>
      <w:lvlJc w:val="left"/>
      <w:pPr>
        <w:ind w:left="4320" w:hanging="360"/>
      </w:pPr>
      <w:rPr>
        <w:rFonts w:ascii="Wingdings" w:hAnsi="Wingdings" w:hint="default"/>
      </w:rPr>
    </w:lvl>
    <w:lvl w:ilvl="6" w:tplc="8D14B6D4">
      <w:start w:val="1"/>
      <w:numFmt w:val="bullet"/>
      <w:lvlText w:val=""/>
      <w:lvlJc w:val="left"/>
      <w:pPr>
        <w:ind w:left="5040" w:hanging="360"/>
      </w:pPr>
      <w:rPr>
        <w:rFonts w:ascii="Symbol" w:hAnsi="Symbol" w:hint="default"/>
      </w:rPr>
    </w:lvl>
    <w:lvl w:ilvl="7" w:tplc="8CF4E7D0">
      <w:start w:val="1"/>
      <w:numFmt w:val="bullet"/>
      <w:lvlText w:val="o"/>
      <w:lvlJc w:val="left"/>
      <w:pPr>
        <w:ind w:left="5760" w:hanging="360"/>
      </w:pPr>
      <w:rPr>
        <w:rFonts w:ascii="Courier New" w:hAnsi="Courier New" w:hint="default"/>
      </w:rPr>
    </w:lvl>
    <w:lvl w:ilvl="8" w:tplc="DAB26C76">
      <w:start w:val="1"/>
      <w:numFmt w:val="bullet"/>
      <w:lvlText w:val=""/>
      <w:lvlJc w:val="left"/>
      <w:pPr>
        <w:ind w:left="6480" w:hanging="360"/>
      </w:pPr>
      <w:rPr>
        <w:rFonts w:ascii="Wingdings" w:hAnsi="Wingdings" w:hint="default"/>
      </w:rPr>
    </w:lvl>
  </w:abstractNum>
  <w:abstractNum w:abstractNumId="691" w15:restartNumberingAfterBreak="0">
    <w:nsid w:val="70DD2FFA"/>
    <w:multiLevelType w:val="multilevel"/>
    <w:tmpl w:val="96E6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2" w15:restartNumberingAfterBreak="0">
    <w:nsid w:val="71121310"/>
    <w:multiLevelType w:val="multilevel"/>
    <w:tmpl w:val="E87E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3" w15:restartNumberingAfterBreak="0">
    <w:nsid w:val="71122218"/>
    <w:multiLevelType w:val="multilevel"/>
    <w:tmpl w:val="4458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4" w15:restartNumberingAfterBreak="0">
    <w:nsid w:val="71201BA2"/>
    <w:multiLevelType w:val="singleLevel"/>
    <w:tmpl w:val="2D187ED6"/>
    <w:styleLink w:val="Elencocorrente5"/>
    <w:lvl w:ilvl="0">
      <w:start w:val="1"/>
      <w:numFmt w:val="bullet"/>
      <w:lvlText w:val="o"/>
      <w:lvlJc w:val="left"/>
      <w:pPr>
        <w:ind w:left="223" w:hanging="360"/>
      </w:pPr>
      <w:rPr>
        <w:rFonts w:ascii="Segoe UI" w:hAnsi="Segoe UI" w:hint="default"/>
        <w:color w:val="00B0F0"/>
      </w:rPr>
    </w:lvl>
  </w:abstractNum>
  <w:abstractNum w:abstractNumId="695" w15:restartNumberingAfterBreak="0">
    <w:nsid w:val="71312A09"/>
    <w:multiLevelType w:val="multilevel"/>
    <w:tmpl w:val="895E59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6" w15:restartNumberingAfterBreak="0">
    <w:nsid w:val="71465701"/>
    <w:multiLevelType w:val="multilevel"/>
    <w:tmpl w:val="1DD85ABE"/>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97" w15:restartNumberingAfterBreak="0">
    <w:nsid w:val="718A07E2"/>
    <w:multiLevelType w:val="multilevel"/>
    <w:tmpl w:val="5522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8" w15:restartNumberingAfterBreak="0">
    <w:nsid w:val="71AC16CF"/>
    <w:multiLevelType w:val="multilevel"/>
    <w:tmpl w:val="56EE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9" w15:restartNumberingAfterBreak="0">
    <w:nsid w:val="71F63AA4"/>
    <w:multiLevelType w:val="multilevel"/>
    <w:tmpl w:val="D1DE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0" w15:restartNumberingAfterBreak="0">
    <w:nsid w:val="72241F20"/>
    <w:multiLevelType w:val="multilevel"/>
    <w:tmpl w:val="6BAE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1" w15:restartNumberingAfterBreak="0">
    <w:nsid w:val="722A7B71"/>
    <w:multiLevelType w:val="multilevel"/>
    <w:tmpl w:val="C78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2" w15:restartNumberingAfterBreak="0">
    <w:nsid w:val="72877F1F"/>
    <w:multiLevelType w:val="multilevel"/>
    <w:tmpl w:val="2AEA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3" w15:restartNumberingAfterBreak="0">
    <w:nsid w:val="72946609"/>
    <w:multiLevelType w:val="multilevel"/>
    <w:tmpl w:val="6EE0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4" w15:restartNumberingAfterBreak="0">
    <w:nsid w:val="72A57E75"/>
    <w:multiLevelType w:val="multilevel"/>
    <w:tmpl w:val="498A95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5" w15:restartNumberingAfterBreak="0">
    <w:nsid w:val="72D80C02"/>
    <w:multiLevelType w:val="multilevel"/>
    <w:tmpl w:val="CA44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6" w15:restartNumberingAfterBreak="0">
    <w:nsid w:val="72EB0481"/>
    <w:multiLevelType w:val="multilevel"/>
    <w:tmpl w:val="DBFE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7" w15:restartNumberingAfterBreak="0">
    <w:nsid w:val="73234A6C"/>
    <w:multiLevelType w:val="multilevel"/>
    <w:tmpl w:val="B9D0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8" w15:restartNumberingAfterBreak="0">
    <w:nsid w:val="733C1711"/>
    <w:multiLevelType w:val="multilevel"/>
    <w:tmpl w:val="4A00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9" w15:restartNumberingAfterBreak="0">
    <w:nsid w:val="73612783"/>
    <w:multiLevelType w:val="multilevel"/>
    <w:tmpl w:val="E77C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0" w15:restartNumberingAfterBreak="0">
    <w:nsid w:val="73777BD9"/>
    <w:multiLevelType w:val="multilevel"/>
    <w:tmpl w:val="1EF4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1" w15:restartNumberingAfterBreak="0">
    <w:nsid w:val="737C22B0"/>
    <w:multiLevelType w:val="multilevel"/>
    <w:tmpl w:val="CDAE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2" w15:restartNumberingAfterBreak="0">
    <w:nsid w:val="739B5789"/>
    <w:multiLevelType w:val="multilevel"/>
    <w:tmpl w:val="E458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3" w15:restartNumberingAfterBreak="0">
    <w:nsid w:val="73BD6304"/>
    <w:multiLevelType w:val="multilevel"/>
    <w:tmpl w:val="CFB6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4" w15:restartNumberingAfterBreak="0">
    <w:nsid w:val="73BE00DC"/>
    <w:multiLevelType w:val="multilevel"/>
    <w:tmpl w:val="5A6EBA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5" w15:restartNumberingAfterBreak="0">
    <w:nsid w:val="73D45F57"/>
    <w:multiLevelType w:val="multilevel"/>
    <w:tmpl w:val="AF3E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6" w15:restartNumberingAfterBreak="0">
    <w:nsid w:val="73D63C76"/>
    <w:multiLevelType w:val="multilevel"/>
    <w:tmpl w:val="7DB2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7" w15:restartNumberingAfterBreak="0">
    <w:nsid w:val="73FD1415"/>
    <w:multiLevelType w:val="multilevel"/>
    <w:tmpl w:val="1818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8" w15:restartNumberingAfterBreak="0">
    <w:nsid w:val="74604CD6"/>
    <w:multiLevelType w:val="multilevel"/>
    <w:tmpl w:val="F3EA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9" w15:restartNumberingAfterBreak="0">
    <w:nsid w:val="74826A73"/>
    <w:multiLevelType w:val="multilevel"/>
    <w:tmpl w:val="FEA8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0" w15:restartNumberingAfterBreak="0">
    <w:nsid w:val="749A0EE3"/>
    <w:multiLevelType w:val="multilevel"/>
    <w:tmpl w:val="C056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1" w15:restartNumberingAfterBreak="0">
    <w:nsid w:val="74CB599B"/>
    <w:multiLevelType w:val="multilevel"/>
    <w:tmpl w:val="B076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2" w15:restartNumberingAfterBreak="0">
    <w:nsid w:val="754E031F"/>
    <w:multiLevelType w:val="multilevel"/>
    <w:tmpl w:val="FFFFFFFF"/>
    <w:styleLink w:val="Elencocorrente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3" w15:restartNumberingAfterBreak="0">
    <w:nsid w:val="75825614"/>
    <w:multiLevelType w:val="multilevel"/>
    <w:tmpl w:val="2282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4" w15:restartNumberingAfterBreak="0">
    <w:nsid w:val="759228C7"/>
    <w:multiLevelType w:val="multilevel"/>
    <w:tmpl w:val="0496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5" w15:restartNumberingAfterBreak="0">
    <w:nsid w:val="75BB60E2"/>
    <w:multiLevelType w:val="multilevel"/>
    <w:tmpl w:val="0142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6" w15:restartNumberingAfterBreak="0">
    <w:nsid w:val="75D404D8"/>
    <w:multiLevelType w:val="multilevel"/>
    <w:tmpl w:val="265C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7" w15:restartNumberingAfterBreak="0">
    <w:nsid w:val="75D701A9"/>
    <w:multiLevelType w:val="multilevel"/>
    <w:tmpl w:val="DAC0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8" w15:restartNumberingAfterBreak="0">
    <w:nsid w:val="75DA6AF5"/>
    <w:multiLevelType w:val="multilevel"/>
    <w:tmpl w:val="03EA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9" w15:restartNumberingAfterBreak="0">
    <w:nsid w:val="75E93DC7"/>
    <w:multiLevelType w:val="multilevel"/>
    <w:tmpl w:val="95AC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0" w15:restartNumberingAfterBreak="0">
    <w:nsid w:val="75F87B73"/>
    <w:multiLevelType w:val="hybridMultilevel"/>
    <w:tmpl w:val="77EC1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1" w15:restartNumberingAfterBreak="0">
    <w:nsid w:val="762664AD"/>
    <w:multiLevelType w:val="multilevel"/>
    <w:tmpl w:val="19C2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2" w15:restartNumberingAfterBreak="0">
    <w:nsid w:val="763B0539"/>
    <w:multiLevelType w:val="multilevel"/>
    <w:tmpl w:val="08E0B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3" w15:restartNumberingAfterBreak="0">
    <w:nsid w:val="76420312"/>
    <w:multiLevelType w:val="multilevel"/>
    <w:tmpl w:val="D2102E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4" w15:restartNumberingAfterBreak="0">
    <w:nsid w:val="76492F27"/>
    <w:multiLevelType w:val="multilevel"/>
    <w:tmpl w:val="433E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5" w15:restartNumberingAfterBreak="0">
    <w:nsid w:val="76572D1A"/>
    <w:multiLevelType w:val="multilevel"/>
    <w:tmpl w:val="0946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6" w15:restartNumberingAfterBreak="0">
    <w:nsid w:val="765A30B4"/>
    <w:multiLevelType w:val="multilevel"/>
    <w:tmpl w:val="4DE6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7" w15:restartNumberingAfterBreak="0">
    <w:nsid w:val="769F0A02"/>
    <w:multiLevelType w:val="multilevel"/>
    <w:tmpl w:val="6418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8" w15:restartNumberingAfterBreak="0">
    <w:nsid w:val="76B13499"/>
    <w:multiLevelType w:val="multilevel"/>
    <w:tmpl w:val="186A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9" w15:restartNumberingAfterBreak="0">
    <w:nsid w:val="76E913BD"/>
    <w:multiLevelType w:val="multilevel"/>
    <w:tmpl w:val="00B0A9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0" w15:restartNumberingAfterBreak="0">
    <w:nsid w:val="77415892"/>
    <w:multiLevelType w:val="multilevel"/>
    <w:tmpl w:val="53BC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1" w15:restartNumberingAfterBreak="0">
    <w:nsid w:val="777B09DD"/>
    <w:multiLevelType w:val="multilevel"/>
    <w:tmpl w:val="1636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2" w15:restartNumberingAfterBreak="0">
    <w:nsid w:val="77B119D6"/>
    <w:multiLevelType w:val="multilevel"/>
    <w:tmpl w:val="93D2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3" w15:restartNumberingAfterBreak="0">
    <w:nsid w:val="77C465FF"/>
    <w:multiLevelType w:val="multilevel"/>
    <w:tmpl w:val="8124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4" w15:restartNumberingAfterBreak="0">
    <w:nsid w:val="77DF7506"/>
    <w:multiLevelType w:val="multilevel"/>
    <w:tmpl w:val="8ABE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5" w15:restartNumberingAfterBreak="0">
    <w:nsid w:val="78470A4E"/>
    <w:multiLevelType w:val="multilevel"/>
    <w:tmpl w:val="1486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6" w15:restartNumberingAfterBreak="0">
    <w:nsid w:val="78BA4C46"/>
    <w:multiLevelType w:val="multilevel"/>
    <w:tmpl w:val="C5FE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7" w15:restartNumberingAfterBreak="0">
    <w:nsid w:val="78C5024E"/>
    <w:multiLevelType w:val="multilevel"/>
    <w:tmpl w:val="27F4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8" w15:restartNumberingAfterBreak="0">
    <w:nsid w:val="78D97B30"/>
    <w:multiLevelType w:val="multilevel"/>
    <w:tmpl w:val="45F2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9" w15:restartNumberingAfterBreak="0">
    <w:nsid w:val="78EF2EDC"/>
    <w:multiLevelType w:val="multilevel"/>
    <w:tmpl w:val="EA9A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0" w15:restartNumberingAfterBreak="0">
    <w:nsid w:val="790A4B72"/>
    <w:multiLevelType w:val="multilevel"/>
    <w:tmpl w:val="3044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1" w15:restartNumberingAfterBreak="0">
    <w:nsid w:val="79256563"/>
    <w:multiLevelType w:val="multilevel"/>
    <w:tmpl w:val="9978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2" w15:restartNumberingAfterBreak="0">
    <w:nsid w:val="79297166"/>
    <w:multiLevelType w:val="multilevel"/>
    <w:tmpl w:val="4AEA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3" w15:restartNumberingAfterBreak="0">
    <w:nsid w:val="793E20DA"/>
    <w:multiLevelType w:val="multilevel"/>
    <w:tmpl w:val="F59E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4" w15:restartNumberingAfterBreak="0">
    <w:nsid w:val="793F3FBC"/>
    <w:multiLevelType w:val="multilevel"/>
    <w:tmpl w:val="B5445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5" w15:restartNumberingAfterBreak="0">
    <w:nsid w:val="7A270A29"/>
    <w:multiLevelType w:val="multilevel"/>
    <w:tmpl w:val="E02E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6" w15:restartNumberingAfterBreak="0">
    <w:nsid w:val="7AB720E6"/>
    <w:multiLevelType w:val="multilevel"/>
    <w:tmpl w:val="8ACE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7" w15:restartNumberingAfterBreak="0">
    <w:nsid w:val="7AC3662F"/>
    <w:multiLevelType w:val="multilevel"/>
    <w:tmpl w:val="E692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8" w15:restartNumberingAfterBreak="0">
    <w:nsid w:val="7AD05181"/>
    <w:multiLevelType w:val="multilevel"/>
    <w:tmpl w:val="0C56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9" w15:restartNumberingAfterBreak="0">
    <w:nsid w:val="7AE0450B"/>
    <w:multiLevelType w:val="multilevel"/>
    <w:tmpl w:val="154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0" w15:restartNumberingAfterBreak="0">
    <w:nsid w:val="7AEE4A14"/>
    <w:multiLevelType w:val="multilevel"/>
    <w:tmpl w:val="6820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1" w15:restartNumberingAfterBreak="0">
    <w:nsid w:val="7AEF8421"/>
    <w:multiLevelType w:val="hybridMultilevel"/>
    <w:tmpl w:val="5516BD6A"/>
    <w:lvl w:ilvl="0" w:tplc="FE6ABF82">
      <w:start w:val="1"/>
      <w:numFmt w:val="bullet"/>
      <w:lvlText w:val=""/>
      <w:lvlJc w:val="left"/>
      <w:pPr>
        <w:ind w:left="720" w:hanging="360"/>
      </w:pPr>
      <w:rPr>
        <w:rFonts w:ascii="Symbol" w:hAnsi="Symbol" w:hint="default"/>
      </w:rPr>
    </w:lvl>
    <w:lvl w:ilvl="1" w:tplc="58563C90">
      <w:start w:val="1"/>
      <w:numFmt w:val="bullet"/>
      <w:lvlText w:val="o"/>
      <w:lvlJc w:val="left"/>
      <w:pPr>
        <w:ind w:left="1440" w:hanging="360"/>
      </w:pPr>
      <w:rPr>
        <w:rFonts w:ascii="Courier New" w:hAnsi="Courier New" w:hint="default"/>
      </w:rPr>
    </w:lvl>
    <w:lvl w:ilvl="2" w:tplc="B15EE03C">
      <w:start w:val="1"/>
      <w:numFmt w:val="bullet"/>
      <w:lvlText w:val=""/>
      <w:lvlJc w:val="left"/>
      <w:pPr>
        <w:ind w:left="2160" w:hanging="360"/>
      </w:pPr>
      <w:rPr>
        <w:rFonts w:ascii="Wingdings" w:hAnsi="Wingdings" w:hint="default"/>
      </w:rPr>
    </w:lvl>
    <w:lvl w:ilvl="3" w:tplc="0D468874">
      <w:start w:val="1"/>
      <w:numFmt w:val="bullet"/>
      <w:lvlText w:val=""/>
      <w:lvlJc w:val="left"/>
      <w:pPr>
        <w:ind w:left="2880" w:hanging="360"/>
      </w:pPr>
      <w:rPr>
        <w:rFonts w:ascii="Symbol" w:hAnsi="Symbol" w:hint="default"/>
      </w:rPr>
    </w:lvl>
    <w:lvl w:ilvl="4" w:tplc="46F47340">
      <w:start w:val="1"/>
      <w:numFmt w:val="bullet"/>
      <w:lvlText w:val="o"/>
      <w:lvlJc w:val="left"/>
      <w:pPr>
        <w:ind w:left="3600" w:hanging="360"/>
      </w:pPr>
      <w:rPr>
        <w:rFonts w:ascii="Courier New" w:hAnsi="Courier New" w:hint="default"/>
      </w:rPr>
    </w:lvl>
    <w:lvl w:ilvl="5" w:tplc="FBC2055C">
      <w:start w:val="1"/>
      <w:numFmt w:val="bullet"/>
      <w:lvlText w:val=""/>
      <w:lvlJc w:val="left"/>
      <w:pPr>
        <w:ind w:left="4320" w:hanging="360"/>
      </w:pPr>
      <w:rPr>
        <w:rFonts w:ascii="Wingdings" w:hAnsi="Wingdings" w:hint="default"/>
      </w:rPr>
    </w:lvl>
    <w:lvl w:ilvl="6" w:tplc="D264D91A">
      <w:start w:val="1"/>
      <w:numFmt w:val="bullet"/>
      <w:lvlText w:val=""/>
      <w:lvlJc w:val="left"/>
      <w:pPr>
        <w:ind w:left="5040" w:hanging="360"/>
      </w:pPr>
      <w:rPr>
        <w:rFonts w:ascii="Symbol" w:hAnsi="Symbol" w:hint="default"/>
      </w:rPr>
    </w:lvl>
    <w:lvl w:ilvl="7" w:tplc="64CAF27C">
      <w:start w:val="1"/>
      <w:numFmt w:val="bullet"/>
      <w:lvlText w:val="o"/>
      <w:lvlJc w:val="left"/>
      <w:pPr>
        <w:ind w:left="5760" w:hanging="360"/>
      </w:pPr>
      <w:rPr>
        <w:rFonts w:ascii="Courier New" w:hAnsi="Courier New" w:hint="default"/>
      </w:rPr>
    </w:lvl>
    <w:lvl w:ilvl="8" w:tplc="3122376E">
      <w:start w:val="1"/>
      <w:numFmt w:val="bullet"/>
      <w:lvlText w:val=""/>
      <w:lvlJc w:val="left"/>
      <w:pPr>
        <w:ind w:left="6480" w:hanging="360"/>
      </w:pPr>
      <w:rPr>
        <w:rFonts w:ascii="Wingdings" w:hAnsi="Wingdings" w:hint="default"/>
      </w:rPr>
    </w:lvl>
  </w:abstractNum>
  <w:abstractNum w:abstractNumId="762" w15:restartNumberingAfterBreak="0">
    <w:nsid w:val="7B3736F2"/>
    <w:multiLevelType w:val="multilevel"/>
    <w:tmpl w:val="4F7E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3" w15:restartNumberingAfterBreak="0">
    <w:nsid w:val="7B4552C2"/>
    <w:multiLevelType w:val="multilevel"/>
    <w:tmpl w:val="3ED4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4" w15:restartNumberingAfterBreak="0">
    <w:nsid w:val="7B485934"/>
    <w:multiLevelType w:val="multilevel"/>
    <w:tmpl w:val="B424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5" w15:restartNumberingAfterBreak="0">
    <w:nsid w:val="7B553EC6"/>
    <w:multiLevelType w:val="multilevel"/>
    <w:tmpl w:val="D7C6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6" w15:restartNumberingAfterBreak="0">
    <w:nsid w:val="7B971F6F"/>
    <w:multiLevelType w:val="multilevel"/>
    <w:tmpl w:val="3FB0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7" w15:restartNumberingAfterBreak="0">
    <w:nsid w:val="7BA40C00"/>
    <w:multiLevelType w:val="multilevel"/>
    <w:tmpl w:val="1650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8" w15:restartNumberingAfterBreak="0">
    <w:nsid w:val="7BF5377C"/>
    <w:multiLevelType w:val="multilevel"/>
    <w:tmpl w:val="BE543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9" w15:restartNumberingAfterBreak="0">
    <w:nsid w:val="7BF6591D"/>
    <w:multiLevelType w:val="multilevel"/>
    <w:tmpl w:val="10F8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0" w15:restartNumberingAfterBreak="0">
    <w:nsid w:val="7C7C67EA"/>
    <w:multiLevelType w:val="multilevel"/>
    <w:tmpl w:val="8888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1" w15:restartNumberingAfterBreak="0">
    <w:nsid w:val="7CFB0A4F"/>
    <w:multiLevelType w:val="multilevel"/>
    <w:tmpl w:val="4C96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2" w15:restartNumberingAfterBreak="0">
    <w:nsid w:val="7D4230E8"/>
    <w:multiLevelType w:val="multilevel"/>
    <w:tmpl w:val="E942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3" w15:restartNumberingAfterBreak="0">
    <w:nsid w:val="7D434B7D"/>
    <w:multiLevelType w:val="multilevel"/>
    <w:tmpl w:val="7926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4" w15:restartNumberingAfterBreak="0">
    <w:nsid w:val="7D7C6395"/>
    <w:multiLevelType w:val="multilevel"/>
    <w:tmpl w:val="0B54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5" w15:restartNumberingAfterBreak="0">
    <w:nsid w:val="7DB43A0A"/>
    <w:multiLevelType w:val="multilevel"/>
    <w:tmpl w:val="A596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6" w15:restartNumberingAfterBreak="0">
    <w:nsid w:val="7DC54C54"/>
    <w:multiLevelType w:val="multilevel"/>
    <w:tmpl w:val="D23C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7" w15:restartNumberingAfterBreak="0">
    <w:nsid w:val="7E0F6B22"/>
    <w:multiLevelType w:val="multilevel"/>
    <w:tmpl w:val="82CA0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8" w15:restartNumberingAfterBreak="0">
    <w:nsid w:val="7E8A3957"/>
    <w:multiLevelType w:val="multilevel"/>
    <w:tmpl w:val="1FE2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9" w15:restartNumberingAfterBreak="0">
    <w:nsid w:val="7E9C7515"/>
    <w:multiLevelType w:val="multilevel"/>
    <w:tmpl w:val="FFF2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0" w15:restartNumberingAfterBreak="0">
    <w:nsid w:val="7E9F6626"/>
    <w:multiLevelType w:val="multilevel"/>
    <w:tmpl w:val="1802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1" w15:restartNumberingAfterBreak="0">
    <w:nsid w:val="7ED92E77"/>
    <w:multiLevelType w:val="multilevel"/>
    <w:tmpl w:val="7668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2" w15:restartNumberingAfterBreak="0">
    <w:nsid w:val="7EDB705A"/>
    <w:multiLevelType w:val="multilevel"/>
    <w:tmpl w:val="E188AF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3" w15:restartNumberingAfterBreak="0">
    <w:nsid w:val="7EF01236"/>
    <w:multiLevelType w:val="multilevel"/>
    <w:tmpl w:val="A4AA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4" w15:restartNumberingAfterBreak="0">
    <w:nsid w:val="7F066D7D"/>
    <w:multiLevelType w:val="multilevel"/>
    <w:tmpl w:val="681A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5" w15:restartNumberingAfterBreak="0">
    <w:nsid w:val="7F1F1243"/>
    <w:multiLevelType w:val="multilevel"/>
    <w:tmpl w:val="736A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6" w15:restartNumberingAfterBreak="0">
    <w:nsid w:val="7F484B23"/>
    <w:multiLevelType w:val="multilevel"/>
    <w:tmpl w:val="7A44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7" w15:restartNumberingAfterBreak="0">
    <w:nsid w:val="7FA245E9"/>
    <w:multiLevelType w:val="multilevel"/>
    <w:tmpl w:val="9ACA9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8" w15:restartNumberingAfterBreak="0">
    <w:nsid w:val="7FBD3D3C"/>
    <w:multiLevelType w:val="multilevel"/>
    <w:tmpl w:val="E07A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9" w15:restartNumberingAfterBreak="0">
    <w:nsid w:val="7FC15FE7"/>
    <w:multiLevelType w:val="multilevel"/>
    <w:tmpl w:val="DDC4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0" w15:restartNumberingAfterBreak="0">
    <w:nsid w:val="7FDB529D"/>
    <w:multiLevelType w:val="multilevel"/>
    <w:tmpl w:val="2E54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1" w15:restartNumberingAfterBreak="0">
    <w:nsid w:val="7FDD1F67"/>
    <w:multiLevelType w:val="multilevel"/>
    <w:tmpl w:val="E100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2" w15:restartNumberingAfterBreak="0">
    <w:nsid w:val="7FE25B39"/>
    <w:multiLevelType w:val="multilevel"/>
    <w:tmpl w:val="DD02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3" w15:restartNumberingAfterBreak="0">
    <w:nsid w:val="7FF53451"/>
    <w:multiLevelType w:val="multilevel"/>
    <w:tmpl w:val="7888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959447">
    <w:abstractNumId w:val="689"/>
  </w:num>
  <w:num w:numId="2" w16cid:durableId="1868908766">
    <w:abstractNumId w:val="458"/>
  </w:num>
  <w:num w:numId="3" w16cid:durableId="2012949341">
    <w:abstractNumId w:val="263"/>
  </w:num>
  <w:num w:numId="4" w16cid:durableId="1871603834">
    <w:abstractNumId w:val="568"/>
  </w:num>
  <w:num w:numId="5" w16cid:durableId="1906379506">
    <w:abstractNumId w:val="16"/>
  </w:num>
  <w:num w:numId="6" w16cid:durableId="680014294">
    <w:abstractNumId w:val="8"/>
  </w:num>
  <w:num w:numId="7" w16cid:durableId="325523676">
    <w:abstractNumId w:val="412"/>
  </w:num>
  <w:num w:numId="8" w16cid:durableId="1839075525">
    <w:abstractNumId w:val="761"/>
  </w:num>
  <w:num w:numId="9" w16cid:durableId="415712177">
    <w:abstractNumId w:val="283"/>
  </w:num>
  <w:num w:numId="10" w16cid:durableId="881673356">
    <w:abstractNumId w:val="408"/>
  </w:num>
  <w:num w:numId="11" w16cid:durableId="1543320328">
    <w:abstractNumId w:val="94"/>
  </w:num>
  <w:num w:numId="12" w16cid:durableId="1791630517">
    <w:abstractNumId w:val="349"/>
  </w:num>
  <w:num w:numId="13" w16cid:durableId="330182979">
    <w:abstractNumId w:val="424"/>
  </w:num>
  <w:num w:numId="14" w16cid:durableId="1193615688">
    <w:abstractNumId w:val="312"/>
  </w:num>
  <w:num w:numId="15" w16cid:durableId="243299130">
    <w:abstractNumId w:val="531"/>
  </w:num>
  <w:num w:numId="16" w16cid:durableId="916331500">
    <w:abstractNumId w:val="27"/>
  </w:num>
  <w:num w:numId="17" w16cid:durableId="1742824503">
    <w:abstractNumId w:val="425"/>
  </w:num>
  <w:num w:numId="18" w16cid:durableId="1069812795">
    <w:abstractNumId w:val="690"/>
  </w:num>
  <w:num w:numId="19" w16cid:durableId="1992632601">
    <w:abstractNumId w:val="589"/>
  </w:num>
  <w:num w:numId="20" w16cid:durableId="1243755185">
    <w:abstractNumId w:val="180"/>
  </w:num>
  <w:num w:numId="21" w16cid:durableId="816336936">
    <w:abstractNumId w:val="392"/>
  </w:num>
  <w:num w:numId="22" w16cid:durableId="954025558">
    <w:abstractNumId w:val="532"/>
  </w:num>
  <w:num w:numId="23" w16cid:durableId="1409886443">
    <w:abstractNumId w:val="190"/>
  </w:num>
  <w:num w:numId="24" w16cid:durableId="1302344859">
    <w:abstractNumId w:val="1"/>
  </w:num>
  <w:num w:numId="25" w16cid:durableId="405497488">
    <w:abstractNumId w:val="469"/>
  </w:num>
  <w:num w:numId="26" w16cid:durableId="1771656328">
    <w:abstractNumId w:val="722"/>
  </w:num>
  <w:num w:numId="27" w16cid:durableId="1206285986">
    <w:abstractNumId w:val="415"/>
  </w:num>
  <w:num w:numId="28" w16cid:durableId="186720702">
    <w:abstractNumId w:val="694"/>
  </w:num>
  <w:num w:numId="29" w16cid:durableId="1190491188">
    <w:abstractNumId w:val="575"/>
  </w:num>
  <w:num w:numId="30" w16cid:durableId="1245841342">
    <w:abstractNumId w:val="0"/>
  </w:num>
  <w:num w:numId="31" w16cid:durableId="2100101">
    <w:abstractNumId w:val="289"/>
  </w:num>
  <w:num w:numId="32" w16cid:durableId="1160345460">
    <w:abstractNumId w:val="419"/>
  </w:num>
  <w:num w:numId="33" w16cid:durableId="16860172">
    <w:abstractNumId w:val="142"/>
  </w:num>
  <w:num w:numId="34" w16cid:durableId="1700661722">
    <w:abstractNumId w:val="103"/>
  </w:num>
  <w:num w:numId="35" w16cid:durableId="129130681">
    <w:abstractNumId w:val="14"/>
  </w:num>
  <w:num w:numId="36" w16cid:durableId="1031758715">
    <w:abstractNumId w:val="225"/>
  </w:num>
  <w:num w:numId="37" w16cid:durableId="723484569">
    <w:abstractNumId w:val="489"/>
  </w:num>
  <w:num w:numId="38" w16cid:durableId="469783030">
    <w:abstractNumId w:val="82"/>
  </w:num>
  <w:num w:numId="39" w16cid:durableId="1018191080">
    <w:abstractNumId w:val="533"/>
  </w:num>
  <w:num w:numId="40" w16cid:durableId="457913676">
    <w:abstractNumId w:val="284"/>
  </w:num>
  <w:num w:numId="41" w16cid:durableId="1554657879">
    <w:abstractNumId w:val="32"/>
  </w:num>
  <w:num w:numId="42" w16cid:durableId="1839152192">
    <w:abstractNumId w:val="465"/>
  </w:num>
  <w:num w:numId="43" w16cid:durableId="818428055">
    <w:abstractNumId w:val="123"/>
  </w:num>
  <w:num w:numId="44" w16cid:durableId="1383406166">
    <w:abstractNumId w:val="38"/>
  </w:num>
  <w:num w:numId="45" w16cid:durableId="2098599136">
    <w:abstractNumId w:val="236"/>
  </w:num>
  <w:num w:numId="46" w16cid:durableId="75640582">
    <w:abstractNumId w:val="571"/>
  </w:num>
  <w:num w:numId="47" w16cid:durableId="516390170">
    <w:abstractNumId w:val="370"/>
  </w:num>
  <w:num w:numId="48" w16cid:durableId="756637503">
    <w:abstractNumId w:val="373"/>
  </w:num>
  <w:num w:numId="49" w16cid:durableId="37632912">
    <w:abstractNumId w:val="359"/>
  </w:num>
  <w:num w:numId="50" w16cid:durableId="676149923">
    <w:abstractNumId w:val="168"/>
  </w:num>
  <w:num w:numId="51" w16cid:durableId="893807239">
    <w:abstractNumId w:val="543"/>
  </w:num>
  <w:num w:numId="52" w16cid:durableId="1355156181">
    <w:abstractNumId w:val="41"/>
  </w:num>
  <w:num w:numId="53" w16cid:durableId="338318198">
    <w:abstractNumId w:val="7"/>
  </w:num>
  <w:num w:numId="54" w16cid:durableId="719675211">
    <w:abstractNumId w:val="401"/>
  </w:num>
  <w:num w:numId="55" w16cid:durableId="69736354">
    <w:abstractNumId w:val="251"/>
  </w:num>
  <w:num w:numId="56" w16cid:durableId="808476547">
    <w:abstractNumId w:val="321"/>
  </w:num>
  <w:num w:numId="57" w16cid:durableId="687492030">
    <w:abstractNumId w:val="420"/>
  </w:num>
  <w:num w:numId="58" w16cid:durableId="830290587">
    <w:abstractNumId w:val="588"/>
  </w:num>
  <w:num w:numId="59" w16cid:durableId="1288127872">
    <w:abstractNumId w:val="153"/>
  </w:num>
  <w:num w:numId="60" w16cid:durableId="730731471">
    <w:abstractNumId w:val="46"/>
  </w:num>
  <w:num w:numId="61" w16cid:durableId="559556741">
    <w:abstractNumId w:val="742"/>
  </w:num>
  <w:num w:numId="62" w16cid:durableId="1597320834">
    <w:abstractNumId w:val="127"/>
  </w:num>
  <w:num w:numId="63" w16cid:durableId="2016103613">
    <w:abstractNumId w:val="724"/>
  </w:num>
  <w:num w:numId="64" w16cid:durableId="487021400">
    <w:abstractNumId w:val="449"/>
  </w:num>
  <w:num w:numId="65" w16cid:durableId="35784991">
    <w:abstractNumId w:val="443"/>
  </w:num>
  <w:num w:numId="66" w16cid:durableId="1651405484">
    <w:abstractNumId w:val="159"/>
  </w:num>
  <w:num w:numId="67" w16cid:durableId="1779257871">
    <w:abstractNumId w:val="66"/>
  </w:num>
  <w:num w:numId="68" w16cid:durableId="491069751">
    <w:abstractNumId w:val="52"/>
  </w:num>
  <w:num w:numId="69" w16cid:durableId="181435189">
    <w:abstractNumId w:val="554"/>
  </w:num>
  <w:num w:numId="70" w16cid:durableId="406268477">
    <w:abstractNumId w:val="282"/>
  </w:num>
  <w:num w:numId="71" w16cid:durableId="201864212">
    <w:abstractNumId w:val="463"/>
  </w:num>
  <w:num w:numId="72" w16cid:durableId="627442239">
    <w:abstractNumId w:val="374"/>
  </w:num>
  <w:num w:numId="73" w16cid:durableId="1994065475">
    <w:abstractNumId w:val="567"/>
  </w:num>
  <w:num w:numId="74" w16cid:durableId="102923708">
    <w:abstractNumId w:val="113"/>
  </w:num>
  <w:num w:numId="75" w16cid:durableId="941111434">
    <w:abstractNumId w:val="562"/>
  </w:num>
  <w:num w:numId="76" w16cid:durableId="1565869653">
    <w:abstractNumId w:val="328"/>
  </w:num>
  <w:num w:numId="77" w16cid:durableId="1804081471">
    <w:abstractNumId w:val="281"/>
  </w:num>
  <w:num w:numId="78" w16cid:durableId="1578321118">
    <w:abstractNumId w:val="340"/>
  </w:num>
  <w:num w:numId="79" w16cid:durableId="1343045970">
    <w:abstractNumId w:val="308"/>
  </w:num>
  <w:num w:numId="80" w16cid:durableId="1486777176">
    <w:abstractNumId w:val="278"/>
  </w:num>
  <w:num w:numId="81" w16cid:durableId="1888177784">
    <w:abstractNumId w:val="329"/>
  </w:num>
  <w:num w:numId="82" w16cid:durableId="91711017">
    <w:abstractNumId w:val="437"/>
  </w:num>
  <w:num w:numId="83" w16cid:durableId="1572041994">
    <w:abstractNumId w:val="333"/>
  </w:num>
  <w:num w:numId="84" w16cid:durableId="1085495773">
    <w:abstractNumId w:val="472"/>
  </w:num>
  <w:num w:numId="85" w16cid:durableId="752555517">
    <w:abstractNumId w:val="725"/>
  </w:num>
  <w:num w:numId="86" w16cid:durableId="541089308">
    <w:abstractNumId w:val="237"/>
  </w:num>
  <w:num w:numId="87" w16cid:durableId="677343432">
    <w:abstractNumId w:val="673"/>
  </w:num>
  <w:num w:numId="88" w16cid:durableId="1948656025">
    <w:abstractNumId w:val="687"/>
  </w:num>
  <w:num w:numId="89" w16cid:durableId="1047416776">
    <w:abstractNumId w:val="708"/>
  </w:num>
  <w:num w:numId="90" w16cid:durableId="94522680">
    <w:abstractNumId w:val="404"/>
  </w:num>
  <w:num w:numId="91" w16cid:durableId="1816604072">
    <w:abstractNumId w:val="258"/>
  </w:num>
  <w:num w:numId="92" w16cid:durableId="1320114916">
    <w:abstractNumId w:val="448"/>
  </w:num>
  <w:num w:numId="93" w16cid:durableId="257181639">
    <w:abstractNumId w:val="756"/>
  </w:num>
  <w:num w:numId="94" w16cid:durableId="496309143">
    <w:abstractNumId w:val="22"/>
  </w:num>
  <w:num w:numId="95" w16cid:durableId="993606084">
    <w:abstractNumId w:val="727"/>
  </w:num>
  <w:num w:numId="96" w16cid:durableId="44645780">
    <w:abstractNumId w:val="122"/>
  </w:num>
  <w:num w:numId="97" w16cid:durableId="48922521">
    <w:abstractNumId w:val="550"/>
  </w:num>
  <w:num w:numId="98" w16cid:durableId="1175071937">
    <w:abstractNumId w:val="438"/>
  </w:num>
  <w:num w:numId="99" w16cid:durableId="525171838">
    <w:abstractNumId w:val="139"/>
  </w:num>
  <w:num w:numId="100" w16cid:durableId="1541547079">
    <w:abstractNumId w:val="143"/>
  </w:num>
  <w:num w:numId="101" w16cid:durableId="1601986316">
    <w:abstractNumId w:val="9"/>
  </w:num>
  <w:num w:numId="102" w16cid:durableId="1910000275">
    <w:abstractNumId w:val="578"/>
  </w:num>
  <w:num w:numId="103" w16cid:durableId="1479810381">
    <w:abstractNumId w:val="477"/>
  </w:num>
  <w:num w:numId="104" w16cid:durableId="1299646433">
    <w:abstractNumId w:val="99"/>
  </w:num>
  <w:num w:numId="105" w16cid:durableId="1399742440">
    <w:abstractNumId w:val="522"/>
  </w:num>
  <w:num w:numId="106" w16cid:durableId="2001040881">
    <w:abstractNumId w:val="325"/>
  </w:num>
  <w:num w:numId="107" w16cid:durableId="1291934090">
    <w:abstractNumId w:val="609"/>
  </w:num>
  <w:num w:numId="108" w16cid:durableId="769592754">
    <w:abstractNumId w:val="220"/>
  </w:num>
  <w:num w:numId="109" w16cid:durableId="722876368">
    <w:abstractNumId w:val="336"/>
  </w:num>
  <w:num w:numId="110" w16cid:durableId="1941180316">
    <w:abstractNumId w:val="630"/>
  </w:num>
  <w:num w:numId="111" w16cid:durableId="1986423467">
    <w:abstractNumId w:val="141"/>
  </w:num>
  <w:num w:numId="112" w16cid:durableId="1373770016">
    <w:abstractNumId w:val="791"/>
  </w:num>
  <w:num w:numId="113" w16cid:durableId="1382746558">
    <w:abstractNumId w:val="500"/>
  </w:num>
  <w:num w:numId="114" w16cid:durableId="1346054863">
    <w:abstractNumId w:val="267"/>
  </w:num>
  <w:num w:numId="115" w16cid:durableId="874578634">
    <w:abstractNumId w:val="395"/>
  </w:num>
  <w:num w:numId="116" w16cid:durableId="831531908">
    <w:abstractNumId w:val="40"/>
  </w:num>
  <w:num w:numId="117" w16cid:durableId="1255361276">
    <w:abstractNumId w:val="476"/>
  </w:num>
  <w:num w:numId="118" w16cid:durableId="1687125828">
    <w:abstractNumId w:val="253"/>
  </w:num>
  <w:num w:numId="119" w16cid:durableId="758984739">
    <w:abstractNumId w:val="102"/>
  </w:num>
  <w:num w:numId="120" w16cid:durableId="1909728844">
    <w:abstractNumId w:val="287"/>
  </w:num>
  <w:num w:numId="121" w16cid:durableId="276645005">
    <w:abstractNumId w:val="733"/>
  </w:num>
  <w:num w:numId="122" w16cid:durableId="1126703687">
    <w:abstractNumId w:val="238"/>
  </w:num>
  <w:num w:numId="123" w16cid:durableId="1740203252">
    <w:abstractNumId w:val="681"/>
  </w:num>
  <w:num w:numId="124" w16cid:durableId="738138168">
    <w:abstractNumId w:val="739"/>
  </w:num>
  <w:num w:numId="125" w16cid:durableId="1654404479">
    <w:abstractNumId w:val="183"/>
  </w:num>
  <w:num w:numId="126" w16cid:durableId="1567759872">
    <w:abstractNumId w:val="313"/>
  </w:num>
  <w:num w:numId="127" w16cid:durableId="1964145724">
    <w:abstractNumId w:val="572"/>
  </w:num>
  <w:num w:numId="128" w16cid:durableId="1045258974">
    <w:abstractNumId w:val="678"/>
  </w:num>
  <w:num w:numId="129" w16cid:durableId="961618718">
    <w:abstractNumId w:val="695"/>
  </w:num>
  <w:num w:numId="130" w16cid:durableId="1736659959">
    <w:abstractNumId w:val="100"/>
  </w:num>
  <w:num w:numId="131" w16cid:durableId="265894551">
    <w:abstractNumId w:val="647"/>
  </w:num>
  <w:num w:numId="132" w16cid:durableId="1569876459">
    <w:abstractNumId w:val="409"/>
  </w:num>
  <w:num w:numId="133" w16cid:durableId="831414277">
    <w:abstractNumId w:val="714"/>
  </w:num>
  <w:num w:numId="134" w16cid:durableId="758064624">
    <w:abstractNumId w:val="276"/>
  </w:num>
  <w:num w:numId="135" w16cid:durableId="965047605">
    <w:abstractNumId w:val="413"/>
  </w:num>
  <w:num w:numId="136" w16cid:durableId="1045524610">
    <w:abstractNumId w:val="256"/>
  </w:num>
  <w:num w:numId="137" w16cid:durableId="585500751">
    <w:abstractNumId w:val="198"/>
  </w:num>
  <w:num w:numId="138" w16cid:durableId="1154416855">
    <w:abstractNumId w:val="645"/>
  </w:num>
  <w:num w:numId="139" w16cid:durableId="1980063568">
    <w:abstractNumId w:val="427"/>
  </w:num>
  <w:num w:numId="140" w16cid:durableId="1650286632">
    <w:abstractNumId w:val="265"/>
  </w:num>
  <w:num w:numId="141" w16cid:durableId="1011487452">
    <w:abstractNumId w:val="478"/>
  </w:num>
  <w:num w:numId="142" w16cid:durableId="1986424036">
    <w:abstractNumId w:val="93"/>
  </w:num>
  <w:num w:numId="143" w16cid:durableId="1942451868">
    <w:abstractNumId w:val="343"/>
  </w:num>
  <w:num w:numId="144" w16cid:durableId="1496527759">
    <w:abstractNumId w:val="665"/>
  </w:num>
  <w:num w:numId="145" w16cid:durableId="449521448">
    <w:abstractNumId w:val="116"/>
  </w:num>
  <w:num w:numId="146" w16cid:durableId="1510833012">
    <w:abstractNumId w:val="514"/>
  </w:num>
  <w:num w:numId="147" w16cid:durableId="1494636283">
    <w:abstractNumId w:val="611"/>
  </w:num>
  <w:num w:numId="148" w16cid:durableId="1115438745">
    <w:abstractNumId w:val="221"/>
  </w:num>
  <w:num w:numId="149" w16cid:durableId="656425457">
    <w:abstractNumId w:val="406"/>
  </w:num>
  <w:num w:numId="150" w16cid:durableId="1144353349">
    <w:abstractNumId w:val="197"/>
  </w:num>
  <w:num w:numId="151" w16cid:durableId="1166743111">
    <w:abstractNumId w:val="671"/>
  </w:num>
  <w:num w:numId="152" w16cid:durableId="255208856">
    <w:abstractNumId w:val="507"/>
  </w:num>
  <w:num w:numId="153" w16cid:durableId="2132937133">
    <w:abstractNumId w:val="131"/>
  </w:num>
  <w:num w:numId="154" w16cid:durableId="194200559">
    <w:abstractNumId w:val="228"/>
  </w:num>
  <w:num w:numId="155" w16cid:durableId="202407283">
    <w:abstractNumId w:val="134"/>
  </w:num>
  <w:num w:numId="156" w16cid:durableId="1511991796">
    <w:abstractNumId w:val="566"/>
  </w:num>
  <w:num w:numId="157" w16cid:durableId="1335180269">
    <w:abstractNumId w:val="646"/>
  </w:num>
  <w:num w:numId="158" w16cid:durableId="1510952318">
    <w:abstractNumId w:val="229"/>
  </w:num>
  <w:num w:numId="159" w16cid:durableId="1680543780">
    <w:abstractNumId w:val="640"/>
  </w:num>
  <w:num w:numId="160" w16cid:durableId="1231886041">
    <w:abstractNumId w:val="619"/>
  </w:num>
  <w:num w:numId="161" w16cid:durableId="2094930480">
    <w:abstractNumId w:val="389"/>
  </w:num>
  <w:num w:numId="162" w16cid:durableId="1232883516">
    <w:abstractNumId w:val="375"/>
  </w:num>
  <w:num w:numId="163" w16cid:durableId="2057393303">
    <w:abstractNumId w:val="109"/>
  </w:num>
  <w:num w:numId="164" w16cid:durableId="410082065">
    <w:abstractNumId w:val="749"/>
  </w:num>
  <w:num w:numId="165" w16cid:durableId="1751389944">
    <w:abstractNumId w:val="713"/>
  </w:num>
  <w:num w:numId="166" w16cid:durableId="85731194">
    <w:abstractNumId w:val="272"/>
  </w:num>
  <w:num w:numId="167" w16cid:durableId="362368028">
    <w:abstractNumId w:val="42"/>
  </w:num>
  <w:num w:numId="168" w16cid:durableId="1493376522">
    <w:abstractNumId w:val="491"/>
  </w:num>
  <w:num w:numId="169" w16cid:durableId="1567952261">
    <w:abstractNumId w:val="13"/>
  </w:num>
  <w:num w:numId="170" w16cid:durableId="1008405446">
    <w:abstractNumId w:val="356"/>
  </w:num>
  <w:num w:numId="171" w16cid:durableId="13728429">
    <w:abstractNumId w:val="702"/>
  </w:num>
  <w:num w:numId="172" w16cid:durableId="1295602605">
    <w:abstractNumId w:val="637"/>
  </w:num>
  <w:num w:numId="173" w16cid:durableId="1904295327">
    <w:abstractNumId w:val="653"/>
  </w:num>
  <w:num w:numId="174" w16cid:durableId="1456289121">
    <w:abstractNumId w:val="73"/>
  </w:num>
  <w:num w:numId="175" w16cid:durableId="578249551">
    <w:abstractNumId w:val="151"/>
  </w:num>
  <w:num w:numId="176" w16cid:durableId="1008026047">
    <w:abstractNumId w:val="793"/>
  </w:num>
  <w:num w:numId="177" w16cid:durableId="808287587">
    <w:abstractNumId w:val="732"/>
  </w:num>
  <w:num w:numId="178" w16cid:durableId="887034229">
    <w:abstractNumId w:val="70"/>
  </w:num>
  <w:num w:numId="179" w16cid:durableId="1121418137">
    <w:abstractNumId w:val="379"/>
  </w:num>
  <w:num w:numId="180" w16cid:durableId="1757052499">
    <w:abstractNumId w:val="781"/>
  </w:num>
  <w:num w:numId="181" w16cid:durableId="1086266356">
    <w:abstractNumId w:val="104"/>
  </w:num>
  <w:num w:numId="182" w16cid:durableId="995113881">
    <w:abstractNumId w:val="387"/>
  </w:num>
  <w:num w:numId="183" w16cid:durableId="1192690349">
    <w:abstractNumId w:val="667"/>
  </w:num>
  <w:num w:numId="184" w16cid:durableId="431897941">
    <w:abstractNumId w:val="185"/>
  </w:num>
  <w:num w:numId="185" w16cid:durableId="1559122732">
    <w:abstractNumId w:val="441"/>
  </w:num>
  <w:num w:numId="186" w16cid:durableId="2002125297">
    <w:abstractNumId w:val="729"/>
  </w:num>
  <w:num w:numId="187" w16cid:durableId="1819491278">
    <w:abstractNumId w:val="484"/>
  </w:num>
  <w:num w:numId="188" w16cid:durableId="843860843">
    <w:abstractNumId w:val="304"/>
  </w:num>
  <w:num w:numId="189" w16cid:durableId="493450337">
    <w:abstractNumId w:val="475"/>
  </w:num>
  <w:num w:numId="190" w16cid:durableId="737554556">
    <w:abstractNumId w:val="666"/>
  </w:num>
  <w:num w:numId="191" w16cid:durableId="316690860">
    <w:abstractNumId w:val="721"/>
  </w:num>
  <w:num w:numId="192" w16cid:durableId="1229533824">
    <w:abstractNumId w:val="633"/>
  </w:num>
  <w:num w:numId="193" w16cid:durableId="940990738">
    <w:abstractNumId w:val="434"/>
  </w:num>
  <w:num w:numId="194" w16cid:durableId="1156457334">
    <w:abstractNumId w:val="355"/>
  </w:num>
  <w:num w:numId="195" w16cid:durableId="448740868">
    <w:abstractNumId w:val="83"/>
  </w:num>
  <w:num w:numId="196" w16cid:durableId="1133207737">
    <w:abstractNumId w:val="430"/>
  </w:num>
  <w:num w:numId="197" w16cid:durableId="97484732">
    <w:abstractNumId w:val="222"/>
  </w:num>
  <w:num w:numId="198" w16cid:durableId="2025397106">
    <w:abstractNumId w:val="171"/>
  </w:num>
  <w:num w:numId="199" w16cid:durableId="173616859">
    <w:abstractNumId w:val="521"/>
  </w:num>
  <w:num w:numId="200" w16cid:durableId="1438452385">
    <w:abstractNumId w:val="214"/>
  </w:num>
  <w:num w:numId="201" w16cid:durableId="1412459618">
    <w:abstractNumId w:val="715"/>
  </w:num>
  <w:num w:numId="202" w16cid:durableId="349182269">
    <w:abstractNumId w:val="421"/>
  </w:num>
  <w:num w:numId="203" w16cid:durableId="324164899">
    <w:abstractNumId w:val="692"/>
  </w:num>
  <w:num w:numId="204" w16cid:durableId="2041734976">
    <w:abstractNumId w:val="516"/>
  </w:num>
  <w:num w:numId="205" w16cid:durableId="554314950">
    <w:abstractNumId w:val="158"/>
  </w:num>
  <w:num w:numId="206" w16cid:durableId="907418897">
    <w:abstractNumId w:val="261"/>
  </w:num>
  <w:num w:numId="207" w16cid:durableId="1674335055">
    <w:abstractNumId w:val="471"/>
  </w:num>
  <w:num w:numId="208" w16cid:durableId="153768176">
    <w:abstractNumId w:val="10"/>
  </w:num>
  <w:num w:numId="209" w16cid:durableId="1455174802">
    <w:abstractNumId w:val="47"/>
  </w:num>
  <w:num w:numId="210" w16cid:durableId="1545560403">
    <w:abstractNumId w:val="224"/>
  </w:num>
  <w:num w:numId="211" w16cid:durableId="1565946974">
    <w:abstractNumId w:val="186"/>
  </w:num>
  <w:num w:numId="212" w16cid:durableId="886457289">
    <w:abstractNumId w:val="300"/>
  </w:num>
  <w:num w:numId="213" w16cid:durableId="391543705">
    <w:abstractNumId w:val="210"/>
  </w:num>
  <w:num w:numId="214" w16cid:durableId="677659763">
    <w:abstractNumId w:val="386"/>
  </w:num>
  <w:num w:numId="215" w16cid:durableId="515001274">
    <w:abstractNumId w:val="450"/>
  </w:num>
  <w:num w:numId="216" w16cid:durableId="2125540006">
    <w:abstractNumId w:val="703"/>
  </w:num>
  <w:num w:numId="217" w16cid:durableId="972297055">
    <w:abstractNumId w:val="11"/>
  </w:num>
  <w:num w:numId="218" w16cid:durableId="893195358">
    <w:abstractNumId w:val="445"/>
  </w:num>
  <w:num w:numId="219" w16cid:durableId="906645286">
    <w:abstractNumId w:val="156"/>
  </w:num>
  <w:num w:numId="220" w16cid:durableId="1662348119">
    <w:abstractNumId w:val="364"/>
  </w:num>
  <w:num w:numId="221" w16cid:durableId="2079933809">
    <w:abstractNumId w:val="354"/>
  </w:num>
  <w:num w:numId="222" w16cid:durableId="508712837">
    <w:abstractNumId w:val="788"/>
  </w:num>
  <w:num w:numId="223" w16cid:durableId="474104910">
    <w:abstractNumId w:val="482"/>
  </w:num>
  <w:num w:numId="224" w16cid:durableId="1209991469">
    <w:abstractNumId w:val="536"/>
  </w:num>
  <w:num w:numId="225" w16cid:durableId="1503087687">
    <w:abstractNumId w:val="717"/>
  </w:num>
  <w:num w:numId="226" w16cid:durableId="1751854720">
    <w:abstractNumId w:val="540"/>
  </w:num>
  <w:num w:numId="227" w16cid:durableId="724258555">
    <w:abstractNumId w:val="319"/>
  </w:num>
  <w:num w:numId="228" w16cid:durableId="1734156481">
    <w:abstractNumId w:val="442"/>
  </w:num>
  <w:num w:numId="229" w16cid:durableId="1610045152">
    <w:abstractNumId w:val="563"/>
  </w:num>
  <w:num w:numId="230" w16cid:durableId="550699054">
    <w:abstractNumId w:val="593"/>
  </w:num>
  <w:num w:numId="231" w16cid:durableId="1343974266">
    <w:abstractNumId w:val="120"/>
  </w:num>
  <w:num w:numId="232" w16cid:durableId="1883442232">
    <w:abstractNumId w:val="350"/>
  </w:num>
  <w:num w:numId="233" w16cid:durableId="859928847">
    <w:abstractNumId w:val="658"/>
  </w:num>
  <w:num w:numId="234" w16cid:durableId="389037147">
    <w:abstractNumId w:val="377"/>
  </w:num>
  <w:num w:numId="235" w16cid:durableId="1696685916">
    <w:abstractNumId w:val="564"/>
  </w:num>
  <w:num w:numId="236" w16cid:durableId="1725833361">
    <w:abstractNumId w:val="75"/>
  </w:num>
  <w:num w:numId="237" w16cid:durableId="942955356">
    <w:abstractNumId w:val="239"/>
  </w:num>
  <w:num w:numId="238" w16cid:durableId="1651596842">
    <w:abstractNumId w:val="410"/>
  </w:num>
  <w:num w:numId="239" w16cid:durableId="144130141">
    <w:abstractNumId w:val="187"/>
  </w:num>
  <w:num w:numId="240" w16cid:durableId="1129906569">
    <w:abstractNumId w:val="584"/>
  </w:num>
  <w:num w:numId="241" w16cid:durableId="822308585">
    <w:abstractNumId w:val="459"/>
  </w:num>
  <w:num w:numId="242" w16cid:durableId="1115174342">
    <w:abstractNumId w:val="383"/>
  </w:num>
  <w:num w:numId="243" w16cid:durableId="705374336">
    <w:abstractNumId w:val="242"/>
  </w:num>
  <w:num w:numId="244" w16cid:durableId="272133590">
    <w:abstractNumId w:val="519"/>
  </w:num>
  <w:num w:numId="245" w16cid:durableId="1059472611">
    <w:abstractNumId w:val="616"/>
  </w:num>
  <w:num w:numId="246" w16cid:durableId="1533686289">
    <w:abstractNumId w:val="35"/>
  </w:num>
  <w:num w:numId="247" w16cid:durableId="771626993">
    <w:abstractNumId w:val="181"/>
  </w:num>
  <w:num w:numId="248" w16cid:durableId="1314064727">
    <w:abstractNumId w:val="737"/>
  </w:num>
  <w:num w:numId="249" w16cid:durableId="367026134">
    <w:abstractNumId w:val="25"/>
  </w:num>
  <w:num w:numId="250" w16cid:durableId="655574357">
    <w:abstractNumId w:val="270"/>
  </w:num>
  <w:num w:numId="251" w16cid:durableId="12191233">
    <w:abstractNumId w:val="468"/>
  </w:num>
  <w:num w:numId="252" w16cid:durableId="855002893">
    <w:abstractNumId w:val="719"/>
  </w:num>
  <w:num w:numId="253" w16cid:durableId="1552110883">
    <w:abstractNumId w:val="771"/>
  </w:num>
  <w:num w:numId="254" w16cid:durableId="2085957414">
    <w:abstractNumId w:val="524"/>
  </w:num>
  <w:num w:numId="255" w16cid:durableId="491602478">
    <w:abstractNumId w:val="199"/>
  </w:num>
  <w:num w:numId="256" w16cid:durableId="1071003459">
    <w:abstractNumId w:val="63"/>
  </w:num>
  <w:num w:numId="257" w16cid:durableId="1556770065">
    <w:abstractNumId w:val="233"/>
  </w:num>
  <w:num w:numId="258" w16cid:durableId="1126892361">
    <w:abstractNumId w:val="405"/>
  </w:num>
  <w:num w:numId="259" w16cid:durableId="82193994">
    <w:abstractNumId w:val="50"/>
  </w:num>
  <w:num w:numId="260" w16cid:durableId="1011951330">
    <w:abstractNumId w:val="206"/>
  </w:num>
  <w:num w:numId="261" w16cid:durableId="1288316824">
    <w:abstractNumId w:val="735"/>
  </w:num>
  <w:num w:numId="262" w16cid:durableId="606082708">
    <w:abstractNumId w:val="774"/>
  </w:num>
  <w:num w:numId="263" w16cid:durableId="2072120803">
    <w:abstractNumId w:val="363"/>
  </w:num>
  <w:num w:numId="264" w16cid:durableId="1123620845">
    <w:abstractNumId w:val="585"/>
  </w:num>
  <w:num w:numId="265" w16cid:durableId="1545753666">
    <w:abstractNumId w:val="440"/>
  </w:num>
  <w:num w:numId="266" w16cid:durableId="738212378">
    <w:abstractNumId w:val="748"/>
  </w:num>
  <w:num w:numId="267" w16cid:durableId="430592208">
    <w:abstractNumId w:val="301"/>
  </w:num>
  <w:num w:numId="268" w16cid:durableId="150103065">
    <w:abstractNumId w:val="260"/>
  </w:num>
  <w:num w:numId="269" w16cid:durableId="856770487">
    <w:abstractNumId w:val="551"/>
  </w:num>
  <w:num w:numId="270" w16cid:durableId="1209301741">
    <w:abstractNumId w:val="758"/>
  </w:num>
  <w:num w:numId="271" w16cid:durableId="1109086810">
    <w:abstractNumId w:val="486"/>
  </w:num>
  <w:num w:numId="272" w16cid:durableId="225460721">
    <w:abstractNumId w:val="776"/>
  </w:num>
  <w:num w:numId="273" w16cid:durableId="998574661">
    <w:abstractNumId w:val="497"/>
  </w:num>
  <w:num w:numId="274" w16cid:durableId="2048917962">
    <w:abstractNumId w:val="240"/>
  </w:num>
  <w:num w:numId="275" w16cid:durableId="1477797711">
    <w:abstractNumId w:val="129"/>
  </w:num>
  <w:num w:numId="276" w16cid:durableId="1924293202">
    <w:abstractNumId w:val="587"/>
  </w:num>
  <w:num w:numId="277" w16cid:durableId="1016615859">
    <w:abstractNumId w:val="130"/>
  </w:num>
  <w:num w:numId="278" w16cid:durableId="1629511637">
    <w:abstractNumId w:val="306"/>
  </w:num>
  <w:num w:numId="279" w16cid:durableId="1348288967">
    <w:abstractNumId w:val="770"/>
  </w:num>
  <w:num w:numId="280" w16cid:durableId="1107652825">
    <w:abstractNumId w:val="135"/>
  </w:num>
  <w:num w:numId="281" w16cid:durableId="44185652">
    <w:abstractNumId w:val="426"/>
  </w:num>
  <w:num w:numId="282" w16cid:durableId="2066297179">
    <w:abstractNumId w:val="296"/>
  </w:num>
  <w:num w:numId="283" w16cid:durableId="123931309">
    <w:abstractNumId w:val="80"/>
  </w:num>
  <w:num w:numId="284" w16cid:durableId="1055935393">
    <w:abstractNumId w:val="254"/>
  </w:num>
  <w:num w:numId="285" w16cid:durableId="607737656">
    <w:abstractNumId w:val="56"/>
  </w:num>
  <w:num w:numId="286" w16cid:durableId="1847281024">
    <w:abstractNumId w:val="179"/>
  </w:num>
  <w:num w:numId="287" w16cid:durableId="679434672">
    <w:abstractNumId w:val="750"/>
  </w:num>
  <w:num w:numId="288" w16cid:durableId="536164000">
    <w:abstractNumId w:val="768"/>
  </w:num>
  <w:num w:numId="289" w16cid:durableId="1509054754">
    <w:abstractNumId w:val="545"/>
  </w:num>
  <w:num w:numId="290" w16cid:durableId="171535723">
    <w:abstractNumId w:val="487"/>
  </w:num>
  <w:num w:numId="291" w16cid:durableId="755785833">
    <w:abstractNumId w:val="107"/>
  </w:num>
  <w:num w:numId="292" w16cid:durableId="489953047">
    <w:abstractNumId w:val="779"/>
  </w:num>
  <w:num w:numId="293" w16cid:durableId="1924873893">
    <w:abstractNumId w:val="246"/>
  </w:num>
  <w:num w:numId="294" w16cid:durableId="2145389917">
    <w:abstractNumId w:val="53"/>
  </w:num>
  <w:num w:numId="295" w16cid:durableId="57635268">
    <w:abstractNumId w:val="217"/>
  </w:num>
  <w:num w:numId="296" w16cid:durableId="1529103200">
    <w:abstractNumId w:val="706"/>
  </w:num>
  <w:num w:numId="297" w16cid:durableId="1852331565">
    <w:abstractNumId w:val="431"/>
  </w:num>
  <w:num w:numId="298" w16cid:durableId="2018455953">
    <w:abstractNumId w:val="189"/>
  </w:num>
  <w:num w:numId="299" w16cid:durableId="1922829845">
    <w:abstractNumId w:val="526"/>
  </w:num>
  <w:num w:numId="300" w16cid:durableId="1388652785">
    <w:abstractNumId w:val="712"/>
  </w:num>
  <w:num w:numId="301" w16cid:durableId="514418558">
    <w:abstractNumId w:val="39"/>
  </w:num>
  <w:num w:numId="302" w16cid:durableId="495270501">
    <w:abstractNumId w:val="290"/>
  </w:num>
  <w:num w:numId="303" w16cid:durableId="2113281404">
    <w:abstractNumId w:val="245"/>
  </w:num>
  <w:num w:numId="304" w16cid:durableId="110053906">
    <w:abstractNumId w:val="603"/>
  </w:num>
  <w:num w:numId="305" w16cid:durableId="119036603">
    <w:abstractNumId w:val="501"/>
  </w:num>
  <w:num w:numId="306" w16cid:durableId="1158808565">
    <w:abstractNumId w:val="592"/>
  </w:num>
  <w:num w:numId="307" w16cid:durableId="1046686909">
    <w:abstractNumId w:val="586"/>
  </w:num>
  <w:num w:numId="308" w16cid:durableId="1194155825">
    <w:abstractNumId w:val="61"/>
  </w:num>
  <w:num w:numId="309" w16cid:durableId="670832231">
    <w:abstractNumId w:val="357"/>
  </w:num>
  <w:num w:numId="310" w16cid:durableId="1737781260">
    <w:abstractNumId w:val="298"/>
  </w:num>
  <w:num w:numId="311" w16cid:durableId="876238904">
    <w:abstractNumId w:val="388"/>
  </w:num>
  <w:num w:numId="312" w16cid:durableId="752702432">
    <w:abstractNumId w:val="422"/>
  </w:num>
  <w:num w:numId="313" w16cid:durableId="474762665">
    <w:abstractNumId w:val="537"/>
  </w:num>
  <w:num w:numId="314" w16cid:durableId="1894464271">
    <w:abstractNumId w:val="446"/>
  </w:num>
  <w:num w:numId="315" w16cid:durableId="207568185">
    <w:abstractNumId w:val="600"/>
  </w:num>
  <w:num w:numId="316" w16cid:durableId="1882472751">
    <w:abstractNumId w:val="307"/>
  </w:num>
  <w:num w:numId="317" w16cid:durableId="1275861702">
    <w:abstractNumId w:val="598"/>
  </w:num>
  <w:num w:numId="318" w16cid:durableId="1507358103">
    <w:abstractNumId w:val="288"/>
  </w:num>
  <w:num w:numId="319" w16cid:durableId="380401114">
    <w:abstractNumId w:val="294"/>
  </w:num>
  <w:num w:numId="320" w16cid:durableId="481822738">
    <w:abstractNumId w:val="745"/>
  </w:num>
  <w:num w:numId="321" w16cid:durableId="122696300">
    <w:abstractNumId w:val="608"/>
  </w:num>
  <w:num w:numId="322" w16cid:durableId="381056722">
    <w:abstractNumId w:val="95"/>
  </w:num>
  <w:num w:numId="323" w16cid:durableId="1352411305">
    <w:abstractNumId w:val="311"/>
  </w:num>
  <w:num w:numId="324" w16cid:durableId="1528834951">
    <w:abstractNumId w:val="515"/>
  </w:num>
  <w:num w:numId="325" w16cid:durableId="939138482">
    <w:abstractNumId w:val="174"/>
  </w:num>
  <w:num w:numId="326" w16cid:durableId="296617149">
    <w:abstractNumId w:val="755"/>
  </w:num>
  <w:num w:numId="327" w16cid:durableId="1113671337">
    <w:abstractNumId w:val="676"/>
  </w:num>
  <w:num w:numId="328" w16cid:durableId="1418333300">
    <w:abstractNumId w:val="698"/>
  </w:num>
  <w:num w:numId="329" w16cid:durableId="1976256506">
    <w:abstractNumId w:val="726"/>
  </w:num>
  <w:num w:numId="330" w16cid:durableId="528446902">
    <w:abstractNumId w:val="591"/>
  </w:num>
  <w:num w:numId="331" w16cid:durableId="1027296066">
    <w:abstractNumId w:val="161"/>
  </w:num>
  <w:num w:numId="332" w16cid:durableId="455217611">
    <w:abstractNumId w:val="765"/>
  </w:num>
  <w:num w:numId="333" w16cid:durableId="2047219661">
    <w:abstractNumId w:val="535"/>
  </w:num>
  <w:num w:numId="334" w16cid:durableId="109012509">
    <w:abstractNumId w:val="378"/>
  </w:num>
  <w:num w:numId="335" w16cid:durableId="1104837411">
    <w:abstractNumId w:val="494"/>
  </w:num>
  <w:num w:numId="336" w16cid:durableId="1291859987">
    <w:abstractNumId w:val="772"/>
  </w:num>
  <w:num w:numId="337" w16cid:durableId="590967405">
    <w:abstractNumId w:val="461"/>
  </w:num>
  <w:num w:numId="338" w16cid:durableId="909733239">
    <w:abstractNumId w:val="628"/>
  </w:num>
  <w:num w:numId="339" w16cid:durableId="1062560761">
    <w:abstractNumId w:val="155"/>
  </w:num>
  <w:num w:numId="340" w16cid:durableId="65342285">
    <w:abstractNumId w:val="644"/>
  </w:num>
  <w:num w:numId="341" w16cid:durableId="821845858">
    <w:abstractNumId w:val="346"/>
  </w:num>
  <w:num w:numId="342" w16cid:durableId="655457627">
    <w:abstractNumId w:val="480"/>
  </w:num>
  <w:num w:numId="343" w16cid:durableId="1389373916">
    <w:abstractNumId w:val="542"/>
  </w:num>
  <w:num w:numId="344" w16cid:durableId="891232552">
    <w:abstractNumId w:val="688"/>
  </w:num>
  <w:num w:numId="345" w16cid:durableId="1105464321">
    <w:abstractNumId w:val="511"/>
  </w:num>
  <w:num w:numId="346" w16cid:durableId="673534288">
    <w:abstractNumId w:val="699"/>
  </w:num>
  <w:num w:numId="347" w16cid:durableId="271933971">
    <w:abstractNumId w:val="766"/>
  </w:num>
  <w:num w:numId="348" w16cid:durableId="2011132810">
    <w:abstractNumId w:val="467"/>
  </w:num>
  <w:num w:numId="349" w16cid:durableId="1064067610">
    <w:abstractNumId w:val="651"/>
  </w:num>
  <w:num w:numId="350" w16cid:durableId="1552888475">
    <w:abstractNumId w:val="642"/>
  </w:num>
  <w:num w:numId="351" w16cid:durableId="1723167016">
    <w:abstractNumId w:val="659"/>
  </w:num>
  <w:num w:numId="352" w16cid:durableId="1782066041">
    <w:abstractNumId w:val="622"/>
  </w:num>
  <w:num w:numId="353" w16cid:durableId="1258519277">
    <w:abstractNumId w:val="6"/>
  </w:num>
  <w:num w:numId="354" w16cid:durableId="108669127">
    <w:abstractNumId w:val="51"/>
  </w:num>
  <w:num w:numId="355" w16cid:durableId="1176925214">
    <w:abstractNumId w:val="709"/>
  </w:num>
  <w:num w:numId="356" w16cid:durableId="76363431">
    <w:abstractNumId w:val="167"/>
  </w:num>
  <w:num w:numId="357" w16cid:durableId="1081802769">
    <w:abstractNumId w:val="789"/>
  </w:num>
  <w:num w:numId="358" w16cid:durableId="269551500">
    <w:abstractNumId w:val="353"/>
  </w:num>
  <w:num w:numId="359" w16cid:durableId="1295213171">
    <w:abstractNumId w:val="502"/>
  </w:num>
  <w:num w:numId="360" w16cid:durableId="403064212">
    <w:abstractNumId w:val="257"/>
  </w:num>
  <w:num w:numId="361" w16cid:durableId="274797596">
    <w:abstractNumId w:val="597"/>
  </w:num>
  <w:num w:numId="362" w16cid:durableId="99690230">
    <w:abstractNumId w:val="736"/>
  </w:num>
  <w:num w:numId="363" w16cid:durableId="2082561003">
    <w:abstractNumId w:val="574"/>
  </w:num>
  <w:num w:numId="364" w16cid:durableId="2096703631">
    <w:abstractNumId w:val="146"/>
  </w:num>
  <w:num w:numId="365" w16cid:durableId="165903459">
    <w:abstractNumId w:val="145"/>
  </w:num>
  <w:num w:numId="366" w16cid:durableId="1394809718">
    <w:abstractNumId w:val="241"/>
  </w:num>
  <w:num w:numId="367" w16cid:durableId="531386545">
    <w:abstractNumId w:val="582"/>
  </w:num>
  <w:num w:numId="368" w16cid:durableId="2089424372">
    <w:abstractNumId w:val="302"/>
  </w:num>
  <w:num w:numId="369" w16cid:durableId="1973442283">
    <w:abstractNumId w:val="72"/>
  </w:num>
  <w:num w:numId="370" w16cid:durableId="1091048703">
    <w:abstractNumId w:val="248"/>
  </w:num>
  <w:num w:numId="371" w16cid:durableId="2131436557">
    <w:abstractNumId w:val="262"/>
  </w:num>
  <w:num w:numId="372" w16cid:durableId="1542354149">
    <w:abstractNumId w:val="368"/>
  </w:num>
  <w:num w:numId="373" w16cid:durableId="117921079">
    <w:abstractNumId w:val="767"/>
  </w:num>
  <w:num w:numId="374" w16cid:durableId="2052916250">
    <w:abstractNumId w:val="332"/>
  </w:num>
  <w:num w:numId="375" w16cid:durableId="2004817912">
    <w:abstractNumId w:val="393"/>
  </w:num>
  <w:num w:numId="376" w16cid:durableId="2087267255">
    <w:abstractNumId w:val="734"/>
  </w:num>
  <w:num w:numId="377" w16cid:durableId="2095936575">
    <w:abstractNumId w:val="390"/>
  </w:num>
  <w:num w:numId="378" w16cid:durableId="1825271077">
    <w:abstractNumId w:val="277"/>
  </w:num>
  <w:num w:numId="379" w16cid:durableId="57633358">
    <w:abstractNumId w:val="106"/>
  </w:num>
  <w:num w:numId="380" w16cid:durableId="1653409936">
    <w:abstractNumId w:val="234"/>
  </w:num>
  <w:num w:numId="381" w16cid:durableId="1482232770">
    <w:abstractNumId w:val="428"/>
  </w:num>
  <w:num w:numId="382" w16cid:durableId="551697150">
    <w:abstractNumId w:val="474"/>
  </w:num>
  <w:num w:numId="383" w16cid:durableId="629095663">
    <w:abstractNumId w:val="98"/>
  </w:num>
  <w:num w:numId="384" w16cid:durableId="2095928002">
    <w:abstractNumId w:val="3"/>
  </w:num>
  <w:num w:numId="385" w16cid:durableId="1572351662">
    <w:abstractNumId w:val="322"/>
  </w:num>
  <w:num w:numId="386" w16cid:durableId="1667202475">
    <w:abstractNumId w:val="164"/>
  </w:num>
  <w:num w:numId="387" w16cid:durableId="500657276">
    <w:abstractNumId w:val="372"/>
  </w:num>
  <w:num w:numId="388" w16cid:durableId="958923841">
    <w:abstractNumId w:val="741"/>
  </w:num>
  <w:num w:numId="389" w16cid:durableId="580677421">
    <w:abstractNumId w:val="293"/>
  </w:num>
  <w:num w:numId="390" w16cid:durableId="1082071324">
    <w:abstractNumId w:val="493"/>
  </w:num>
  <w:num w:numId="391" w16cid:durableId="2102795406">
    <w:abstractNumId w:val="334"/>
  </w:num>
  <w:num w:numId="392" w16cid:durableId="768619652">
    <w:abstractNumId w:val="34"/>
  </w:num>
  <w:num w:numId="393" w16cid:durableId="960500053">
    <w:abstractNumId w:val="194"/>
  </w:num>
  <w:num w:numId="394" w16cid:durableId="2022971341">
    <w:abstractNumId w:val="632"/>
  </w:num>
  <w:num w:numId="395" w16cid:durableId="1579821617">
    <w:abstractNumId w:val="371"/>
  </w:num>
  <w:num w:numId="396" w16cid:durableId="977227669">
    <w:abstractNumId w:val="213"/>
  </w:num>
  <w:num w:numId="397" w16cid:durableId="587926449">
    <w:abstractNumId w:val="530"/>
  </w:num>
  <w:num w:numId="398" w16cid:durableId="1766269742">
    <w:abstractNumId w:val="595"/>
  </w:num>
  <w:num w:numId="399" w16cid:durableId="2136097422">
    <w:abstractNumId w:val="759"/>
  </w:num>
  <w:num w:numId="400" w16cid:durableId="845436065">
    <w:abstractNumId w:val="417"/>
  </w:num>
  <w:num w:numId="401" w16cid:durableId="406078920">
    <w:abstractNumId w:val="17"/>
  </w:num>
  <w:num w:numId="402" w16cid:durableId="604508458">
    <w:abstractNumId w:val="691"/>
  </w:num>
  <w:num w:numId="403" w16cid:durableId="752045552">
    <w:abstractNumId w:val="602"/>
  </w:num>
  <w:num w:numId="404" w16cid:durableId="2124376162">
    <w:abstractNumId w:val="149"/>
  </w:num>
  <w:num w:numId="405" w16cid:durableId="883172369">
    <w:abstractNumId w:val="172"/>
  </w:num>
  <w:num w:numId="406" w16cid:durableId="1739353617">
    <w:abstractNumId w:val="634"/>
  </w:num>
  <w:num w:numId="407" w16cid:durableId="2059815426">
    <w:abstractNumId w:val="209"/>
  </w:num>
  <w:num w:numId="408" w16cid:durableId="247806749">
    <w:abstractNumId w:val="380"/>
  </w:num>
  <w:num w:numId="409" w16cid:durableId="1711954906">
    <w:abstractNumId w:val="615"/>
  </w:num>
  <w:num w:numId="410" w16cid:durableId="334114490">
    <w:abstractNumId w:val="376"/>
  </w:num>
  <w:num w:numId="411" w16cid:durableId="393087256">
    <w:abstractNumId w:val="64"/>
  </w:num>
  <w:num w:numId="412" w16cid:durableId="1893539134">
    <w:abstractNumId w:val="656"/>
  </w:num>
  <w:num w:numId="413" w16cid:durableId="1390180774">
    <w:abstractNumId w:val="165"/>
  </w:num>
  <w:num w:numId="414" w16cid:durableId="1976137018">
    <w:abstractNumId w:val="121"/>
  </w:num>
  <w:num w:numId="415" w16cid:durableId="2112360754">
    <w:abstractNumId w:val="496"/>
  </w:num>
  <w:num w:numId="416" w16cid:durableId="1263343494">
    <w:abstractNumId w:val="382"/>
  </w:num>
  <w:num w:numId="417" w16cid:durableId="487864301">
    <w:abstractNumId w:val="28"/>
  </w:num>
  <w:num w:numId="418" w16cid:durableId="182591208">
    <w:abstractNumId w:val="753"/>
  </w:num>
  <w:num w:numId="419" w16cid:durableId="1272517913">
    <w:abstractNumId w:val="193"/>
  </w:num>
  <w:num w:numId="420" w16cid:durableId="890845896">
    <w:abstractNumId w:val="670"/>
  </w:num>
  <w:num w:numId="421" w16cid:durableId="188229587">
    <w:abstractNumId w:val="429"/>
  </w:num>
  <w:num w:numId="422" w16cid:durableId="1873420893">
    <w:abstractNumId w:val="643"/>
  </w:num>
  <w:num w:numId="423" w16cid:durableId="1274904289">
    <w:abstractNumId w:val="227"/>
  </w:num>
  <w:num w:numId="424" w16cid:durableId="1749229960">
    <w:abstractNumId w:val="226"/>
  </w:num>
  <w:num w:numId="425" w16cid:durableId="73432877">
    <w:abstractNumId w:val="623"/>
  </w:num>
  <w:num w:numId="426" w16cid:durableId="1780175050">
    <w:abstractNumId w:val="57"/>
  </w:num>
  <w:num w:numId="427" w16cid:durableId="2117170218">
    <w:abstractNumId w:val="594"/>
  </w:num>
  <w:num w:numId="428" w16cid:durableId="1969503580">
    <w:abstractNumId w:val="675"/>
  </w:num>
  <w:num w:numId="429" w16cid:durableId="976228656">
    <w:abstractNumId w:val="192"/>
  </w:num>
  <w:num w:numId="430" w16cid:durableId="1225216962">
    <w:abstractNumId w:val="219"/>
  </w:num>
  <w:num w:numId="431" w16cid:durableId="566651209">
    <w:abstractNumId w:val="399"/>
  </w:num>
  <w:num w:numId="432" w16cid:durableId="1436706084">
    <w:abstractNumId w:val="553"/>
  </w:num>
  <w:num w:numId="433" w16cid:durableId="266619154">
    <w:abstractNumId w:val="323"/>
  </w:num>
  <w:num w:numId="434" w16cid:durableId="30616804">
    <w:abstractNumId w:val="112"/>
  </w:num>
  <w:num w:numId="435" w16cid:durableId="380910591">
    <w:abstractNumId w:val="88"/>
  </w:num>
  <w:num w:numId="436" w16cid:durableId="934363599">
    <w:abstractNumId w:val="31"/>
  </w:num>
  <w:num w:numId="437" w16cid:durableId="1444570712">
    <w:abstractNumId w:val="90"/>
  </w:num>
  <w:num w:numId="438" w16cid:durableId="458914315">
    <w:abstractNumId w:val="792"/>
  </w:num>
  <w:num w:numId="439" w16cid:durableId="280959539">
    <w:abstractNumId w:val="26"/>
  </w:num>
  <w:num w:numId="440" w16cid:durableId="1766613323">
    <w:abstractNumId w:val="407"/>
  </w:num>
  <w:num w:numId="441" w16cid:durableId="1659993062">
    <w:abstractNumId w:val="627"/>
  </w:num>
  <w:num w:numId="442" w16cid:durableId="1976061636">
    <w:abstractNumId w:val="613"/>
  </w:num>
  <w:num w:numId="443" w16cid:durableId="115954500">
    <w:abstractNumId w:val="207"/>
  </w:num>
  <w:num w:numId="444" w16cid:durableId="704134178">
    <w:abstractNumId w:val="583"/>
  </w:num>
  <w:num w:numId="445" w16cid:durableId="1910068321">
    <w:abstractNumId w:val="128"/>
  </w:num>
  <w:num w:numId="446" w16cid:durableId="1776561729">
    <w:abstractNumId w:val="490"/>
  </w:num>
  <w:num w:numId="447" w16cid:durableId="1573655807">
    <w:abstractNumId w:val="266"/>
  </w:num>
  <w:num w:numId="448" w16cid:durableId="2046519415">
    <w:abstractNumId w:val="324"/>
  </w:num>
  <w:num w:numId="449" w16cid:durableId="586380165">
    <w:abstractNumId w:val="559"/>
  </w:num>
  <w:num w:numId="450" w16cid:durableId="403382889">
    <w:abstractNumId w:val="605"/>
  </w:num>
  <w:num w:numId="451" w16cid:durableId="1203783447">
    <w:abstractNumId w:val="527"/>
  </w:num>
  <w:num w:numId="452" w16cid:durableId="233399612">
    <w:abstractNumId w:val="790"/>
  </w:num>
  <w:num w:numId="453" w16cid:durableId="207912884">
    <w:abstractNumId w:val="451"/>
  </w:num>
  <w:num w:numId="454" w16cid:durableId="499277309">
    <w:abstractNumId w:val="697"/>
  </w:num>
  <w:num w:numId="455" w16cid:durableId="1732461412">
    <w:abstractNumId w:val="124"/>
  </w:num>
  <w:num w:numId="456" w16cid:durableId="335495275">
    <w:abstractNumId w:val="108"/>
  </w:num>
  <w:num w:numId="457" w16cid:durableId="126512161">
    <w:abstractNumId w:val="148"/>
  </w:num>
  <w:num w:numId="458" w16cid:durableId="1564607559">
    <w:abstractNumId w:val="544"/>
  </w:num>
  <w:num w:numId="459" w16cid:durableId="420878754">
    <w:abstractNumId w:val="780"/>
  </w:num>
  <w:num w:numId="460" w16cid:durableId="1995836742">
    <w:abstractNumId w:val="723"/>
  </w:num>
  <w:num w:numId="461" w16cid:durableId="819032668">
    <w:abstractNumId w:val="452"/>
  </w:num>
  <w:num w:numId="462" w16cid:durableId="1035694832">
    <w:abstractNumId w:val="664"/>
  </w:num>
  <w:num w:numId="463" w16cid:durableId="1504933390">
    <w:abstractNumId w:val="740"/>
  </w:num>
  <w:num w:numId="464" w16cid:durableId="1499077234">
    <w:abstractNumId w:val="560"/>
  </w:num>
  <w:num w:numId="465" w16cid:durableId="1614092067">
    <w:abstractNumId w:val="762"/>
  </w:num>
  <w:num w:numId="466" w16cid:durableId="557135148">
    <w:abstractNumId w:val="436"/>
  </w:num>
  <w:num w:numId="467" w16cid:durableId="2067872684">
    <w:abstractNumId w:val="444"/>
  </w:num>
  <w:num w:numId="468" w16cid:durableId="1411124552">
    <w:abstractNumId w:val="398"/>
  </w:num>
  <w:num w:numId="469" w16cid:durableId="1780298088">
    <w:abstractNumId w:val="140"/>
  </w:num>
  <w:num w:numId="470" w16cid:durableId="560214065">
    <w:abstractNumId w:val="610"/>
  </w:num>
  <w:num w:numId="471" w16cid:durableId="1279723876">
    <w:abstractNumId w:val="618"/>
  </w:num>
  <w:num w:numId="472" w16cid:durableId="915285647">
    <w:abstractNumId w:val="366"/>
  </w:num>
  <w:num w:numId="473" w16cid:durableId="291640959">
    <w:abstractNumId w:val="87"/>
  </w:num>
  <w:num w:numId="474" w16cid:durableId="1320619924">
    <w:abstractNumId w:val="541"/>
  </w:num>
  <w:num w:numId="475" w16cid:durableId="2079355210">
    <w:abstractNumId w:val="126"/>
  </w:num>
  <w:num w:numId="476" w16cid:durableId="573779940">
    <w:abstractNumId w:val="683"/>
  </w:num>
  <w:num w:numId="477" w16cid:durableId="1203861312">
    <w:abstractNumId w:val="91"/>
  </w:num>
  <w:num w:numId="478" w16cid:durableId="479658629">
    <w:abstractNumId w:val="778"/>
  </w:num>
  <w:num w:numId="479" w16cid:durableId="1531383623">
    <w:abstractNumId w:val="44"/>
  </w:num>
  <w:num w:numId="480" w16cid:durableId="974986202">
    <w:abstractNumId w:val="504"/>
  </w:num>
  <w:num w:numId="481" w16cid:durableId="1537507036">
    <w:abstractNumId w:val="154"/>
  </w:num>
  <w:num w:numId="482" w16cid:durableId="1526601410">
    <w:abstractNumId w:val="74"/>
  </w:num>
  <w:num w:numId="483" w16cid:durableId="1050760390">
    <w:abstractNumId w:val="570"/>
  </w:num>
  <w:num w:numId="484" w16cid:durableId="1640961083">
    <w:abstractNumId w:val="318"/>
  </w:num>
  <w:num w:numId="485" w16cid:durableId="1550654023">
    <w:abstractNumId w:val="505"/>
  </w:num>
  <w:num w:numId="486" w16cid:durableId="667291312">
    <w:abstractNumId w:val="273"/>
  </w:num>
  <w:num w:numId="487" w16cid:durableId="713307081">
    <w:abstractNumId w:val="525"/>
  </w:num>
  <w:num w:numId="488" w16cid:durableId="1363824871">
    <w:abstractNumId w:val="205"/>
  </w:num>
  <w:num w:numId="489" w16cid:durableId="1623731688">
    <w:abstractNumId w:val="362"/>
  </w:num>
  <w:num w:numId="490" w16cid:durableId="1252549357">
    <w:abstractNumId w:val="617"/>
  </w:num>
  <w:num w:numId="491" w16cid:durableId="1963730864">
    <w:abstractNumId w:val="423"/>
  </w:num>
  <w:num w:numId="492" w16cid:durableId="123238841">
    <w:abstractNumId w:val="327"/>
  </w:num>
  <w:num w:numId="493" w16cid:durableId="1189677780">
    <w:abstractNumId w:val="454"/>
  </w:num>
  <w:num w:numId="494" w16cid:durableId="1286503120">
    <w:abstractNumId w:val="316"/>
  </w:num>
  <w:num w:numId="495" w16cid:durableId="998192206">
    <w:abstractNumId w:val="342"/>
  </w:num>
  <w:num w:numId="496" w16cid:durableId="1459179214">
    <w:abstractNumId w:val="59"/>
  </w:num>
  <w:num w:numId="497" w16cid:durableId="1761684490">
    <w:abstractNumId w:val="101"/>
  </w:num>
  <w:num w:numId="498" w16cid:durableId="540676316">
    <w:abstractNumId w:val="291"/>
  </w:num>
  <w:num w:numId="499" w16cid:durableId="1386249764">
    <w:abstractNumId w:val="432"/>
  </w:num>
  <w:num w:numId="500" w16cid:durableId="1218662094">
    <w:abstractNumId w:val="97"/>
  </w:num>
  <w:num w:numId="501" w16cid:durableId="2088452954">
    <w:abstractNumId w:val="669"/>
  </w:num>
  <w:num w:numId="502" w16cid:durableId="396127954">
    <w:abstractNumId w:val="81"/>
  </w:num>
  <w:num w:numId="503" w16cid:durableId="778842849">
    <w:abstractNumId w:val="55"/>
  </w:num>
  <w:num w:numId="504" w16cid:durableId="704790282">
    <w:abstractNumId w:val="341"/>
  </w:num>
  <w:num w:numId="505" w16cid:durableId="717244368">
    <w:abstractNumId w:val="744"/>
  </w:num>
  <w:num w:numId="506" w16cid:durableId="1170826856">
    <w:abstractNumId w:val="337"/>
  </w:num>
  <w:num w:numId="507" w16cid:durableId="874659168">
    <w:abstractNumId w:val="763"/>
  </w:num>
  <w:num w:numId="508" w16cid:durableId="1837069057">
    <w:abstractNumId w:val="668"/>
  </w:num>
  <w:num w:numId="509" w16cid:durableId="471290886">
    <w:abstractNumId w:val="460"/>
  </w:num>
  <w:num w:numId="510" w16cid:durableId="1190877434">
    <w:abstractNumId w:val="136"/>
  </w:num>
  <w:num w:numId="511" w16cid:durableId="16348757">
    <w:abstractNumId w:val="785"/>
  </w:num>
  <w:num w:numId="512" w16cid:durableId="1891645858">
    <w:abstractNumId w:val="596"/>
  </w:num>
  <w:num w:numId="513" w16cid:durableId="1379892727">
    <w:abstractNumId w:val="235"/>
  </w:num>
  <w:num w:numId="514" w16cid:durableId="1545022773">
    <w:abstractNumId w:val="520"/>
  </w:num>
  <w:num w:numId="515" w16cid:durableId="1613391003">
    <w:abstractNumId w:val="652"/>
  </w:num>
  <w:num w:numId="516" w16cid:durableId="1471089453">
    <w:abstractNumId w:val="626"/>
  </w:num>
  <w:num w:numId="517" w16cid:durableId="946546918">
    <w:abstractNumId w:val="716"/>
  </w:num>
  <w:num w:numId="518" w16cid:durableId="48497421">
    <w:abstractNumId w:val="400"/>
  </w:num>
  <w:num w:numId="519" w16cid:durableId="820731230">
    <w:abstractNumId w:val="314"/>
  </w:num>
  <w:num w:numId="520" w16cid:durableId="282230149">
    <w:abstractNumId w:val="24"/>
  </w:num>
  <w:num w:numId="521" w16cid:durableId="1398630779">
    <w:abstractNumId w:val="125"/>
  </w:num>
  <w:num w:numId="522" w16cid:durableId="803307070">
    <w:abstractNumId w:val="18"/>
  </w:num>
  <w:num w:numId="523" w16cid:durableId="627127285">
    <w:abstractNumId w:val="495"/>
  </w:num>
  <w:num w:numId="524" w16cid:durableId="1111588585">
    <w:abstractNumId w:val="110"/>
  </w:num>
  <w:num w:numId="525" w16cid:durableId="354774049">
    <w:abstractNumId w:val="119"/>
  </w:num>
  <w:num w:numId="526" w16cid:durableId="463084387">
    <w:abstractNumId w:val="414"/>
  </w:num>
  <w:num w:numId="527" w16cid:durableId="1324116615">
    <w:abstractNumId w:val="657"/>
  </w:num>
  <w:num w:numId="528" w16cid:durableId="24987712">
    <w:abstractNumId w:val="85"/>
  </w:num>
  <w:num w:numId="529" w16cid:durableId="557667742">
    <w:abstractNumId w:val="457"/>
  </w:num>
  <w:num w:numId="530" w16cid:durableId="2143571851">
    <w:abstractNumId w:val="701"/>
  </w:num>
  <w:num w:numId="531" w16cid:durableId="2083477844">
    <w:abstractNumId w:val="105"/>
  </w:num>
  <w:num w:numId="532" w16cid:durableId="1808813284">
    <w:abstractNumId w:val="711"/>
  </w:num>
  <w:num w:numId="533" w16cid:durableId="306934839">
    <w:abstractNumId w:val="299"/>
  </w:num>
  <w:num w:numId="534" w16cid:durableId="1783068574">
    <w:abstractNumId w:val="512"/>
  </w:num>
  <w:num w:numId="535" w16cid:durableId="557863954">
    <w:abstractNumId w:val="464"/>
  </w:num>
  <w:num w:numId="536" w16cid:durableId="317266021">
    <w:abstractNumId w:val="348"/>
  </w:num>
  <w:num w:numId="537" w16cid:durableId="1339842220">
    <w:abstractNumId w:val="473"/>
  </w:num>
  <w:num w:numId="538" w16cid:durableId="1088618779">
    <w:abstractNumId w:val="338"/>
  </w:num>
  <w:num w:numId="539" w16cid:durableId="470249166">
    <w:abstractNumId w:val="552"/>
  </w:num>
  <w:num w:numId="540" w16cid:durableId="2090155475">
    <w:abstractNumId w:val="295"/>
  </w:num>
  <w:num w:numId="541" w16cid:durableId="1736120449">
    <w:abstractNumId w:val="509"/>
  </w:num>
  <w:num w:numId="542" w16cid:durableId="55056733">
    <w:abstractNumId w:val="77"/>
  </w:num>
  <w:num w:numId="543" w16cid:durableId="741026869">
    <w:abstractNumId w:val="92"/>
  </w:num>
  <w:num w:numId="544" w16cid:durableId="1770199375">
    <w:abstractNumId w:val="78"/>
  </w:num>
  <w:num w:numId="545" w16cid:durableId="1856504801">
    <w:abstractNumId w:val="684"/>
  </w:num>
  <w:num w:numId="546" w16cid:durableId="534926418">
    <w:abstractNumId w:val="111"/>
  </w:num>
  <w:num w:numId="547" w16cid:durableId="955410823">
    <w:abstractNumId w:val="631"/>
  </w:num>
  <w:num w:numId="548" w16cid:durableId="1648968717">
    <w:abstractNumId w:val="361"/>
  </w:num>
  <w:num w:numId="549" w16cid:durableId="172187328">
    <w:abstractNumId w:val="555"/>
  </w:num>
  <w:num w:numId="550" w16cid:durableId="1226333973">
    <w:abstractNumId w:val="23"/>
  </w:num>
  <w:num w:numId="551" w16cid:durableId="1936136461">
    <w:abstractNumId w:val="67"/>
  </w:num>
  <w:num w:numId="552" w16cid:durableId="748845305">
    <w:abstractNumId w:val="62"/>
  </w:num>
  <w:num w:numId="553" w16cid:durableId="1030377402">
    <w:abstractNumId w:val="173"/>
  </w:num>
  <w:num w:numId="554" w16cid:durableId="1896310237">
    <w:abstractNumId w:val="648"/>
  </w:num>
  <w:num w:numId="555" w16cid:durableId="852037725">
    <w:abstractNumId w:val="462"/>
  </w:num>
  <w:num w:numId="556" w16cid:durableId="221605109">
    <w:abstractNumId w:val="147"/>
  </w:num>
  <w:num w:numId="557" w16cid:durableId="2132703403">
    <w:abstractNumId w:val="170"/>
  </w:num>
  <w:num w:numId="558" w16cid:durableId="999818357">
    <w:abstractNumId w:val="2"/>
  </w:num>
  <w:num w:numId="559" w16cid:durableId="1557205235">
    <w:abstractNumId w:val="96"/>
  </w:num>
  <w:num w:numId="560" w16cid:durableId="1695111687">
    <w:abstractNumId w:val="720"/>
  </w:num>
  <w:num w:numId="561" w16cid:durableId="898444867">
    <w:abstractNumId w:val="534"/>
  </w:num>
  <w:num w:numId="562" w16cid:durableId="587423594">
    <w:abstractNumId w:val="49"/>
  </w:num>
  <w:num w:numId="563" w16cid:durableId="2131901336">
    <w:abstractNumId w:val="747"/>
  </w:num>
  <w:num w:numId="564" w16cid:durableId="2008048823">
    <w:abstractNumId w:val="279"/>
  </w:num>
  <w:num w:numId="565" w16cid:durableId="1447653594">
    <w:abstractNumId w:val="685"/>
  </w:num>
  <w:num w:numId="566" w16cid:durableId="817502879">
    <w:abstractNumId w:val="649"/>
  </w:num>
  <w:num w:numId="567" w16cid:durableId="1058362851">
    <w:abstractNumId w:val="718"/>
  </w:num>
  <w:num w:numId="568" w16cid:durableId="852230745">
    <w:abstractNumId w:val="71"/>
  </w:num>
  <w:num w:numId="569" w16cid:durableId="1939750531">
    <w:abstractNumId w:val="773"/>
  </w:num>
  <w:num w:numId="570" w16cid:durableId="1436171322">
    <w:abstractNumId w:val="746"/>
  </w:num>
  <w:num w:numId="571" w16cid:durableId="989097490">
    <w:abstractNumId w:val="738"/>
  </w:num>
  <w:num w:numId="572" w16cid:durableId="402989251">
    <w:abstractNumId w:val="661"/>
  </w:num>
  <w:num w:numId="573" w16cid:durableId="23867907">
    <w:abstractNumId w:val="285"/>
  </w:num>
  <w:num w:numId="574" w16cid:durableId="1591158940">
    <w:abstractNumId w:val="499"/>
  </w:num>
  <w:num w:numId="575" w16cid:durableId="1714501975">
    <w:abstractNumId w:val="360"/>
  </w:num>
  <w:num w:numId="576" w16cid:durableId="1660815045">
    <w:abstractNumId w:val="707"/>
  </w:num>
  <w:num w:numId="577" w16cid:durableId="1976980391">
    <w:abstractNumId w:val="247"/>
  </w:num>
  <w:num w:numId="578" w16cid:durableId="1717385757">
    <w:abstractNumId w:val="268"/>
  </w:num>
  <w:num w:numId="579" w16cid:durableId="150027225">
    <w:abstractNumId w:val="250"/>
  </w:num>
  <w:num w:numId="580" w16cid:durableId="1935822030">
    <w:abstractNumId w:val="203"/>
  </w:num>
  <w:num w:numId="581" w16cid:durableId="234438018">
    <w:abstractNumId w:val="625"/>
  </w:num>
  <w:num w:numId="582" w16cid:durableId="1363281865">
    <w:abstractNumId w:val="37"/>
  </w:num>
  <w:num w:numId="583" w16cid:durableId="1900241015">
    <w:abstractNumId w:val="775"/>
  </w:num>
  <w:num w:numId="584" w16cid:durableId="1378818019">
    <w:abstractNumId w:val="580"/>
  </w:num>
  <w:num w:numId="585" w16cid:durableId="505217457">
    <w:abstractNumId w:val="573"/>
  </w:num>
  <w:num w:numId="586" w16cid:durableId="1070032107">
    <w:abstractNumId w:val="403"/>
  </w:num>
  <w:num w:numId="587" w16cid:durableId="1971083393">
    <w:abstractNumId w:val="117"/>
  </w:num>
  <w:num w:numId="588" w16cid:durableId="492600403">
    <w:abstractNumId w:val="517"/>
  </w:num>
  <w:num w:numId="589" w16cid:durableId="779031263">
    <w:abstractNumId w:val="635"/>
  </w:num>
  <w:num w:numId="590" w16cid:durableId="1555460375">
    <w:abstractNumId w:val="132"/>
  </w:num>
  <w:num w:numId="591" w16cid:durableId="2048992498">
    <w:abstractNumId w:val="292"/>
  </w:num>
  <w:num w:numId="592" w16cid:durableId="920480348">
    <w:abstractNumId w:val="751"/>
  </w:num>
  <w:num w:numId="593" w16cid:durableId="1871338082">
    <w:abstractNumId w:val="84"/>
  </w:num>
  <w:num w:numId="594" w16cid:durableId="909118515">
    <w:abstractNumId w:val="4"/>
  </w:num>
  <w:num w:numId="595" w16cid:durableId="541359821">
    <w:abstractNumId w:val="783"/>
  </w:num>
  <w:num w:numId="596" w16cid:durableId="310671058">
    <w:abstractNumId w:val="777"/>
  </w:num>
  <w:num w:numId="597" w16cid:durableId="1976062384">
    <w:abstractNumId w:val="339"/>
  </w:num>
  <w:num w:numId="598" w16cid:durableId="1381128947">
    <w:abstractNumId w:val="274"/>
  </w:num>
  <w:num w:numId="599" w16cid:durableId="954673915">
    <w:abstractNumId w:val="195"/>
  </w:num>
  <w:num w:numId="600" w16cid:durableId="1258514308">
    <w:abstractNumId w:val="330"/>
  </w:num>
  <w:num w:numId="601" w16cid:durableId="1036470064">
    <w:abstractNumId w:val="175"/>
  </w:num>
  <w:num w:numId="602" w16cid:durableId="731269886">
    <w:abstractNumId w:val="259"/>
  </w:num>
  <w:num w:numId="603" w16cid:durableId="813258764">
    <w:abstractNumId w:val="769"/>
  </w:num>
  <w:num w:numId="604" w16cid:durableId="40708962">
    <w:abstractNumId w:val="764"/>
  </w:num>
  <w:num w:numId="605" w16cid:durableId="2119107055">
    <w:abstractNumId w:val="402"/>
  </w:num>
  <w:num w:numId="606" w16cid:durableId="1929188415">
    <w:abstractNumId w:val="466"/>
  </w:num>
  <w:num w:numId="607" w16cid:durableId="486214381">
    <w:abstractNumId w:val="347"/>
  </w:num>
  <w:num w:numId="608" w16cid:durableId="1822194018">
    <w:abstractNumId w:val="607"/>
  </w:num>
  <w:num w:numId="609" w16cid:durableId="1380013596">
    <w:abstractNumId w:val="418"/>
  </w:num>
  <w:num w:numId="610" w16cid:durableId="1871407902">
    <w:abstractNumId w:val="636"/>
  </w:num>
  <w:num w:numId="611" w16cid:durableId="85662399">
    <w:abstractNumId w:val="54"/>
  </w:num>
  <w:num w:numId="612" w16cid:durableId="377583017">
    <w:abstractNumId w:val="216"/>
  </w:num>
  <w:num w:numId="613" w16cid:durableId="1523400592">
    <w:abstractNumId w:val="33"/>
  </w:num>
  <w:num w:numId="614" w16cid:durableId="1739549792">
    <w:abstractNumId w:val="680"/>
  </w:num>
  <w:num w:numId="615" w16cid:durableId="1238323365">
    <w:abstractNumId w:val="385"/>
  </w:num>
  <w:num w:numId="616" w16cid:durableId="1339964598">
    <w:abstractNumId w:val="303"/>
  </w:num>
  <w:num w:numId="617" w16cid:durableId="2112965927">
    <w:abstractNumId w:val="624"/>
  </w:num>
  <w:num w:numId="618" w16cid:durableId="1441996776">
    <w:abstractNumId w:val="579"/>
  </w:num>
  <w:num w:numId="619" w16cid:durableId="775364572">
    <w:abstractNumId w:val="249"/>
  </w:num>
  <w:num w:numId="620" w16cid:durableId="2035223898">
    <w:abstractNumId w:val="660"/>
  </w:num>
  <w:num w:numId="621" w16cid:durableId="2068913599">
    <w:abstractNumId w:val="160"/>
  </w:num>
  <w:num w:numId="622" w16cid:durableId="1742408178">
    <w:abstractNumId w:val="182"/>
  </w:num>
  <w:num w:numId="623" w16cid:durableId="818961477">
    <w:abstractNumId w:val="29"/>
  </w:num>
  <w:num w:numId="624" w16cid:durableId="922683557">
    <w:abstractNumId w:val="546"/>
  </w:num>
  <w:num w:numId="625" w16cid:durableId="323440586">
    <w:abstractNumId w:val="439"/>
  </w:num>
  <w:num w:numId="626" w16cid:durableId="90782136">
    <w:abstractNumId w:val="231"/>
  </w:num>
  <w:num w:numId="627" w16cid:durableId="1556356314">
    <w:abstractNumId w:val="411"/>
  </w:num>
  <w:num w:numId="628" w16cid:durableId="1390152256">
    <w:abstractNumId w:val="581"/>
  </w:num>
  <w:num w:numId="629" w16cid:durableId="569317320">
    <w:abstractNumId w:val="275"/>
  </w:num>
  <w:num w:numId="630" w16cid:durableId="739327931">
    <w:abstractNumId w:val="662"/>
  </w:num>
  <w:num w:numId="631" w16cid:durableId="764694721">
    <w:abstractNumId w:val="397"/>
  </w:num>
  <w:num w:numId="632" w16cid:durableId="125583198">
    <w:abstractNumId w:val="523"/>
  </w:num>
  <w:num w:numId="633" w16cid:durableId="943727984">
    <w:abstractNumId w:val="435"/>
  </w:num>
  <w:num w:numId="634" w16cid:durableId="301883140">
    <w:abstractNumId w:val="506"/>
  </w:num>
  <w:num w:numId="635" w16cid:durableId="1239902944">
    <w:abstractNumId w:val="12"/>
  </w:num>
  <w:num w:numId="636" w16cid:durableId="29845969">
    <w:abstractNumId w:val="394"/>
  </w:num>
  <w:num w:numId="637" w16cid:durableId="243532719">
    <w:abstractNumId w:val="280"/>
  </w:num>
  <w:num w:numId="638" w16cid:durableId="1568612303">
    <w:abstractNumId w:val="326"/>
  </w:num>
  <w:num w:numId="639" w16cid:durableId="766776086">
    <w:abstractNumId w:val="654"/>
  </w:num>
  <w:num w:numId="640" w16cid:durableId="295375437">
    <w:abstractNumId w:val="114"/>
  </w:num>
  <w:num w:numId="641" w16cid:durableId="656421888">
    <w:abstractNumId w:val="310"/>
  </w:num>
  <w:num w:numId="642" w16cid:durableId="663898603">
    <w:abstractNumId w:val="558"/>
  </w:num>
  <w:num w:numId="643" w16cid:durableId="852493632">
    <w:abstractNumId w:val="367"/>
  </w:num>
  <w:num w:numId="644" w16cid:durableId="1305116019">
    <w:abstractNumId w:val="200"/>
  </w:num>
  <w:num w:numId="645" w16cid:durableId="500200948">
    <w:abstractNumId w:val="202"/>
  </w:num>
  <w:num w:numId="646" w16cid:durableId="328026104">
    <w:abstractNumId w:val="162"/>
  </w:num>
  <w:num w:numId="647" w16cid:durableId="1141921474">
    <w:abstractNumId w:val="391"/>
  </w:num>
  <w:num w:numId="648" w16cid:durableId="280191656">
    <w:abstractNumId w:val="15"/>
  </w:num>
  <w:num w:numId="649" w16cid:durableId="797145888">
    <w:abstractNumId w:val="208"/>
  </w:num>
  <w:num w:numId="650" w16cid:durableId="519202821">
    <w:abstractNumId w:val="518"/>
  </w:num>
  <w:num w:numId="651" w16cid:durableId="1532720471">
    <w:abstractNumId w:val="455"/>
  </w:num>
  <w:num w:numId="652" w16cid:durableId="1848134105">
    <w:abstractNumId w:val="650"/>
  </w:num>
  <w:num w:numId="653" w16cid:durableId="823811420">
    <w:abstractNumId w:val="396"/>
  </w:num>
  <w:num w:numId="654" w16cid:durableId="1777016492">
    <w:abstractNumId w:val="693"/>
  </w:num>
  <w:num w:numId="655" w16cid:durableId="1068917042">
    <w:abstractNumId w:val="705"/>
  </w:num>
  <w:num w:numId="656" w16cid:durableId="681319928">
    <w:abstractNumId w:val="620"/>
  </w:num>
  <w:num w:numId="657" w16cid:durableId="1408378627">
    <w:abstractNumId w:val="196"/>
  </w:num>
  <w:num w:numId="658" w16cid:durableId="946936131">
    <w:abstractNumId w:val="344"/>
  </w:num>
  <w:num w:numId="659" w16cid:durableId="1894807946">
    <w:abstractNumId w:val="679"/>
  </w:num>
  <w:num w:numId="660" w16cid:durableId="973099450">
    <w:abstractNumId w:val="365"/>
  </w:num>
  <w:num w:numId="661" w16cid:durableId="640500979">
    <w:abstractNumId w:val="309"/>
  </w:num>
  <w:num w:numId="662" w16cid:durableId="498232030">
    <w:abstractNumId w:val="137"/>
  </w:num>
  <w:num w:numId="663" w16cid:durableId="1670982467">
    <w:abstractNumId w:val="655"/>
  </w:num>
  <w:num w:numId="664" w16cid:durableId="1416248456">
    <w:abstractNumId w:val="381"/>
  </w:num>
  <w:num w:numId="665" w16cid:durableId="793402413">
    <w:abstractNumId w:val="351"/>
  </w:num>
  <w:num w:numId="666" w16cid:durableId="683291100">
    <w:abstractNumId w:val="345"/>
  </w:num>
  <w:num w:numId="667" w16cid:durableId="438792508">
    <w:abstractNumId w:val="191"/>
  </w:num>
  <w:num w:numId="668" w16cid:durableId="1837958483">
    <w:abstractNumId w:val="590"/>
  </w:num>
  <w:num w:numId="669" w16cid:durableId="1843281551">
    <w:abstractNumId w:val="498"/>
  </w:num>
  <w:num w:numId="670" w16cid:durableId="1820877851">
    <w:abstractNumId w:val="743"/>
  </w:num>
  <w:num w:numId="671" w16cid:durableId="1255241680">
    <w:abstractNumId w:val="358"/>
  </w:num>
  <w:num w:numId="672" w16cid:durableId="75442961">
    <w:abstractNumId w:val="133"/>
  </w:num>
  <w:num w:numId="673" w16cid:durableId="349112303">
    <w:abstractNumId w:val="352"/>
  </w:num>
  <w:num w:numId="674" w16cid:durableId="569467938">
    <w:abstractNumId w:val="510"/>
  </w:num>
  <w:num w:numId="675" w16cid:durableId="215967253">
    <w:abstractNumId w:val="786"/>
  </w:num>
  <w:num w:numId="676" w16cid:durableId="1115976813">
    <w:abstractNumId w:val="369"/>
  </w:num>
  <w:num w:numId="677" w16cid:durableId="123083566">
    <w:abstractNumId w:val="331"/>
  </w:num>
  <w:num w:numId="678" w16cid:durableId="852572378">
    <w:abstractNumId w:val="384"/>
  </w:num>
  <w:num w:numId="679" w16cid:durableId="1028726802">
    <w:abstractNumId w:val="48"/>
  </w:num>
  <w:num w:numId="680" w16cid:durableId="1385568748">
    <w:abstractNumId w:val="416"/>
  </w:num>
  <w:num w:numId="681" w16cid:durableId="1984963865">
    <w:abstractNumId w:val="508"/>
  </w:num>
  <w:num w:numId="682" w16cid:durableId="305159903">
    <w:abstractNumId w:val="483"/>
  </w:num>
  <w:num w:numId="683" w16cid:durableId="1396320869">
    <w:abstractNumId w:val="503"/>
  </w:num>
  <w:num w:numId="684" w16cid:durableId="1009872123">
    <w:abstractNumId w:val="576"/>
  </w:num>
  <w:num w:numId="685" w16cid:durableId="944189783">
    <w:abstractNumId w:val="629"/>
  </w:num>
  <w:num w:numId="686" w16cid:durableId="1022585551">
    <w:abstractNumId w:val="731"/>
  </w:num>
  <w:num w:numId="687" w16cid:durableId="1067413025">
    <w:abstractNumId w:val="21"/>
  </w:num>
  <w:num w:numId="688" w16cid:durableId="1750032414">
    <w:abstractNumId w:val="686"/>
  </w:num>
  <w:num w:numId="689" w16cid:durableId="1789275772">
    <w:abstractNumId w:val="760"/>
  </w:num>
  <w:num w:numId="690" w16cid:durableId="424115367">
    <w:abstractNumId w:val="317"/>
  </w:num>
  <w:num w:numId="691" w16cid:durableId="764620626">
    <w:abstractNumId w:val="612"/>
  </w:num>
  <w:num w:numId="692" w16cid:durableId="68120265">
    <w:abstractNumId w:val="115"/>
  </w:num>
  <w:num w:numId="693" w16cid:durableId="976683715">
    <w:abstractNumId w:val="513"/>
  </w:num>
  <w:num w:numId="694" w16cid:durableId="450437511">
    <w:abstractNumId w:val="539"/>
  </w:num>
  <w:num w:numId="695" w16cid:durableId="755250523">
    <w:abstractNumId w:val="700"/>
  </w:num>
  <w:num w:numId="696" w16cid:durableId="1684698017">
    <w:abstractNumId w:val="757"/>
  </w:num>
  <w:num w:numId="697" w16cid:durableId="695734402">
    <w:abstractNumId w:val="639"/>
  </w:num>
  <w:num w:numId="698" w16cid:durableId="1424258779">
    <w:abstractNumId w:val="215"/>
  </w:num>
  <w:num w:numId="699" w16cid:durableId="127935978">
    <w:abstractNumId w:val="752"/>
  </w:num>
  <w:num w:numId="700" w16cid:durableId="1857815084">
    <w:abstractNumId w:val="315"/>
  </w:num>
  <w:num w:numId="701" w16cid:durableId="1868328004">
    <w:abstractNumId w:val="169"/>
  </w:num>
  <w:num w:numId="702" w16cid:durableId="1486052181">
    <w:abstractNumId w:val="204"/>
  </w:num>
  <w:num w:numId="703" w16cid:durableId="1911502624">
    <w:abstractNumId w:val="677"/>
  </w:num>
  <w:num w:numId="704" w16cid:durableId="460731677">
    <w:abstractNumId w:val="604"/>
  </w:num>
  <w:num w:numId="705" w16cid:durableId="456220543">
    <w:abstractNumId w:val="547"/>
  </w:num>
  <w:num w:numId="706" w16cid:durableId="725110991">
    <w:abstractNumId w:val="177"/>
  </w:num>
  <w:num w:numId="707" w16cid:durableId="1851335202">
    <w:abstractNumId w:val="138"/>
  </w:num>
  <w:num w:numId="708" w16cid:durableId="72892749">
    <w:abstractNumId w:val="223"/>
  </w:num>
  <w:num w:numId="709" w16cid:durableId="502084636">
    <w:abstractNumId w:val="201"/>
  </w:num>
  <w:num w:numId="710" w16cid:durableId="1857618586">
    <w:abstractNumId w:val="286"/>
  </w:num>
  <w:num w:numId="711" w16cid:durableId="774445588">
    <w:abstractNumId w:val="479"/>
  </w:num>
  <w:num w:numId="712" w16cid:durableId="1122844743">
    <w:abstractNumId w:val="255"/>
  </w:num>
  <w:num w:numId="713" w16cid:durableId="652565018">
    <w:abstractNumId w:val="65"/>
  </w:num>
  <w:num w:numId="714" w16cid:durableId="1448893027">
    <w:abstractNumId w:val="561"/>
  </w:num>
  <w:num w:numId="715" w16cid:durableId="1032462629">
    <w:abstractNumId w:val="157"/>
  </w:num>
  <w:num w:numId="716" w16cid:durableId="361437686">
    <w:abstractNumId w:val="614"/>
  </w:num>
  <w:num w:numId="717" w16cid:durableId="1260410321">
    <w:abstractNumId w:val="176"/>
  </w:num>
  <w:num w:numId="718" w16cid:durableId="954675488">
    <w:abstractNumId w:val="230"/>
  </w:num>
  <w:num w:numId="719" w16cid:durableId="784538094">
    <w:abstractNumId w:val="178"/>
  </w:num>
  <w:num w:numId="720" w16cid:durableId="96608276">
    <w:abstractNumId w:val="188"/>
  </w:num>
  <w:num w:numId="721" w16cid:durableId="1200314585">
    <w:abstractNumId w:val="218"/>
  </w:num>
  <w:num w:numId="722" w16cid:durableId="55278638">
    <w:abstractNumId w:val="86"/>
  </w:num>
  <w:num w:numId="723" w16cid:durableId="350648861">
    <w:abstractNumId w:val="728"/>
  </w:num>
  <w:num w:numId="724" w16cid:durableId="106316200">
    <w:abstractNumId w:val="433"/>
  </w:num>
  <w:num w:numId="725" w16cid:durableId="1167479153">
    <w:abstractNumId w:val="481"/>
  </w:num>
  <w:num w:numId="726" w16cid:durableId="1155032365">
    <w:abstractNumId w:val="45"/>
  </w:num>
  <w:num w:numId="727" w16cid:durableId="2144884960">
    <w:abstractNumId w:val="599"/>
  </w:num>
  <w:num w:numId="728" w16cid:durableId="1634674283">
    <w:abstractNumId w:val="710"/>
  </w:num>
  <w:num w:numId="729" w16cid:durableId="606422559">
    <w:abstractNumId w:val="565"/>
  </w:num>
  <w:num w:numId="730" w16cid:durableId="962267891">
    <w:abstractNumId w:val="569"/>
  </w:num>
  <w:num w:numId="731" w16cid:durableId="1537429850">
    <w:abstractNumId w:val="30"/>
  </w:num>
  <w:num w:numId="732" w16cid:durableId="626593920">
    <w:abstractNumId w:val="36"/>
  </w:num>
  <w:num w:numId="733" w16cid:durableId="589122639">
    <w:abstractNumId w:val="166"/>
  </w:num>
  <w:num w:numId="734" w16cid:durableId="1874683676">
    <w:abstractNumId w:val="704"/>
  </w:num>
  <w:num w:numId="735" w16cid:durableId="1418750490">
    <w:abstractNumId w:val="638"/>
  </w:num>
  <w:num w:numId="736" w16cid:durableId="1867401003">
    <w:abstractNumId w:val="20"/>
  </w:num>
  <w:num w:numId="737" w16cid:durableId="1333143366">
    <w:abstractNumId w:val="447"/>
  </w:num>
  <w:num w:numId="738" w16cid:durableId="588806799">
    <w:abstractNumId w:val="641"/>
  </w:num>
  <w:num w:numId="739" w16cid:durableId="458958974">
    <w:abstractNumId w:val="529"/>
  </w:num>
  <w:num w:numId="740" w16cid:durableId="1463303461">
    <w:abstractNumId w:val="297"/>
  </w:num>
  <w:num w:numId="741" w16cid:durableId="135685522">
    <w:abstractNumId w:val="672"/>
  </w:num>
  <w:num w:numId="742" w16cid:durableId="18898744">
    <w:abstractNumId w:val="144"/>
  </w:num>
  <w:num w:numId="743" w16cid:durableId="178928983">
    <w:abstractNumId w:val="68"/>
  </w:num>
  <w:num w:numId="744" w16cid:durableId="596672132">
    <w:abstractNumId w:val="485"/>
  </w:num>
  <w:num w:numId="745" w16cid:durableId="1408334689">
    <w:abstractNumId w:val="528"/>
  </w:num>
  <w:num w:numId="746" w16cid:durableId="1932547702">
    <w:abstractNumId w:val="577"/>
  </w:num>
  <w:num w:numId="747" w16cid:durableId="2006086659">
    <w:abstractNumId w:val="557"/>
  </w:num>
  <w:num w:numId="748" w16cid:durableId="1741245260">
    <w:abstractNumId w:val="5"/>
  </w:num>
  <w:num w:numId="749" w16cid:durableId="303390083">
    <w:abstractNumId w:val="556"/>
  </w:num>
  <w:num w:numId="750" w16cid:durableId="380325078">
    <w:abstractNumId w:val="150"/>
  </w:num>
  <w:num w:numId="751" w16cid:durableId="1729960164">
    <w:abstractNumId w:val="601"/>
  </w:num>
  <w:num w:numId="752" w16cid:durableId="1188324294">
    <w:abstractNumId w:val="60"/>
  </w:num>
  <w:num w:numId="753" w16cid:durableId="1003969951">
    <w:abstractNumId w:val="118"/>
  </w:num>
  <w:num w:numId="754" w16cid:durableId="626662006">
    <w:abstractNumId w:val="211"/>
  </w:num>
  <w:num w:numId="755" w16cid:durableId="611792033">
    <w:abstractNumId w:val="184"/>
  </w:num>
  <w:num w:numId="756" w16cid:durableId="1491826782">
    <w:abstractNumId w:val="320"/>
  </w:num>
  <w:num w:numId="757" w16cid:durableId="815413266">
    <w:abstractNumId w:val="269"/>
  </w:num>
  <w:num w:numId="758" w16cid:durableId="1041514969">
    <w:abstractNumId w:val="782"/>
  </w:num>
  <w:num w:numId="759" w16cid:durableId="922909505">
    <w:abstractNumId w:val="232"/>
  </w:num>
  <w:num w:numId="760" w16cid:durableId="223301769">
    <w:abstractNumId w:val="754"/>
  </w:num>
  <w:num w:numId="761" w16cid:durableId="878201870">
    <w:abstractNumId w:val="76"/>
  </w:num>
  <w:num w:numId="762" w16cid:durableId="1973436065">
    <w:abstractNumId w:val="305"/>
  </w:num>
  <w:num w:numId="763" w16cid:durableId="1454784383">
    <w:abstractNumId w:val="243"/>
  </w:num>
  <w:num w:numId="764" w16cid:durableId="662468551">
    <w:abstractNumId w:val="784"/>
  </w:num>
  <w:num w:numId="765" w16cid:durableId="1119907902">
    <w:abstractNumId w:val="69"/>
  </w:num>
  <w:num w:numId="766" w16cid:durableId="144132965">
    <w:abstractNumId w:val="19"/>
  </w:num>
  <w:num w:numId="767" w16cid:durableId="1794976509">
    <w:abstractNumId w:val="663"/>
  </w:num>
  <w:num w:numId="768" w16cid:durableId="933516461">
    <w:abstractNumId w:val="264"/>
  </w:num>
  <w:num w:numId="769" w16cid:durableId="1460758293">
    <w:abstractNumId w:val="453"/>
  </w:num>
  <w:num w:numId="770" w16cid:durableId="1827892186">
    <w:abstractNumId w:val="488"/>
  </w:num>
  <w:num w:numId="771" w16cid:durableId="1179273642">
    <w:abstractNumId w:val="548"/>
  </w:num>
  <w:num w:numId="772" w16cid:durableId="1152521380">
    <w:abstractNumId w:val="682"/>
  </w:num>
  <w:num w:numId="773" w16cid:durableId="1484354883">
    <w:abstractNumId w:val="79"/>
  </w:num>
  <w:num w:numId="774" w16cid:durableId="278952548">
    <w:abstractNumId w:val="252"/>
  </w:num>
  <w:num w:numId="775" w16cid:durableId="419179141">
    <w:abstractNumId w:val="152"/>
  </w:num>
  <w:num w:numId="776" w16cid:durableId="958683380">
    <w:abstractNumId w:val="674"/>
  </w:num>
  <w:num w:numId="777" w16cid:durableId="900821891">
    <w:abstractNumId w:val="335"/>
  </w:num>
  <w:num w:numId="778" w16cid:durableId="1785298369">
    <w:abstractNumId w:val="163"/>
  </w:num>
  <w:num w:numId="779" w16cid:durableId="532111022">
    <w:abstractNumId w:val="787"/>
  </w:num>
  <w:num w:numId="780" w16cid:durableId="80688956">
    <w:abstractNumId w:val="212"/>
  </w:num>
  <w:num w:numId="781" w16cid:durableId="329869910">
    <w:abstractNumId w:val="538"/>
  </w:num>
  <w:num w:numId="782" w16cid:durableId="2123382812">
    <w:abstractNumId w:val="470"/>
  </w:num>
  <w:num w:numId="783" w16cid:durableId="1502309415">
    <w:abstractNumId w:val="58"/>
  </w:num>
  <w:num w:numId="784" w16cid:durableId="182283976">
    <w:abstractNumId w:val="549"/>
  </w:num>
  <w:num w:numId="785" w16cid:durableId="1516381181">
    <w:abstractNumId w:val="271"/>
  </w:num>
  <w:num w:numId="786" w16cid:durableId="1390953208">
    <w:abstractNumId w:val="696"/>
  </w:num>
  <w:num w:numId="787" w16cid:durableId="726883632">
    <w:abstractNumId w:val="606"/>
  </w:num>
  <w:num w:numId="788" w16cid:durableId="1593274840">
    <w:abstractNumId w:val="456"/>
  </w:num>
  <w:num w:numId="789" w16cid:durableId="251859079">
    <w:abstractNumId w:val="89"/>
  </w:num>
  <w:num w:numId="790" w16cid:durableId="397679482">
    <w:abstractNumId w:val="43"/>
  </w:num>
  <w:num w:numId="791" w16cid:durableId="1976132229">
    <w:abstractNumId w:val="621"/>
  </w:num>
  <w:num w:numId="792" w16cid:durableId="1095979112">
    <w:abstractNumId w:val="492"/>
  </w:num>
  <w:num w:numId="793" w16cid:durableId="271863306">
    <w:abstractNumId w:val="244"/>
  </w:num>
  <w:num w:numId="794" w16cid:durableId="448672587">
    <w:abstractNumId w:val="730"/>
  </w:num>
  <w:numIdMacAtCleanup w:val="7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proofState w:spelling="clean" w:grammar="clean"/>
  <w:defaultTabStop w:val="284"/>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A6BEABAF-DDEC-499D-9FFB-A41B8CB4F642"/>
    <w:docVar w:name="LW_COVERPAGE_TYPE" w:val="1"/>
    <w:docVar w:name="LW_CROSSREFERENCE" w:val="{COM(2026) 322 final}"/>
    <w:docVar w:name="LW_DocType" w:val="NORMAL"/>
    <w:docVar w:name="LW_EMISSION" w:val="29.6.2026"/>
    <w:docVar w:name="LW_EMISSION_ISODATE" w:val="2026-06-29"/>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Report on the evaluation of the European Migration Network 2018-2021"/>
    <w:docVar w:name="LW_PART_NBR" w:val="1"/>
    <w:docVar w:name="LW_PART_NBR_TOTAL" w:val="1"/>
    <w:docVar w:name="LW_REF.INST.NEW" w:val="SWD"/>
    <w:docVar w:name="LW_REF.INST.NEW_ADOPTED" w:val="final"/>
    <w:docVar w:name="LW_REF.INST.NEW_TEXT" w:val="(2026) 1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VALUATION_x000b_"/>
    <w:docVar w:name="LW_TYPEACTEPRINCIPAL.CP" w:val="REPORT FROM THE COMMISSION TO THE EUROPEAN PARLIAMENT, THE COUNCIL, THE EUROPEAN ECONOMIC AND SOCIAL COMMITTEE AND THE COMMITTEE OF THE REGIONS"/>
    <w:docVar w:name="LwApiVersions" w:val="LW4CoDe 1.24.5.0; LW 9.2, Build 20251112"/>
  </w:docVars>
  <w:rsids>
    <w:rsidRoot w:val="006D5D48"/>
    <w:rsid w:val="00000FAA"/>
    <w:rsid w:val="00002D60"/>
    <w:rsid w:val="00003468"/>
    <w:rsid w:val="000052BD"/>
    <w:rsid w:val="000057D4"/>
    <w:rsid w:val="00005CB2"/>
    <w:rsid w:val="00005FE0"/>
    <w:rsid w:val="000063A5"/>
    <w:rsid w:val="00006F82"/>
    <w:rsid w:val="000073C0"/>
    <w:rsid w:val="00010731"/>
    <w:rsid w:val="00011D23"/>
    <w:rsid w:val="00012528"/>
    <w:rsid w:val="00013141"/>
    <w:rsid w:val="00015C30"/>
    <w:rsid w:val="0001699B"/>
    <w:rsid w:val="00017E99"/>
    <w:rsid w:val="00020005"/>
    <w:rsid w:val="00020B73"/>
    <w:rsid w:val="00020FC1"/>
    <w:rsid w:val="00021DCD"/>
    <w:rsid w:val="0002228B"/>
    <w:rsid w:val="00026148"/>
    <w:rsid w:val="00026392"/>
    <w:rsid w:val="00027374"/>
    <w:rsid w:val="00030899"/>
    <w:rsid w:val="0003123D"/>
    <w:rsid w:val="00031248"/>
    <w:rsid w:val="00031F84"/>
    <w:rsid w:val="00034903"/>
    <w:rsid w:val="000349EA"/>
    <w:rsid w:val="00037A6E"/>
    <w:rsid w:val="000430BA"/>
    <w:rsid w:val="000445B9"/>
    <w:rsid w:val="00044A25"/>
    <w:rsid w:val="0004502C"/>
    <w:rsid w:val="000461A8"/>
    <w:rsid w:val="000464E9"/>
    <w:rsid w:val="0004695E"/>
    <w:rsid w:val="00046D03"/>
    <w:rsid w:val="00047DA2"/>
    <w:rsid w:val="00050DB5"/>
    <w:rsid w:val="00050FCC"/>
    <w:rsid w:val="00053A84"/>
    <w:rsid w:val="00055107"/>
    <w:rsid w:val="0005607C"/>
    <w:rsid w:val="000644B4"/>
    <w:rsid w:val="000663E2"/>
    <w:rsid w:val="00067FB7"/>
    <w:rsid w:val="000701F9"/>
    <w:rsid w:val="00070DC4"/>
    <w:rsid w:val="000736C1"/>
    <w:rsid w:val="00075673"/>
    <w:rsid w:val="000761DC"/>
    <w:rsid w:val="00076EF7"/>
    <w:rsid w:val="00076F37"/>
    <w:rsid w:val="000865B5"/>
    <w:rsid w:val="000868C5"/>
    <w:rsid w:val="00086E8A"/>
    <w:rsid w:val="00087B70"/>
    <w:rsid w:val="00091EE2"/>
    <w:rsid w:val="00092FB7"/>
    <w:rsid w:val="000961A5"/>
    <w:rsid w:val="000961EA"/>
    <w:rsid w:val="00096BF0"/>
    <w:rsid w:val="00096F40"/>
    <w:rsid w:val="000A1092"/>
    <w:rsid w:val="000A1F3D"/>
    <w:rsid w:val="000A2898"/>
    <w:rsid w:val="000A2949"/>
    <w:rsid w:val="000A32B8"/>
    <w:rsid w:val="000A405F"/>
    <w:rsid w:val="000A61E8"/>
    <w:rsid w:val="000A71BD"/>
    <w:rsid w:val="000B0BC4"/>
    <w:rsid w:val="000B109A"/>
    <w:rsid w:val="000B20A1"/>
    <w:rsid w:val="000B2CFD"/>
    <w:rsid w:val="000B3075"/>
    <w:rsid w:val="000B3C78"/>
    <w:rsid w:val="000B3E29"/>
    <w:rsid w:val="000B4086"/>
    <w:rsid w:val="000B45DD"/>
    <w:rsid w:val="000B5DD7"/>
    <w:rsid w:val="000B7ECC"/>
    <w:rsid w:val="000C1324"/>
    <w:rsid w:val="000C17E8"/>
    <w:rsid w:val="000C188E"/>
    <w:rsid w:val="000C54C0"/>
    <w:rsid w:val="000C6445"/>
    <w:rsid w:val="000C68EC"/>
    <w:rsid w:val="000C7296"/>
    <w:rsid w:val="000D0833"/>
    <w:rsid w:val="000D326A"/>
    <w:rsid w:val="000D4889"/>
    <w:rsid w:val="000D695A"/>
    <w:rsid w:val="000E044C"/>
    <w:rsid w:val="000E1957"/>
    <w:rsid w:val="000E1DC5"/>
    <w:rsid w:val="000E2400"/>
    <w:rsid w:val="000E3203"/>
    <w:rsid w:val="000E4125"/>
    <w:rsid w:val="000F0062"/>
    <w:rsid w:val="000F2E22"/>
    <w:rsid w:val="000F6280"/>
    <w:rsid w:val="000F725E"/>
    <w:rsid w:val="00100B02"/>
    <w:rsid w:val="00103A00"/>
    <w:rsid w:val="00104CA1"/>
    <w:rsid w:val="00105594"/>
    <w:rsid w:val="00105E4D"/>
    <w:rsid w:val="001068D9"/>
    <w:rsid w:val="00107153"/>
    <w:rsid w:val="00110FDB"/>
    <w:rsid w:val="00112EDC"/>
    <w:rsid w:val="00113E05"/>
    <w:rsid w:val="001144E8"/>
    <w:rsid w:val="00114E7D"/>
    <w:rsid w:val="00117AC9"/>
    <w:rsid w:val="00122174"/>
    <w:rsid w:val="001271D6"/>
    <w:rsid w:val="00127EDA"/>
    <w:rsid w:val="00131673"/>
    <w:rsid w:val="001345B5"/>
    <w:rsid w:val="00140C5F"/>
    <w:rsid w:val="00142176"/>
    <w:rsid w:val="001441BF"/>
    <w:rsid w:val="00145509"/>
    <w:rsid w:val="0014618B"/>
    <w:rsid w:val="00147E5C"/>
    <w:rsid w:val="001500BF"/>
    <w:rsid w:val="00152F73"/>
    <w:rsid w:val="001579B2"/>
    <w:rsid w:val="00160828"/>
    <w:rsid w:val="00161684"/>
    <w:rsid w:val="00162B8D"/>
    <w:rsid w:val="0016345A"/>
    <w:rsid w:val="00163B79"/>
    <w:rsid w:val="00165061"/>
    <w:rsid w:val="001650A5"/>
    <w:rsid w:val="001659D3"/>
    <w:rsid w:val="0016705A"/>
    <w:rsid w:val="0017034E"/>
    <w:rsid w:val="00171B4A"/>
    <w:rsid w:val="0017204C"/>
    <w:rsid w:val="00172868"/>
    <w:rsid w:val="00173DB6"/>
    <w:rsid w:val="00174973"/>
    <w:rsid w:val="00175AA8"/>
    <w:rsid w:val="00175B86"/>
    <w:rsid w:val="00175E58"/>
    <w:rsid w:val="001766B8"/>
    <w:rsid w:val="00176A19"/>
    <w:rsid w:val="00177E2A"/>
    <w:rsid w:val="0018126C"/>
    <w:rsid w:val="00181355"/>
    <w:rsid w:val="0018174C"/>
    <w:rsid w:val="00182894"/>
    <w:rsid w:val="00182B74"/>
    <w:rsid w:val="0018325B"/>
    <w:rsid w:val="00183E29"/>
    <w:rsid w:val="00184064"/>
    <w:rsid w:val="0018466F"/>
    <w:rsid w:val="0018531E"/>
    <w:rsid w:val="0018556D"/>
    <w:rsid w:val="00185C03"/>
    <w:rsid w:val="00185C46"/>
    <w:rsid w:val="00187899"/>
    <w:rsid w:val="001878DF"/>
    <w:rsid w:val="001903D4"/>
    <w:rsid w:val="00192674"/>
    <w:rsid w:val="00193ADC"/>
    <w:rsid w:val="001972C9"/>
    <w:rsid w:val="00197D9A"/>
    <w:rsid w:val="00197E70"/>
    <w:rsid w:val="001A01A5"/>
    <w:rsid w:val="001A081E"/>
    <w:rsid w:val="001A2DE3"/>
    <w:rsid w:val="001A52EB"/>
    <w:rsid w:val="001A5A7E"/>
    <w:rsid w:val="001A6882"/>
    <w:rsid w:val="001B0C68"/>
    <w:rsid w:val="001B164A"/>
    <w:rsid w:val="001B1B08"/>
    <w:rsid w:val="001B35E4"/>
    <w:rsid w:val="001B40E9"/>
    <w:rsid w:val="001B4DAB"/>
    <w:rsid w:val="001B6121"/>
    <w:rsid w:val="001B647B"/>
    <w:rsid w:val="001B679C"/>
    <w:rsid w:val="001B7480"/>
    <w:rsid w:val="001C1318"/>
    <w:rsid w:val="001C142C"/>
    <w:rsid w:val="001C1ABF"/>
    <w:rsid w:val="001C1FC5"/>
    <w:rsid w:val="001C243F"/>
    <w:rsid w:val="001C29AE"/>
    <w:rsid w:val="001C485E"/>
    <w:rsid w:val="001C4ABF"/>
    <w:rsid w:val="001C567A"/>
    <w:rsid w:val="001C6470"/>
    <w:rsid w:val="001C6876"/>
    <w:rsid w:val="001C6DAF"/>
    <w:rsid w:val="001D1999"/>
    <w:rsid w:val="001D22D7"/>
    <w:rsid w:val="001D4688"/>
    <w:rsid w:val="001D4B84"/>
    <w:rsid w:val="001D631A"/>
    <w:rsid w:val="001D6B23"/>
    <w:rsid w:val="001D6C2D"/>
    <w:rsid w:val="001E0712"/>
    <w:rsid w:val="001E1813"/>
    <w:rsid w:val="001E36B8"/>
    <w:rsid w:val="001E7010"/>
    <w:rsid w:val="001E7163"/>
    <w:rsid w:val="001E7396"/>
    <w:rsid w:val="001E771C"/>
    <w:rsid w:val="001F07C4"/>
    <w:rsid w:val="001F0B17"/>
    <w:rsid w:val="001F4513"/>
    <w:rsid w:val="001F4C49"/>
    <w:rsid w:val="001F56BC"/>
    <w:rsid w:val="001F66F0"/>
    <w:rsid w:val="001F6920"/>
    <w:rsid w:val="001F6D48"/>
    <w:rsid w:val="001F6F74"/>
    <w:rsid w:val="001F770F"/>
    <w:rsid w:val="002001D7"/>
    <w:rsid w:val="00202390"/>
    <w:rsid w:val="00203A1E"/>
    <w:rsid w:val="002055E5"/>
    <w:rsid w:val="0020623B"/>
    <w:rsid w:val="00210C33"/>
    <w:rsid w:val="0021341E"/>
    <w:rsid w:val="00214A03"/>
    <w:rsid w:val="00216160"/>
    <w:rsid w:val="00217F71"/>
    <w:rsid w:val="00221D00"/>
    <w:rsid w:val="002220E3"/>
    <w:rsid w:val="00222424"/>
    <w:rsid w:val="002240FD"/>
    <w:rsid w:val="00224623"/>
    <w:rsid w:val="0022567C"/>
    <w:rsid w:val="00225CA0"/>
    <w:rsid w:val="0022735B"/>
    <w:rsid w:val="00227594"/>
    <w:rsid w:val="002307D7"/>
    <w:rsid w:val="00231D85"/>
    <w:rsid w:val="00231DD6"/>
    <w:rsid w:val="00231ED9"/>
    <w:rsid w:val="002321DB"/>
    <w:rsid w:val="00232545"/>
    <w:rsid w:val="0023305E"/>
    <w:rsid w:val="00233211"/>
    <w:rsid w:val="00233B25"/>
    <w:rsid w:val="00233D3E"/>
    <w:rsid w:val="002352CD"/>
    <w:rsid w:val="002359EF"/>
    <w:rsid w:val="00235A1C"/>
    <w:rsid w:val="002368D3"/>
    <w:rsid w:val="00236AF2"/>
    <w:rsid w:val="00237416"/>
    <w:rsid w:val="00242A1B"/>
    <w:rsid w:val="00243B12"/>
    <w:rsid w:val="0024425F"/>
    <w:rsid w:val="00246D2F"/>
    <w:rsid w:val="0025028D"/>
    <w:rsid w:val="0025054A"/>
    <w:rsid w:val="00253C0C"/>
    <w:rsid w:val="0025431A"/>
    <w:rsid w:val="00254BAA"/>
    <w:rsid w:val="00257BD7"/>
    <w:rsid w:val="002602B6"/>
    <w:rsid w:val="00261B44"/>
    <w:rsid w:val="0026422D"/>
    <w:rsid w:val="00264B34"/>
    <w:rsid w:val="002656D9"/>
    <w:rsid w:val="0026576D"/>
    <w:rsid w:val="00265A34"/>
    <w:rsid w:val="00266FE9"/>
    <w:rsid w:val="00270F5B"/>
    <w:rsid w:val="002714C4"/>
    <w:rsid w:val="002725A2"/>
    <w:rsid w:val="002726A5"/>
    <w:rsid w:val="002728F7"/>
    <w:rsid w:val="00272C1D"/>
    <w:rsid w:val="0027306F"/>
    <w:rsid w:val="0027431A"/>
    <w:rsid w:val="00274873"/>
    <w:rsid w:val="002756A4"/>
    <w:rsid w:val="0027610E"/>
    <w:rsid w:val="00276410"/>
    <w:rsid w:val="00276A27"/>
    <w:rsid w:val="002774FC"/>
    <w:rsid w:val="002804D7"/>
    <w:rsid w:val="00282041"/>
    <w:rsid w:val="002820DF"/>
    <w:rsid w:val="00282329"/>
    <w:rsid w:val="00283EC1"/>
    <w:rsid w:val="0028487D"/>
    <w:rsid w:val="00286B7D"/>
    <w:rsid w:val="00286CBD"/>
    <w:rsid w:val="00290970"/>
    <w:rsid w:val="0029109E"/>
    <w:rsid w:val="00292D8C"/>
    <w:rsid w:val="002952C4"/>
    <w:rsid w:val="00295B8C"/>
    <w:rsid w:val="0029631B"/>
    <w:rsid w:val="00297133"/>
    <w:rsid w:val="002A0C94"/>
    <w:rsid w:val="002A1FB0"/>
    <w:rsid w:val="002A2E1E"/>
    <w:rsid w:val="002A40FB"/>
    <w:rsid w:val="002A4BAC"/>
    <w:rsid w:val="002A555F"/>
    <w:rsid w:val="002A6132"/>
    <w:rsid w:val="002A6CCE"/>
    <w:rsid w:val="002B0C5E"/>
    <w:rsid w:val="002B1562"/>
    <w:rsid w:val="002B1B54"/>
    <w:rsid w:val="002B1F9F"/>
    <w:rsid w:val="002B230C"/>
    <w:rsid w:val="002B293B"/>
    <w:rsid w:val="002B3406"/>
    <w:rsid w:val="002B5F3D"/>
    <w:rsid w:val="002B5FA1"/>
    <w:rsid w:val="002B6E91"/>
    <w:rsid w:val="002B6FC7"/>
    <w:rsid w:val="002B7465"/>
    <w:rsid w:val="002C0570"/>
    <w:rsid w:val="002C31B5"/>
    <w:rsid w:val="002C33D3"/>
    <w:rsid w:val="002C4C15"/>
    <w:rsid w:val="002C59F2"/>
    <w:rsid w:val="002C67C2"/>
    <w:rsid w:val="002C6BEC"/>
    <w:rsid w:val="002D1AED"/>
    <w:rsid w:val="002D2C53"/>
    <w:rsid w:val="002D7176"/>
    <w:rsid w:val="002E1E0D"/>
    <w:rsid w:val="002E36B7"/>
    <w:rsid w:val="002E3811"/>
    <w:rsid w:val="002E3C92"/>
    <w:rsid w:val="002E4013"/>
    <w:rsid w:val="002E5274"/>
    <w:rsid w:val="002E6071"/>
    <w:rsid w:val="002E6B36"/>
    <w:rsid w:val="002E737B"/>
    <w:rsid w:val="002E7FBF"/>
    <w:rsid w:val="002F1ABC"/>
    <w:rsid w:val="002F1ABD"/>
    <w:rsid w:val="002F230F"/>
    <w:rsid w:val="002F49BF"/>
    <w:rsid w:val="002F6C6A"/>
    <w:rsid w:val="002F7161"/>
    <w:rsid w:val="002F7A5F"/>
    <w:rsid w:val="00301D32"/>
    <w:rsid w:val="00303333"/>
    <w:rsid w:val="00303833"/>
    <w:rsid w:val="00304A1C"/>
    <w:rsid w:val="00305AFE"/>
    <w:rsid w:val="003064E3"/>
    <w:rsid w:val="003102E5"/>
    <w:rsid w:val="0031336B"/>
    <w:rsid w:val="0031599A"/>
    <w:rsid w:val="00321615"/>
    <w:rsid w:val="00321C7F"/>
    <w:rsid w:val="00322137"/>
    <w:rsid w:val="00322316"/>
    <w:rsid w:val="003224F0"/>
    <w:rsid w:val="00322799"/>
    <w:rsid w:val="00322D54"/>
    <w:rsid w:val="00323484"/>
    <w:rsid w:val="00325A74"/>
    <w:rsid w:val="00330A3B"/>
    <w:rsid w:val="00331948"/>
    <w:rsid w:val="00334C55"/>
    <w:rsid w:val="00340B97"/>
    <w:rsid w:val="003437B3"/>
    <w:rsid w:val="00346466"/>
    <w:rsid w:val="003464D6"/>
    <w:rsid w:val="00346AB2"/>
    <w:rsid w:val="00346BCF"/>
    <w:rsid w:val="003478B5"/>
    <w:rsid w:val="00347BBE"/>
    <w:rsid w:val="00350B86"/>
    <w:rsid w:val="0035141C"/>
    <w:rsid w:val="003518DF"/>
    <w:rsid w:val="00351C8C"/>
    <w:rsid w:val="00352348"/>
    <w:rsid w:val="00352688"/>
    <w:rsid w:val="00353681"/>
    <w:rsid w:val="0036041C"/>
    <w:rsid w:val="0036130C"/>
    <w:rsid w:val="00362122"/>
    <w:rsid w:val="00362252"/>
    <w:rsid w:val="003628F7"/>
    <w:rsid w:val="0036317B"/>
    <w:rsid w:val="003639CC"/>
    <w:rsid w:val="00363D83"/>
    <w:rsid w:val="00364997"/>
    <w:rsid w:val="00364C58"/>
    <w:rsid w:val="00364C9E"/>
    <w:rsid w:val="00364F47"/>
    <w:rsid w:val="00365729"/>
    <w:rsid w:val="00366007"/>
    <w:rsid w:val="00366DF9"/>
    <w:rsid w:val="00367BCD"/>
    <w:rsid w:val="003701D4"/>
    <w:rsid w:val="00370419"/>
    <w:rsid w:val="00370982"/>
    <w:rsid w:val="0037215A"/>
    <w:rsid w:val="003734C0"/>
    <w:rsid w:val="0037367A"/>
    <w:rsid w:val="00373AAB"/>
    <w:rsid w:val="00375BB8"/>
    <w:rsid w:val="003763FF"/>
    <w:rsid w:val="0037665D"/>
    <w:rsid w:val="003772D2"/>
    <w:rsid w:val="00380895"/>
    <w:rsid w:val="00381830"/>
    <w:rsid w:val="00381CBD"/>
    <w:rsid w:val="00382204"/>
    <w:rsid w:val="003829CC"/>
    <w:rsid w:val="003853BD"/>
    <w:rsid w:val="003856CA"/>
    <w:rsid w:val="003858F6"/>
    <w:rsid w:val="00390672"/>
    <w:rsid w:val="00391EE1"/>
    <w:rsid w:val="003A02F1"/>
    <w:rsid w:val="003A0451"/>
    <w:rsid w:val="003A1B7C"/>
    <w:rsid w:val="003A40E6"/>
    <w:rsid w:val="003A41BA"/>
    <w:rsid w:val="003A48CD"/>
    <w:rsid w:val="003A4E63"/>
    <w:rsid w:val="003B0FE0"/>
    <w:rsid w:val="003B2314"/>
    <w:rsid w:val="003B617E"/>
    <w:rsid w:val="003B7F10"/>
    <w:rsid w:val="003C0CAE"/>
    <w:rsid w:val="003C0F0A"/>
    <w:rsid w:val="003C147C"/>
    <w:rsid w:val="003C1BD3"/>
    <w:rsid w:val="003C39C9"/>
    <w:rsid w:val="003C5556"/>
    <w:rsid w:val="003C6DE6"/>
    <w:rsid w:val="003D04EE"/>
    <w:rsid w:val="003D0D2F"/>
    <w:rsid w:val="003D3279"/>
    <w:rsid w:val="003D3B72"/>
    <w:rsid w:val="003D3F52"/>
    <w:rsid w:val="003D4F8C"/>
    <w:rsid w:val="003D5A2C"/>
    <w:rsid w:val="003D6616"/>
    <w:rsid w:val="003D71D1"/>
    <w:rsid w:val="003E157E"/>
    <w:rsid w:val="003E1DF3"/>
    <w:rsid w:val="003E2DED"/>
    <w:rsid w:val="003E320E"/>
    <w:rsid w:val="003E6797"/>
    <w:rsid w:val="003F27CF"/>
    <w:rsid w:val="003F3A27"/>
    <w:rsid w:val="003F66A4"/>
    <w:rsid w:val="003F7C28"/>
    <w:rsid w:val="00400B5D"/>
    <w:rsid w:val="00402ADA"/>
    <w:rsid w:val="004042A4"/>
    <w:rsid w:val="00405A8C"/>
    <w:rsid w:val="00406182"/>
    <w:rsid w:val="00406B0F"/>
    <w:rsid w:val="00410BA5"/>
    <w:rsid w:val="00411020"/>
    <w:rsid w:val="00411110"/>
    <w:rsid w:val="004121C7"/>
    <w:rsid w:val="00412F37"/>
    <w:rsid w:val="00413293"/>
    <w:rsid w:val="00413D42"/>
    <w:rsid w:val="00414681"/>
    <w:rsid w:val="004170A0"/>
    <w:rsid w:val="00417395"/>
    <w:rsid w:val="004218DD"/>
    <w:rsid w:val="0042562D"/>
    <w:rsid w:val="004257F2"/>
    <w:rsid w:val="0043113C"/>
    <w:rsid w:val="00432333"/>
    <w:rsid w:val="00433249"/>
    <w:rsid w:val="0043341A"/>
    <w:rsid w:val="00433B96"/>
    <w:rsid w:val="00436B6F"/>
    <w:rsid w:val="00440A15"/>
    <w:rsid w:val="00440F6C"/>
    <w:rsid w:val="00441561"/>
    <w:rsid w:val="00441A3A"/>
    <w:rsid w:val="00441CCD"/>
    <w:rsid w:val="00441E77"/>
    <w:rsid w:val="00443570"/>
    <w:rsid w:val="0044389F"/>
    <w:rsid w:val="00447ED5"/>
    <w:rsid w:val="00450443"/>
    <w:rsid w:val="004508CB"/>
    <w:rsid w:val="004512F1"/>
    <w:rsid w:val="00451474"/>
    <w:rsid w:val="00451A33"/>
    <w:rsid w:val="00452AF0"/>
    <w:rsid w:val="00453B73"/>
    <w:rsid w:val="00457834"/>
    <w:rsid w:val="0046304B"/>
    <w:rsid w:val="00463EDF"/>
    <w:rsid w:val="00465103"/>
    <w:rsid w:val="00465818"/>
    <w:rsid w:val="00467950"/>
    <w:rsid w:val="004714BB"/>
    <w:rsid w:val="00471639"/>
    <w:rsid w:val="0047165B"/>
    <w:rsid w:val="00472164"/>
    <w:rsid w:val="00472507"/>
    <w:rsid w:val="00475920"/>
    <w:rsid w:val="00475F3A"/>
    <w:rsid w:val="004777D0"/>
    <w:rsid w:val="004779E6"/>
    <w:rsid w:val="00477EF2"/>
    <w:rsid w:val="00480844"/>
    <w:rsid w:val="004819D1"/>
    <w:rsid w:val="0048232A"/>
    <w:rsid w:val="00483456"/>
    <w:rsid w:val="00483B31"/>
    <w:rsid w:val="00484EDA"/>
    <w:rsid w:val="00485635"/>
    <w:rsid w:val="0048710E"/>
    <w:rsid w:val="00487797"/>
    <w:rsid w:val="00490110"/>
    <w:rsid w:val="00491AA8"/>
    <w:rsid w:val="0049231A"/>
    <w:rsid w:val="00493227"/>
    <w:rsid w:val="00493C38"/>
    <w:rsid w:val="0049531E"/>
    <w:rsid w:val="004A02CF"/>
    <w:rsid w:val="004A0BDA"/>
    <w:rsid w:val="004A30BD"/>
    <w:rsid w:val="004A3135"/>
    <w:rsid w:val="004A4381"/>
    <w:rsid w:val="004A5D08"/>
    <w:rsid w:val="004A6D07"/>
    <w:rsid w:val="004A7D0F"/>
    <w:rsid w:val="004B16AA"/>
    <w:rsid w:val="004B1C8E"/>
    <w:rsid w:val="004B3E84"/>
    <w:rsid w:val="004B549C"/>
    <w:rsid w:val="004B5717"/>
    <w:rsid w:val="004B67B4"/>
    <w:rsid w:val="004B680D"/>
    <w:rsid w:val="004C0BE4"/>
    <w:rsid w:val="004C4424"/>
    <w:rsid w:val="004C6846"/>
    <w:rsid w:val="004C7201"/>
    <w:rsid w:val="004D03D2"/>
    <w:rsid w:val="004D091F"/>
    <w:rsid w:val="004D3BD6"/>
    <w:rsid w:val="004D4BA2"/>
    <w:rsid w:val="004D5B15"/>
    <w:rsid w:val="004D685D"/>
    <w:rsid w:val="004E21F5"/>
    <w:rsid w:val="004E2E21"/>
    <w:rsid w:val="004E5079"/>
    <w:rsid w:val="004E52CE"/>
    <w:rsid w:val="004E5FCF"/>
    <w:rsid w:val="004E6C36"/>
    <w:rsid w:val="004E6E82"/>
    <w:rsid w:val="004F0F28"/>
    <w:rsid w:val="004F3BA5"/>
    <w:rsid w:val="00500FA4"/>
    <w:rsid w:val="00502F97"/>
    <w:rsid w:val="005033F1"/>
    <w:rsid w:val="00504C69"/>
    <w:rsid w:val="00505665"/>
    <w:rsid w:val="00511AC4"/>
    <w:rsid w:val="00511CD2"/>
    <w:rsid w:val="00512250"/>
    <w:rsid w:val="005129E6"/>
    <w:rsid w:val="005137A7"/>
    <w:rsid w:val="0051439E"/>
    <w:rsid w:val="0051464F"/>
    <w:rsid w:val="005154E7"/>
    <w:rsid w:val="00515B98"/>
    <w:rsid w:val="0051606F"/>
    <w:rsid w:val="0051645D"/>
    <w:rsid w:val="005178F5"/>
    <w:rsid w:val="0052404D"/>
    <w:rsid w:val="00531497"/>
    <w:rsid w:val="00532C48"/>
    <w:rsid w:val="0053482B"/>
    <w:rsid w:val="00535B52"/>
    <w:rsid w:val="0054424A"/>
    <w:rsid w:val="0054521E"/>
    <w:rsid w:val="00550403"/>
    <w:rsid w:val="00552281"/>
    <w:rsid w:val="00554699"/>
    <w:rsid w:val="005548B2"/>
    <w:rsid w:val="005572F2"/>
    <w:rsid w:val="00557C7D"/>
    <w:rsid w:val="005612C4"/>
    <w:rsid w:val="005621E5"/>
    <w:rsid w:val="00562F04"/>
    <w:rsid w:val="00562F0A"/>
    <w:rsid w:val="0056303E"/>
    <w:rsid w:val="00563473"/>
    <w:rsid w:val="00564B32"/>
    <w:rsid w:val="00571346"/>
    <w:rsid w:val="00572E9E"/>
    <w:rsid w:val="00575371"/>
    <w:rsid w:val="00576C62"/>
    <w:rsid w:val="00581382"/>
    <w:rsid w:val="00581F89"/>
    <w:rsid w:val="005834C4"/>
    <w:rsid w:val="0058454D"/>
    <w:rsid w:val="00584D5A"/>
    <w:rsid w:val="00585989"/>
    <w:rsid w:val="00586856"/>
    <w:rsid w:val="00592C2F"/>
    <w:rsid w:val="00595461"/>
    <w:rsid w:val="00595E74"/>
    <w:rsid w:val="005965B3"/>
    <w:rsid w:val="005978C7"/>
    <w:rsid w:val="00597DD0"/>
    <w:rsid w:val="00597E3C"/>
    <w:rsid w:val="005A21F2"/>
    <w:rsid w:val="005A2D59"/>
    <w:rsid w:val="005A3CF9"/>
    <w:rsid w:val="005A51AE"/>
    <w:rsid w:val="005A568E"/>
    <w:rsid w:val="005A57E3"/>
    <w:rsid w:val="005A60F3"/>
    <w:rsid w:val="005A69E2"/>
    <w:rsid w:val="005A7071"/>
    <w:rsid w:val="005A7446"/>
    <w:rsid w:val="005B09B8"/>
    <w:rsid w:val="005B23F9"/>
    <w:rsid w:val="005B557D"/>
    <w:rsid w:val="005B6F4E"/>
    <w:rsid w:val="005C049F"/>
    <w:rsid w:val="005C1671"/>
    <w:rsid w:val="005C458F"/>
    <w:rsid w:val="005C47BA"/>
    <w:rsid w:val="005C558C"/>
    <w:rsid w:val="005C5AB3"/>
    <w:rsid w:val="005C5D3F"/>
    <w:rsid w:val="005C6F8C"/>
    <w:rsid w:val="005D055B"/>
    <w:rsid w:val="005D0A45"/>
    <w:rsid w:val="005D1824"/>
    <w:rsid w:val="005D2946"/>
    <w:rsid w:val="005D37F2"/>
    <w:rsid w:val="005D7E12"/>
    <w:rsid w:val="005E30F7"/>
    <w:rsid w:val="005E36E4"/>
    <w:rsid w:val="005E4339"/>
    <w:rsid w:val="005E48C7"/>
    <w:rsid w:val="005E632E"/>
    <w:rsid w:val="005E6AD0"/>
    <w:rsid w:val="005E765C"/>
    <w:rsid w:val="005F04A9"/>
    <w:rsid w:val="005F23C7"/>
    <w:rsid w:val="005F46AA"/>
    <w:rsid w:val="005F4CC0"/>
    <w:rsid w:val="005F4E3F"/>
    <w:rsid w:val="005F7E6E"/>
    <w:rsid w:val="0060009C"/>
    <w:rsid w:val="0060047A"/>
    <w:rsid w:val="0060514C"/>
    <w:rsid w:val="00605A9B"/>
    <w:rsid w:val="006076E7"/>
    <w:rsid w:val="006077E6"/>
    <w:rsid w:val="00610BF3"/>
    <w:rsid w:val="00612EFD"/>
    <w:rsid w:val="00614108"/>
    <w:rsid w:val="00614B59"/>
    <w:rsid w:val="00614F11"/>
    <w:rsid w:val="00615507"/>
    <w:rsid w:val="0061716E"/>
    <w:rsid w:val="006176BD"/>
    <w:rsid w:val="0062088E"/>
    <w:rsid w:val="00622895"/>
    <w:rsid w:val="00622EDA"/>
    <w:rsid w:val="00623497"/>
    <w:rsid w:val="00623573"/>
    <w:rsid w:val="006242CC"/>
    <w:rsid w:val="006244B1"/>
    <w:rsid w:val="006263A9"/>
    <w:rsid w:val="0062664D"/>
    <w:rsid w:val="00626CF1"/>
    <w:rsid w:val="00627E7A"/>
    <w:rsid w:val="00631169"/>
    <w:rsid w:val="0063169B"/>
    <w:rsid w:val="00632168"/>
    <w:rsid w:val="00632A42"/>
    <w:rsid w:val="006336F0"/>
    <w:rsid w:val="0063479D"/>
    <w:rsid w:val="00635350"/>
    <w:rsid w:val="0063612A"/>
    <w:rsid w:val="006370F3"/>
    <w:rsid w:val="00637258"/>
    <w:rsid w:val="006405C0"/>
    <w:rsid w:val="0064210B"/>
    <w:rsid w:val="006425E0"/>
    <w:rsid w:val="00647D2D"/>
    <w:rsid w:val="00654029"/>
    <w:rsid w:val="00654082"/>
    <w:rsid w:val="00654159"/>
    <w:rsid w:val="00654FE8"/>
    <w:rsid w:val="006551A7"/>
    <w:rsid w:val="00655B6D"/>
    <w:rsid w:val="006613EA"/>
    <w:rsid w:val="00662E02"/>
    <w:rsid w:val="00663420"/>
    <w:rsid w:val="0066448F"/>
    <w:rsid w:val="006645F3"/>
    <w:rsid w:val="006656D4"/>
    <w:rsid w:val="00672AAD"/>
    <w:rsid w:val="00672ADF"/>
    <w:rsid w:val="006735C3"/>
    <w:rsid w:val="00673A21"/>
    <w:rsid w:val="006741AF"/>
    <w:rsid w:val="006744E3"/>
    <w:rsid w:val="00675741"/>
    <w:rsid w:val="00680537"/>
    <w:rsid w:val="00683DAE"/>
    <w:rsid w:val="00683F80"/>
    <w:rsid w:val="006844F6"/>
    <w:rsid w:val="00687A03"/>
    <w:rsid w:val="0069069E"/>
    <w:rsid w:val="00692EBE"/>
    <w:rsid w:val="00692F86"/>
    <w:rsid w:val="00693E97"/>
    <w:rsid w:val="00694587"/>
    <w:rsid w:val="0069512E"/>
    <w:rsid w:val="00696AB8"/>
    <w:rsid w:val="006A0877"/>
    <w:rsid w:val="006A173B"/>
    <w:rsid w:val="006A3158"/>
    <w:rsid w:val="006A5384"/>
    <w:rsid w:val="006A6AAF"/>
    <w:rsid w:val="006A6BF8"/>
    <w:rsid w:val="006B130A"/>
    <w:rsid w:val="006B197B"/>
    <w:rsid w:val="006B1D8E"/>
    <w:rsid w:val="006B32F9"/>
    <w:rsid w:val="006B42B4"/>
    <w:rsid w:val="006B5744"/>
    <w:rsid w:val="006B5790"/>
    <w:rsid w:val="006C374B"/>
    <w:rsid w:val="006C679C"/>
    <w:rsid w:val="006C73E6"/>
    <w:rsid w:val="006D55B7"/>
    <w:rsid w:val="006D5CB0"/>
    <w:rsid w:val="006D5D48"/>
    <w:rsid w:val="006E3FEE"/>
    <w:rsid w:val="006E67CE"/>
    <w:rsid w:val="006F0D69"/>
    <w:rsid w:val="006F13A0"/>
    <w:rsid w:val="006F23A3"/>
    <w:rsid w:val="006F3603"/>
    <w:rsid w:val="006F7E09"/>
    <w:rsid w:val="00700294"/>
    <w:rsid w:val="0070050C"/>
    <w:rsid w:val="00701840"/>
    <w:rsid w:val="00702075"/>
    <w:rsid w:val="00702D22"/>
    <w:rsid w:val="00707376"/>
    <w:rsid w:val="00707B6E"/>
    <w:rsid w:val="00707D04"/>
    <w:rsid w:val="0071081F"/>
    <w:rsid w:val="00711904"/>
    <w:rsid w:val="007122F1"/>
    <w:rsid w:val="00712702"/>
    <w:rsid w:val="00715B7A"/>
    <w:rsid w:val="007206D8"/>
    <w:rsid w:val="007207A6"/>
    <w:rsid w:val="007222ED"/>
    <w:rsid w:val="0072300D"/>
    <w:rsid w:val="007251D2"/>
    <w:rsid w:val="00725D66"/>
    <w:rsid w:val="00726B8F"/>
    <w:rsid w:val="00726FF3"/>
    <w:rsid w:val="0073021A"/>
    <w:rsid w:val="007317ED"/>
    <w:rsid w:val="00732367"/>
    <w:rsid w:val="00732E0C"/>
    <w:rsid w:val="00733BC1"/>
    <w:rsid w:val="00736C2E"/>
    <w:rsid w:val="00737527"/>
    <w:rsid w:val="007404A6"/>
    <w:rsid w:val="007408B1"/>
    <w:rsid w:val="00740B51"/>
    <w:rsid w:val="0074106D"/>
    <w:rsid w:val="00743494"/>
    <w:rsid w:val="00744652"/>
    <w:rsid w:val="00744ECC"/>
    <w:rsid w:val="007450C0"/>
    <w:rsid w:val="007453EC"/>
    <w:rsid w:val="00745739"/>
    <w:rsid w:val="0074695E"/>
    <w:rsid w:val="007519AF"/>
    <w:rsid w:val="007520D5"/>
    <w:rsid w:val="00752332"/>
    <w:rsid w:val="007530D1"/>
    <w:rsid w:val="00753196"/>
    <w:rsid w:val="00756BB1"/>
    <w:rsid w:val="007578E1"/>
    <w:rsid w:val="00763EE1"/>
    <w:rsid w:val="00764426"/>
    <w:rsid w:val="00766736"/>
    <w:rsid w:val="0077246F"/>
    <w:rsid w:val="0077482F"/>
    <w:rsid w:val="007758EF"/>
    <w:rsid w:val="00777578"/>
    <w:rsid w:val="0077759A"/>
    <w:rsid w:val="007805D7"/>
    <w:rsid w:val="00781F51"/>
    <w:rsid w:val="00782111"/>
    <w:rsid w:val="007838E0"/>
    <w:rsid w:val="00784B7B"/>
    <w:rsid w:val="00785275"/>
    <w:rsid w:val="00786113"/>
    <w:rsid w:val="00786273"/>
    <w:rsid w:val="007868D8"/>
    <w:rsid w:val="00787EC5"/>
    <w:rsid w:val="00790198"/>
    <w:rsid w:val="00790ABD"/>
    <w:rsid w:val="00790B5D"/>
    <w:rsid w:val="007912C8"/>
    <w:rsid w:val="00792596"/>
    <w:rsid w:val="00793DC3"/>
    <w:rsid w:val="00793EF7"/>
    <w:rsid w:val="00795704"/>
    <w:rsid w:val="00796AA2"/>
    <w:rsid w:val="007974EA"/>
    <w:rsid w:val="00797C6D"/>
    <w:rsid w:val="007A1584"/>
    <w:rsid w:val="007A177C"/>
    <w:rsid w:val="007A5D1C"/>
    <w:rsid w:val="007A6802"/>
    <w:rsid w:val="007B003E"/>
    <w:rsid w:val="007B0A33"/>
    <w:rsid w:val="007B0B68"/>
    <w:rsid w:val="007B0E91"/>
    <w:rsid w:val="007B1701"/>
    <w:rsid w:val="007B1F49"/>
    <w:rsid w:val="007B6210"/>
    <w:rsid w:val="007B7478"/>
    <w:rsid w:val="007B78F0"/>
    <w:rsid w:val="007C08C6"/>
    <w:rsid w:val="007C0F23"/>
    <w:rsid w:val="007C1373"/>
    <w:rsid w:val="007C4239"/>
    <w:rsid w:val="007C4C18"/>
    <w:rsid w:val="007C568B"/>
    <w:rsid w:val="007C7D38"/>
    <w:rsid w:val="007D182F"/>
    <w:rsid w:val="007D1AFD"/>
    <w:rsid w:val="007D6C22"/>
    <w:rsid w:val="007E0074"/>
    <w:rsid w:val="007E0B27"/>
    <w:rsid w:val="007E153E"/>
    <w:rsid w:val="007E1F40"/>
    <w:rsid w:val="007E2154"/>
    <w:rsid w:val="007E381E"/>
    <w:rsid w:val="007E3C3D"/>
    <w:rsid w:val="007F0F51"/>
    <w:rsid w:val="007F12BE"/>
    <w:rsid w:val="007F18B2"/>
    <w:rsid w:val="007F1E64"/>
    <w:rsid w:val="007F21CA"/>
    <w:rsid w:val="007F33CD"/>
    <w:rsid w:val="007F37C2"/>
    <w:rsid w:val="007F5CA0"/>
    <w:rsid w:val="008011E2"/>
    <w:rsid w:val="00802E8B"/>
    <w:rsid w:val="00803783"/>
    <w:rsid w:val="00804D80"/>
    <w:rsid w:val="00804EA5"/>
    <w:rsid w:val="008066F4"/>
    <w:rsid w:val="00806C01"/>
    <w:rsid w:val="008103BE"/>
    <w:rsid w:val="008104E7"/>
    <w:rsid w:val="00810CEF"/>
    <w:rsid w:val="0081152D"/>
    <w:rsid w:val="00811EA4"/>
    <w:rsid w:val="008134A6"/>
    <w:rsid w:val="00813D90"/>
    <w:rsid w:val="00815E00"/>
    <w:rsid w:val="00816F2B"/>
    <w:rsid w:val="00820BC7"/>
    <w:rsid w:val="008234CC"/>
    <w:rsid w:val="00823F3E"/>
    <w:rsid w:val="00824AF9"/>
    <w:rsid w:val="00825B1F"/>
    <w:rsid w:val="00830394"/>
    <w:rsid w:val="00834E1C"/>
    <w:rsid w:val="00835B5A"/>
    <w:rsid w:val="00836A68"/>
    <w:rsid w:val="00837D34"/>
    <w:rsid w:val="00841071"/>
    <w:rsid w:val="008426A2"/>
    <w:rsid w:val="00846E6A"/>
    <w:rsid w:val="00850DC1"/>
    <w:rsid w:val="00851759"/>
    <w:rsid w:val="00852355"/>
    <w:rsid w:val="00853B82"/>
    <w:rsid w:val="008548CD"/>
    <w:rsid w:val="00857391"/>
    <w:rsid w:val="00860F22"/>
    <w:rsid w:val="00861229"/>
    <w:rsid w:val="00862248"/>
    <w:rsid w:val="00862432"/>
    <w:rsid w:val="00863A6E"/>
    <w:rsid w:val="008644AC"/>
    <w:rsid w:val="0086672E"/>
    <w:rsid w:val="008678B9"/>
    <w:rsid w:val="00870FD4"/>
    <w:rsid w:val="00871228"/>
    <w:rsid w:val="008731B3"/>
    <w:rsid w:val="008757B5"/>
    <w:rsid w:val="00876B75"/>
    <w:rsid w:val="00876FD3"/>
    <w:rsid w:val="00880E16"/>
    <w:rsid w:val="00880EE8"/>
    <w:rsid w:val="00881994"/>
    <w:rsid w:val="00881F91"/>
    <w:rsid w:val="0088450F"/>
    <w:rsid w:val="0088548B"/>
    <w:rsid w:val="00885989"/>
    <w:rsid w:val="00885C95"/>
    <w:rsid w:val="00886628"/>
    <w:rsid w:val="00886E8C"/>
    <w:rsid w:val="0089001B"/>
    <w:rsid w:val="008901B0"/>
    <w:rsid w:val="008909A4"/>
    <w:rsid w:val="00890DC9"/>
    <w:rsid w:val="00893BDF"/>
    <w:rsid w:val="00895323"/>
    <w:rsid w:val="008953B1"/>
    <w:rsid w:val="0089654E"/>
    <w:rsid w:val="00896922"/>
    <w:rsid w:val="008A1F5B"/>
    <w:rsid w:val="008A4466"/>
    <w:rsid w:val="008A51F9"/>
    <w:rsid w:val="008A55E3"/>
    <w:rsid w:val="008A60DA"/>
    <w:rsid w:val="008A6128"/>
    <w:rsid w:val="008A7DCB"/>
    <w:rsid w:val="008B273E"/>
    <w:rsid w:val="008B2F14"/>
    <w:rsid w:val="008B35C7"/>
    <w:rsid w:val="008B3CDC"/>
    <w:rsid w:val="008B4778"/>
    <w:rsid w:val="008B5AE3"/>
    <w:rsid w:val="008B6EDC"/>
    <w:rsid w:val="008B7A08"/>
    <w:rsid w:val="008C33B3"/>
    <w:rsid w:val="008C3AF7"/>
    <w:rsid w:val="008C40CB"/>
    <w:rsid w:val="008C7B29"/>
    <w:rsid w:val="008C7C1F"/>
    <w:rsid w:val="008D0F6D"/>
    <w:rsid w:val="008D1DEA"/>
    <w:rsid w:val="008D3272"/>
    <w:rsid w:val="008D3653"/>
    <w:rsid w:val="008D5506"/>
    <w:rsid w:val="008D62F9"/>
    <w:rsid w:val="008D730A"/>
    <w:rsid w:val="008E1194"/>
    <w:rsid w:val="008E365E"/>
    <w:rsid w:val="008E6FF3"/>
    <w:rsid w:val="008E7341"/>
    <w:rsid w:val="008F29D0"/>
    <w:rsid w:val="008F64A0"/>
    <w:rsid w:val="008F6BF7"/>
    <w:rsid w:val="008F7186"/>
    <w:rsid w:val="008F72D3"/>
    <w:rsid w:val="008F7ABA"/>
    <w:rsid w:val="00901356"/>
    <w:rsid w:val="00901C2C"/>
    <w:rsid w:val="00902411"/>
    <w:rsid w:val="00902DBE"/>
    <w:rsid w:val="009048C4"/>
    <w:rsid w:val="009049E0"/>
    <w:rsid w:val="00905A36"/>
    <w:rsid w:val="00905E06"/>
    <w:rsid w:val="009060A4"/>
    <w:rsid w:val="009066B0"/>
    <w:rsid w:val="0090687A"/>
    <w:rsid w:val="00907C01"/>
    <w:rsid w:val="009106DD"/>
    <w:rsid w:val="009116CA"/>
    <w:rsid w:val="00912A1E"/>
    <w:rsid w:val="00914DCD"/>
    <w:rsid w:val="00916C75"/>
    <w:rsid w:val="00917241"/>
    <w:rsid w:val="00920241"/>
    <w:rsid w:val="00920B28"/>
    <w:rsid w:val="00923693"/>
    <w:rsid w:val="00924D3F"/>
    <w:rsid w:val="009256B0"/>
    <w:rsid w:val="00926B26"/>
    <w:rsid w:val="00927B55"/>
    <w:rsid w:val="009300B6"/>
    <w:rsid w:val="00930AD7"/>
    <w:rsid w:val="00930CDE"/>
    <w:rsid w:val="00931175"/>
    <w:rsid w:val="00931D1E"/>
    <w:rsid w:val="00931F25"/>
    <w:rsid w:val="00932CCB"/>
    <w:rsid w:val="00932CFF"/>
    <w:rsid w:val="00933131"/>
    <w:rsid w:val="00933417"/>
    <w:rsid w:val="00941EA8"/>
    <w:rsid w:val="00942302"/>
    <w:rsid w:val="0094380F"/>
    <w:rsid w:val="0094734C"/>
    <w:rsid w:val="00947F99"/>
    <w:rsid w:val="0095158D"/>
    <w:rsid w:val="0095493C"/>
    <w:rsid w:val="009563A8"/>
    <w:rsid w:val="009564AB"/>
    <w:rsid w:val="009577FE"/>
    <w:rsid w:val="00957A0D"/>
    <w:rsid w:val="00960079"/>
    <w:rsid w:val="00960782"/>
    <w:rsid w:val="00960F6C"/>
    <w:rsid w:val="00962DEC"/>
    <w:rsid w:val="0096549E"/>
    <w:rsid w:val="00965C2D"/>
    <w:rsid w:val="00965C6B"/>
    <w:rsid w:val="00966DBF"/>
    <w:rsid w:val="009715CD"/>
    <w:rsid w:val="00971CB8"/>
    <w:rsid w:val="00971DE3"/>
    <w:rsid w:val="00971E6E"/>
    <w:rsid w:val="009726CF"/>
    <w:rsid w:val="00972DC4"/>
    <w:rsid w:val="00975E69"/>
    <w:rsid w:val="009764A6"/>
    <w:rsid w:val="00976F47"/>
    <w:rsid w:val="00977DAF"/>
    <w:rsid w:val="00980FC5"/>
    <w:rsid w:val="00982310"/>
    <w:rsid w:val="00983DA1"/>
    <w:rsid w:val="009844FE"/>
    <w:rsid w:val="009848B2"/>
    <w:rsid w:val="00985439"/>
    <w:rsid w:val="0098632B"/>
    <w:rsid w:val="00991156"/>
    <w:rsid w:val="00991307"/>
    <w:rsid w:val="00992086"/>
    <w:rsid w:val="009930B6"/>
    <w:rsid w:val="00994708"/>
    <w:rsid w:val="00995018"/>
    <w:rsid w:val="00996571"/>
    <w:rsid w:val="00996B0D"/>
    <w:rsid w:val="009A1D5E"/>
    <w:rsid w:val="009A1E6B"/>
    <w:rsid w:val="009A21EA"/>
    <w:rsid w:val="009A21FA"/>
    <w:rsid w:val="009A234D"/>
    <w:rsid w:val="009A244F"/>
    <w:rsid w:val="009A38F9"/>
    <w:rsid w:val="009A404B"/>
    <w:rsid w:val="009A67F7"/>
    <w:rsid w:val="009A6C54"/>
    <w:rsid w:val="009A707E"/>
    <w:rsid w:val="009B1567"/>
    <w:rsid w:val="009B1E37"/>
    <w:rsid w:val="009B2C01"/>
    <w:rsid w:val="009B328D"/>
    <w:rsid w:val="009B351C"/>
    <w:rsid w:val="009B522E"/>
    <w:rsid w:val="009B59EC"/>
    <w:rsid w:val="009B790B"/>
    <w:rsid w:val="009C0A88"/>
    <w:rsid w:val="009C2644"/>
    <w:rsid w:val="009C29CC"/>
    <w:rsid w:val="009C3276"/>
    <w:rsid w:val="009C3D13"/>
    <w:rsid w:val="009C4EB5"/>
    <w:rsid w:val="009C5F70"/>
    <w:rsid w:val="009C6BA3"/>
    <w:rsid w:val="009D01C2"/>
    <w:rsid w:val="009D147C"/>
    <w:rsid w:val="009D2B4B"/>
    <w:rsid w:val="009D6FC2"/>
    <w:rsid w:val="009D7204"/>
    <w:rsid w:val="009E0304"/>
    <w:rsid w:val="009E0F7B"/>
    <w:rsid w:val="009E2478"/>
    <w:rsid w:val="009E257E"/>
    <w:rsid w:val="009E3C72"/>
    <w:rsid w:val="009E4B4B"/>
    <w:rsid w:val="009E553E"/>
    <w:rsid w:val="009E573D"/>
    <w:rsid w:val="009E58EF"/>
    <w:rsid w:val="009E638D"/>
    <w:rsid w:val="009E779E"/>
    <w:rsid w:val="009ED530"/>
    <w:rsid w:val="009F0B85"/>
    <w:rsid w:val="009F2491"/>
    <w:rsid w:val="009F24AD"/>
    <w:rsid w:val="009F4F66"/>
    <w:rsid w:val="00A00081"/>
    <w:rsid w:val="00A00B75"/>
    <w:rsid w:val="00A00F95"/>
    <w:rsid w:val="00A0152F"/>
    <w:rsid w:val="00A0319F"/>
    <w:rsid w:val="00A03572"/>
    <w:rsid w:val="00A04A2E"/>
    <w:rsid w:val="00A0529A"/>
    <w:rsid w:val="00A06087"/>
    <w:rsid w:val="00A069A7"/>
    <w:rsid w:val="00A07A48"/>
    <w:rsid w:val="00A07D6D"/>
    <w:rsid w:val="00A11BFB"/>
    <w:rsid w:val="00A12C5B"/>
    <w:rsid w:val="00A13EBF"/>
    <w:rsid w:val="00A13F61"/>
    <w:rsid w:val="00A167C5"/>
    <w:rsid w:val="00A16E67"/>
    <w:rsid w:val="00A16F78"/>
    <w:rsid w:val="00A206AA"/>
    <w:rsid w:val="00A21CF8"/>
    <w:rsid w:val="00A22A47"/>
    <w:rsid w:val="00A24C6E"/>
    <w:rsid w:val="00A258EB"/>
    <w:rsid w:val="00A25D1D"/>
    <w:rsid w:val="00A25F84"/>
    <w:rsid w:val="00A26CEF"/>
    <w:rsid w:val="00A26F25"/>
    <w:rsid w:val="00A2729F"/>
    <w:rsid w:val="00A275A3"/>
    <w:rsid w:val="00A304D3"/>
    <w:rsid w:val="00A31FF8"/>
    <w:rsid w:val="00A3432C"/>
    <w:rsid w:val="00A36B52"/>
    <w:rsid w:val="00A37676"/>
    <w:rsid w:val="00A3793E"/>
    <w:rsid w:val="00A37DE6"/>
    <w:rsid w:val="00A416E3"/>
    <w:rsid w:val="00A41833"/>
    <w:rsid w:val="00A42196"/>
    <w:rsid w:val="00A43DBE"/>
    <w:rsid w:val="00A47BF6"/>
    <w:rsid w:val="00A504E6"/>
    <w:rsid w:val="00A50605"/>
    <w:rsid w:val="00A51ED0"/>
    <w:rsid w:val="00A5261E"/>
    <w:rsid w:val="00A5292B"/>
    <w:rsid w:val="00A537DE"/>
    <w:rsid w:val="00A56596"/>
    <w:rsid w:val="00A56650"/>
    <w:rsid w:val="00A57D4A"/>
    <w:rsid w:val="00A605A0"/>
    <w:rsid w:val="00A60FB9"/>
    <w:rsid w:val="00A62315"/>
    <w:rsid w:val="00A635AF"/>
    <w:rsid w:val="00A64660"/>
    <w:rsid w:val="00A6486C"/>
    <w:rsid w:val="00A65A70"/>
    <w:rsid w:val="00A65E85"/>
    <w:rsid w:val="00A709AA"/>
    <w:rsid w:val="00A73B3E"/>
    <w:rsid w:val="00A73CDA"/>
    <w:rsid w:val="00A745B4"/>
    <w:rsid w:val="00A745B7"/>
    <w:rsid w:val="00A76887"/>
    <w:rsid w:val="00A77AB9"/>
    <w:rsid w:val="00A8198B"/>
    <w:rsid w:val="00A819F2"/>
    <w:rsid w:val="00A82923"/>
    <w:rsid w:val="00A85FB3"/>
    <w:rsid w:val="00A861A4"/>
    <w:rsid w:val="00A862D1"/>
    <w:rsid w:val="00A91FDB"/>
    <w:rsid w:val="00A92049"/>
    <w:rsid w:val="00A92FE8"/>
    <w:rsid w:val="00A940E3"/>
    <w:rsid w:val="00A946E1"/>
    <w:rsid w:val="00A94DDD"/>
    <w:rsid w:val="00A94F18"/>
    <w:rsid w:val="00A958B1"/>
    <w:rsid w:val="00A96663"/>
    <w:rsid w:val="00AA195D"/>
    <w:rsid w:val="00AA747F"/>
    <w:rsid w:val="00AA74C8"/>
    <w:rsid w:val="00AA77DB"/>
    <w:rsid w:val="00AA7E0E"/>
    <w:rsid w:val="00AB01BA"/>
    <w:rsid w:val="00AB0570"/>
    <w:rsid w:val="00AB0971"/>
    <w:rsid w:val="00AB1246"/>
    <w:rsid w:val="00AB1CCF"/>
    <w:rsid w:val="00AB2239"/>
    <w:rsid w:val="00AB2B54"/>
    <w:rsid w:val="00AB2F1A"/>
    <w:rsid w:val="00AB3E49"/>
    <w:rsid w:val="00AB425D"/>
    <w:rsid w:val="00AB463F"/>
    <w:rsid w:val="00AB5694"/>
    <w:rsid w:val="00AB6583"/>
    <w:rsid w:val="00AC0C9F"/>
    <w:rsid w:val="00AC2427"/>
    <w:rsid w:val="00AC2D43"/>
    <w:rsid w:val="00AC307A"/>
    <w:rsid w:val="00AC3487"/>
    <w:rsid w:val="00AC3EB8"/>
    <w:rsid w:val="00AC43F7"/>
    <w:rsid w:val="00AC7409"/>
    <w:rsid w:val="00AD0350"/>
    <w:rsid w:val="00AD20E1"/>
    <w:rsid w:val="00AD347E"/>
    <w:rsid w:val="00AD616C"/>
    <w:rsid w:val="00AD622E"/>
    <w:rsid w:val="00AD7A79"/>
    <w:rsid w:val="00AE201C"/>
    <w:rsid w:val="00AE28A9"/>
    <w:rsid w:val="00AE4470"/>
    <w:rsid w:val="00AE5502"/>
    <w:rsid w:val="00AF0803"/>
    <w:rsid w:val="00AF12B8"/>
    <w:rsid w:val="00AF2FCA"/>
    <w:rsid w:val="00AF335F"/>
    <w:rsid w:val="00AF5130"/>
    <w:rsid w:val="00AF5489"/>
    <w:rsid w:val="00AF597C"/>
    <w:rsid w:val="00B035E2"/>
    <w:rsid w:val="00B04474"/>
    <w:rsid w:val="00B04CDF"/>
    <w:rsid w:val="00B05EC4"/>
    <w:rsid w:val="00B071F7"/>
    <w:rsid w:val="00B10740"/>
    <w:rsid w:val="00B11528"/>
    <w:rsid w:val="00B11F15"/>
    <w:rsid w:val="00B12125"/>
    <w:rsid w:val="00B123C9"/>
    <w:rsid w:val="00B132EB"/>
    <w:rsid w:val="00B133D9"/>
    <w:rsid w:val="00B135D7"/>
    <w:rsid w:val="00B14868"/>
    <w:rsid w:val="00B15808"/>
    <w:rsid w:val="00B16419"/>
    <w:rsid w:val="00B1755E"/>
    <w:rsid w:val="00B20FEF"/>
    <w:rsid w:val="00B2205B"/>
    <w:rsid w:val="00B2279A"/>
    <w:rsid w:val="00B24047"/>
    <w:rsid w:val="00B24162"/>
    <w:rsid w:val="00B257CC"/>
    <w:rsid w:val="00B26B43"/>
    <w:rsid w:val="00B31147"/>
    <w:rsid w:val="00B345D7"/>
    <w:rsid w:val="00B3705B"/>
    <w:rsid w:val="00B37142"/>
    <w:rsid w:val="00B4018E"/>
    <w:rsid w:val="00B40E3E"/>
    <w:rsid w:val="00B42613"/>
    <w:rsid w:val="00B439EB"/>
    <w:rsid w:val="00B43F6A"/>
    <w:rsid w:val="00B458B4"/>
    <w:rsid w:val="00B45B42"/>
    <w:rsid w:val="00B46033"/>
    <w:rsid w:val="00B464B5"/>
    <w:rsid w:val="00B46F23"/>
    <w:rsid w:val="00B46F9F"/>
    <w:rsid w:val="00B50D31"/>
    <w:rsid w:val="00B51599"/>
    <w:rsid w:val="00B5184B"/>
    <w:rsid w:val="00B528FE"/>
    <w:rsid w:val="00B53B20"/>
    <w:rsid w:val="00B53C78"/>
    <w:rsid w:val="00B5545B"/>
    <w:rsid w:val="00B55560"/>
    <w:rsid w:val="00B55584"/>
    <w:rsid w:val="00B577A0"/>
    <w:rsid w:val="00B57BD3"/>
    <w:rsid w:val="00B61DCE"/>
    <w:rsid w:val="00B63493"/>
    <w:rsid w:val="00B643C0"/>
    <w:rsid w:val="00B64E67"/>
    <w:rsid w:val="00B66AF7"/>
    <w:rsid w:val="00B70466"/>
    <w:rsid w:val="00B70D06"/>
    <w:rsid w:val="00B71CC0"/>
    <w:rsid w:val="00B73BEE"/>
    <w:rsid w:val="00B744C5"/>
    <w:rsid w:val="00B76330"/>
    <w:rsid w:val="00B80E04"/>
    <w:rsid w:val="00B815E7"/>
    <w:rsid w:val="00B817E3"/>
    <w:rsid w:val="00B81C70"/>
    <w:rsid w:val="00B83CA7"/>
    <w:rsid w:val="00B84054"/>
    <w:rsid w:val="00B845B8"/>
    <w:rsid w:val="00B849DB"/>
    <w:rsid w:val="00B8795E"/>
    <w:rsid w:val="00B92CF4"/>
    <w:rsid w:val="00B92F3C"/>
    <w:rsid w:val="00B932B3"/>
    <w:rsid w:val="00B93931"/>
    <w:rsid w:val="00B93AE7"/>
    <w:rsid w:val="00B93B15"/>
    <w:rsid w:val="00B973E9"/>
    <w:rsid w:val="00B97A0E"/>
    <w:rsid w:val="00BA0F2F"/>
    <w:rsid w:val="00BA11FC"/>
    <w:rsid w:val="00BA299B"/>
    <w:rsid w:val="00BA3185"/>
    <w:rsid w:val="00BA4AC4"/>
    <w:rsid w:val="00BA5739"/>
    <w:rsid w:val="00BB0CB7"/>
    <w:rsid w:val="00BB13EF"/>
    <w:rsid w:val="00BB1B0D"/>
    <w:rsid w:val="00BB2AC8"/>
    <w:rsid w:val="00BB471F"/>
    <w:rsid w:val="00BB4C65"/>
    <w:rsid w:val="00BB54DF"/>
    <w:rsid w:val="00BB6602"/>
    <w:rsid w:val="00BB7E39"/>
    <w:rsid w:val="00BC00D5"/>
    <w:rsid w:val="00BC03F6"/>
    <w:rsid w:val="00BC27D1"/>
    <w:rsid w:val="00BC43DC"/>
    <w:rsid w:val="00BC6D86"/>
    <w:rsid w:val="00BC7550"/>
    <w:rsid w:val="00BD1CF0"/>
    <w:rsid w:val="00BD43E4"/>
    <w:rsid w:val="00BD4F44"/>
    <w:rsid w:val="00BD7201"/>
    <w:rsid w:val="00BD73EF"/>
    <w:rsid w:val="00BE2092"/>
    <w:rsid w:val="00BE2D02"/>
    <w:rsid w:val="00BE3A69"/>
    <w:rsid w:val="00BE44DE"/>
    <w:rsid w:val="00BE473E"/>
    <w:rsid w:val="00BE58BE"/>
    <w:rsid w:val="00BE74DC"/>
    <w:rsid w:val="00BF00EF"/>
    <w:rsid w:val="00BF10A4"/>
    <w:rsid w:val="00BF1BBE"/>
    <w:rsid w:val="00BF1DBC"/>
    <w:rsid w:val="00BF4509"/>
    <w:rsid w:val="00BF50C8"/>
    <w:rsid w:val="00BF6033"/>
    <w:rsid w:val="00BF696D"/>
    <w:rsid w:val="00BF6A43"/>
    <w:rsid w:val="00C0110C"/>
    <w:rsid w:val="00C027D2"/>
    <w:rsid w:val="00C02D73"/>
    <w:rsid w:val="00C03C37"/>
    <w:rsid w:val="00C048CE"/>
    <w:rsid w:val="00C04E33"/>
    <w:rsid w:val="00C071ED"/>
    <w:rsid w:val="00C072FA"/>
    <w:rsid w:val="00C07347"/>
    <w:rsid w:val="00C104FC"/>
    <w:rsid w:val="00C132BB"/>
    <w:rsid w:val="00C1344F"/>
    <w:rsid w:val="00C14669"/>
    <w:rsid w:val="00C174AF"/>
    <w:rsid w:val="00C23B17"/>
    <w:rsid w:val="00C245D8"/>
    <w:rsid w:val="00C27D84"/>
    <w:rsid w:val="00C31280"/>
    <w:rsid w:val="00C31E83"/>
    <w:rsid w:val="00C32FF7"/>
    <w:rsid w:val="00C3439C"/>
    <w:rsid w:val="00C34F5C"/>
    <w:rsid w:val="00C35BE8"/>
    <w:rsid w:val="00C4005F"/>
    <w:rsid w:val="00C40B65"/>
    <w:rsid w:val="00C420F1"/>
    <w:rsid w:val="00C4337A"/>
    <w:rsid w:val="00C43D68"/>
    <w:rsid w:val="00C44088"/>
    <w:rsid w:val="00C44C6B"/>
    <w:rsid w:val="00C45328"/>
    <w:rsid w:val="00C45380"/>
    <w:rsid w:val="00C454E0"/>
    <w:rsid w:val="00C45D81"/>
    <w:rsid w:val="00C4619D"/>
    <w:rsid w:val="00C461A2"/>
    <w:rsid w:val="00C47CEA"/>
    <w:rsid w:val="00C504F5"/>
    <w:rsid w:val="00C526C6"/>
    <w:rsid w:val="00C53708"/>
    <w:rsid w:val="00C55A49"/>
    <w:rsid w:val="00C56513"/>
    <w:rsid w:val="00C56EC9"/>
    <w:rsid w:val="00C572CB"/>
    <w:rsid w:val="00C60DCB"/>
    <w:rsid w:val="00C62077"/>
    <w:rsid w:val="00C634B4"/>
    <w:rsid w:val="00C64DC1"/>
    <w:rsid w:val="00C66C13"/>
    <w:rsid w:val="00C67E3C"/>
    <w:rsid w:val="00C7009D"/>
    <w:rsid w:val="00C71529"/>
    <w:rsid w:val="00C71943"/>
    <w:rsid w:val="00C73B2F"/>
    <w:rsid w:val="00C74274"/>
    <w:rsid w:val="00C756E3"/>
    <w:rsid w:val="00C75F02"/>
    <w:rsid w:val="00C75FDD"/>
    <w:rsid w:val="00C76246"/>
    <w:rsid w:val="00C76CA8"/>
    <w:rsid w:val="00C77A39"/>
    <w:rsid w:val="00C803C0"/>
    <w:rsid w:val="00C80C64"/>
    <w:rsid w:val="00C81519"/>
    <w:rsid w:val="00C81D52"/>
    <w:rsid w:val="00C82B7F"/>
    <w:rsid w:val="00C82DB1"/>
    <w:rsid w:val="00C837F4"/>
    <w:rsid w:val="00C840EA"/>
    <w:rsid w:val="00C84709"/>
    <w:rsid w:val="00C847DF"/>
    <w:rsid w:val="00C84BD2"/>
    <w:rsid w:val="00C860EE"/>
    <w:rsid w:val="00C86DB9"/>
    <w:rsid w:val="00C878F8"/>
    <w:rsid w:val="00C9016C"/>
    <w:rsid w:val="00C90289"/>
    <w:rsid w:val="00C92CF4"/>
    <w:rsid w:val="00C952D1"/>
    <w:rsid w:val="00C95825"/>
    <w:rsid w:val="00C95CFA"/>
    <w:rsid w:val="00C96E54"/>
    <w:rsid w:val="00C97EA0"/>
    <w:rsid w:val="00CA017D"/>
    <w:rsid w:val="00CA293F"/>
    <w:rsid w:val="00CA2EEB"/>
    <w:rsid w:val="00CA5157"/>
    <w:rsid w:val="00CA653B"/>
    <w:rsid w:val="00CA7433"/>
    <w:rsid w:val="00CA7E4D"/>
    <w:rsid w:val="00CA7F80"/>
    <w:rsid w:val="00CB2993"/>
    <w:rsid w:val="00CB29A0"/>
    <w:rsid w:val="00CB425C"/>
    <w:rsid w:val="00CB4986"/>
    <w:rsid w:val="00CB4F99"/>
    <w:rsid w:val="00CB6545"/>
    <w:rsid w:val="00CC1679"/>
    <w:rsid w:val="00CC1F8C"/>
    <w:rsid w:val="00CC3D50"/>
    <w:rsid w:val="00CC47A4"/>
    <w:rsid w:val="00CC7263"/>
    <w:rsid w:val="00CC757E"/>
    <w:rsid w:val="00CC7A8E"/>
    <w:rsid w:val="00CD0841"/>
    <w:rsid w:val="00CD0B89"/>
    <w:rsid w:val="00CD20EA"/>
    <w:rsid w:val="00CD2BA5"/>
    <w:rsid w:val="00CD7969"/>
    <w:rsid w:val="00CE1913"/>
    <w:rsid w:val="00CE3543"/>
    <w:rsid w:val="00CE6BB4"/>
    <w:rsid w:val="00CF007E"/>
    <w:rsid w:val="00CF083A"/>
    <w:rsid w:val="00CF0F80"/>
    <w:rsid w:val="00CF2609"/>
    <w:rsid w:val="00CF3C37"/>
    <w:rsid w:val="00CF46B8"/>
    <w:rsid w:val="00CF4A9D"/>
    <w:rsid w:val="00CF6E45"/>
    <w:rsid w:val="00CF7EEE"/>
    <w:rsid w:val="00D03145"/>
    <w:rsid w:val="00D03BE5"/>
    <w:rsid w:val="00D04285"/>
    <w:rsid w:val="00D04FD0"/>
    <w:rsid w:val="00D0537E"/>
    <w:rsid w:val="00D07530"/>
    <w:rsid w:val="00D102AC"/>
    <w:rsid w:val="00D10E95"/>
    <w:rsid w:val="00D10EC0"/>
    <w:rsid w:val="00D131F0"/>
    <w:rsid w:val="00D139BC"/>
    <w:rsid w:val="00D14267"/>
    <w:rsid w:val="00D1427B"/>
    <w:rsid w:val="00D14AE9"/>
    <w:rsid w:val="00D14DA8"/>
    <w:rsid w:val="00D156CE"/>
    <w:rsid w:val="00D20040"/>
    <w:rsid w:val="00D202E4"/>
    <w:rsid w:val="00D2064D"/>
    <w:rsid w:val="00D2141B"/>
    <w:rsid w:val="00D225F4"/>
    <w:rsid w:val="00D23814"/>
    <w:rsid w:val="00D245AE"/>
    <w:rsid w:val="00D25193"/>
    <w:rsid w:val="00D254ED"/>
    <w:rsid w:val="00D25756"/>
    <w:rsid w:val="00D25C73"/>
    <w:rsid w:val="00D30277"/>
    <w:rsid w:val="00D3044C"/>
    <w:rsid w:val="00D30C30"/>
    <w:rsid w:val="00D3203E"/>
    <w:rsid w:val="00D3221E"/>
    <w:rsid w:val="00D327E9"/>
    <w:rsid w:val="00D34370"/>
    <w:rsid w:val="00D35045"/>
    <w:rsid w:val="00D35A21"/>
    <w:rsid w:val="00D371E5"/>
    <w:rsid w:val="00D376F9"/>
    <w:rsid w:val="00D42974"/>
    <w:rsid w:val="00D43410"/>
    <w:rsid w:val="00D43C65"/>
    <w:rsid w:val="00D43D5A"/>
    <w:rsid w:val="00D477AD"/>
    <w:rsid w:val="00D520AA"/>
    <w:rsid w:val="00D52D25"/>
    <w:rsid w:val="00D531A5"/>
    <w:rsid w:val="00D53AA5"/>
    <w:rsid w:val="00D53DC8"/>
    <w:rsid w:val="00D53F14"/>
    <w:rsid w:val="00D545B2"/>
    <w:rsid w:val="00D546E4"/>
    <w:rsid w:val="00D54765"/>
    <w:rsid w:val="00D5576A"/>
    <w:rsid w:val="00D55D2A"/>
    <w:rsid w:val="00D5F2D2"/>
    <w:rsid w:val="00D60B55"/>
    <w:rsid w:val="00D60B65"/>
    <w:rsid w:val="00D64265"/>
    <w:rsid w:val="00D705E7"/>
    <w:rsid w:val="00D70B12"/>
    <w:rsid w:val="00D731C0"/>
    <w:rsid w:val="00D764D4"/>
    <w:rsid w:val="00D767FA"/>
    <w:rsid w:val="00D76F46"/>
    <w:rsid w:val="00D78121"/>
    <w:rsid w:val="00D80BC0"/>
    <w:rsid w:val="00D814D4"/>
    <w:rsid w:val="00D83429"/>
    <w:rsid w:val="00D83EF2"/>
    <w:rsid w:val="00D85023"/>
    <w:rsid w:val="00D85185"/>
    <w:rsid w:val="00D85FE8"/>
    <w:rsid w:val="00D86B85"/>
    <w:rsid w:val="00D9137F"/>
    <w:rsid w:val="00D9241C"/>
    <w:rsid w:val="00D92611"/>
    <w:rsid w:val="00D9363A"/>
    <w:rsid w:val="00D941FB"/>
    <w:rsid w:val="00D94388"/>
    <w:rsid w:val="00D95230"/>
    <w:rsid w:val="00D95BE5"/>
    <w:rsid w:val="00D96335"/>
    <w:rsid w:val="00D96474"/>
    <w:rsid w:val="00DA00AE"/>
    <w:rsid w:val="00DA1631"/>
    <w:rsid w:val="00DA2525"/>
    <w:rsid w:val="00DA59F4"/>
    <w:rsid w:val="00DA61F7"/>
    <w:rsid w:val="00DA631A"/>
    <w:rsid w:val="00DA74DA"/>
    <w:rsid w:val="00DB00B9"/>
    <w:rsid w:val="00DB0522"/>
    <w:rsid w:val="00DB105B"/>
    <w:rsid w:val="00DB1FA9"/>
    <w:rsid w:val="00DB3E4D"/>
    <w:rsid w:val="00DB4367"/>
    <w:rsid w:val="00DB43B8"/>
    <w:rsid w:val="00DB45CF"/>
    <w:rsid w:val="00DB51DF"/>
    <w:rsid w:val="00DB702C"/>
    <w:rsid w:val="00DC2A32"/>
    <w:rsid w:val="00DC3061"/>
    <w:rsid w:val="00DC3559"/>
    <w:rsid w:val="00DC5F3D"/>
    <w:rsid w:val="00DC63B8"/>
    <w:rsid w:val="00DC66BA"/>
    <w:rsid w:val="00DC7530"/>
    <w:rsid w:val="00DD1925"/>
    <w:rsid w:val="00DD1EE4"/>
    <w:rsid w:val="00DD46C7"/>
    <w:rsid w:val="00DD6DD7"/>
    <w:rsid w:val="00DE0622"/>
    <w:rsid w:val="00DE11D1"/>
    <w:rsid w:val="00DE299C"/>
    <w:rsid w:val="00DE2DF0"/>
    <w:rsid w:val="00DE55C4"/>
    <w:rsid w:val="00DE6F0B"/>
    <w:rsid w:val="00DF2D13"/>
    <w:rsid w:val="00DF3447"/>
    <w:rsid w:val="00DF5717"/>
    <w:rsid w:val="00E00A4F"/>
    <w:rsid w:val="00E00C06"/>
    <w:rsid w:val="00E0215E"/>
    <w:rsid w:val="00E04631"/>
    <w:rsid w:val="00E0625A"/>
    <w:rsid w:val="00E06B69"/>
    <w:rsid w:val="00E07E8C"/>
    <w:rsid w:val="00E129D7"/>
    <w:rsid w:val="00E12D79"/>
    <w:rsid w:val="00E134C6"/>
    <w:rsid w:val="00E13FCE"/>
    <w:rsid w:val="00E14225"/>
    <w:rsid w:val="00E15CCF"/>
    <w:rsid w:val="00E203E1"/>
    <w:rsid w:val="00E212AC"/>
    <w:rsid w:val="00E241DB"/>
    <w:rsid w:val="00E24B47"/>
    <w:rsid w:val="00E27E80"/>
    <w:rsid w:val="00E33F89"/>
    <w:rsid w:val="00E347A6"/>
    <w:rsid w:val="00E34977"/>
    <w:rsid w:val="00E34F4A"/>
    <w:rsid w:val="00E35BE0"/>
    <w:rsid w:val="00E36026"/>
    <w:rsid w:val="00E36AD4"/>
    <w:rsid w:val="00E37A5F"/>
    <w:rsid w:val="00E40305"/>
    <w:rsid w:val="00E42767"/>
    <w:rsid w:val="00E441DC"/>
    <w:rsid w:val="00E44747"/>
    <w:rsid w:val="00E4598B"/>
    <w:rsid w:val="00E45BFC"/>
    <w:rsid w:val="00E45DAF"/>
    <w:rsid w:val="00E47FC9"/>
    <w:rsid w:val="00E5012F"/>
    <w:rsid w:val="00E524A2"/>
    <w:rsid w:val="00E53A1C"/>
    <w:rsid w:val="00E53D25"/>
    <w:rsid w:val="00E54054"/>
    <w:rsid w:val="00E551B9"/>
    <w:rsid w:val="00E5684D"/>
    <w:rsid w:val="00E57669"/>
    <w:rsid w:val="00E6097E"/>
    <w:rsid w:val="00E609AF"/>
    <w:rsid w:val="00E63593"/>
    <w:rsid w:val="00E65376"/>
    <w:rsid w:val="00E6642F"/>
    <w:rsid w:val="00E66484"/>
    <w:rsid w:val="00E66A1C"/>
    <w:rsid w:val="00E66F4A"/>
    <w:rsid w:val="00E67223"/>
    <w:rsid w:val="00E70A49"/>
    <w:rsid w:val="00E71395"/>
    <w:rsid w:val="00E7224B"/>
    <w:rsid w:val="00E7244D"/>
    <w:rsid w:val="00E732BB"/>
    <w:rsid w:val="00E73F25"/>
    <w:rsid w:val="00E73F6B"/>
    <w:rsid w:val="00E7480A"/>
    <w:rsid w:val="00E76285"/>
    <w:rsid w:val="00E76B7F"/>
    <w:rsid w:val="00E77C38"/>
    <w:rsid w:val="00E77CA0"/>
    <w:rsid w:val="00E829A8"/>
    <w:rsid w:val="00E84F87"/>
    <w:rsid w:val="00E8542C"/>
    <w:rsid w:val="00E8760F"/>
    <w:rsid w:val="00E87712"/>
    <w:rsid w:val="00E902BA"/>
    <w:rsid w:val="00E903D8"/>
    <w:rsid w:val="00E90C05"/>
    <w:rsid w:val="00E92E83"/>
    <w:rsid w:val="00E92F5B"/>
    <w:rsid w:val="00E93E11"/>
    <w:rsid w:val="00E945F1"/>
    <w:rsid w:val="00E94763"/>
    <w:rsid w:val="00E95E54"/>
    <w:rsid w:val="00E963DD"/>
    <w:rsid w:val="00E97210"/>
    <w:rsid w:val="00E975C8"/>
    <w:rsid w:val="00EA13C6"/>
    <w:rsid w:val="00EA14FB"/>
    <w:rsid w:val="00EA6B8A"/>
    <w:rsid w:val="00EA734F"/>
    <w:rsid w:val="00EA7607"/>
    <w:rsid w:val="00EB1424"/>
    <w:rsid w:val="00EB1A8A"/>
    <w:rsid w:val="00EB1FC4"/>
    <w:rsid w:val="00EB2A2A"/>
    <w:rsid w:val="00EB322D"/>
    <w:rsid w:val="00EB5408"/>
    <w:rsid w:val="00EB7FD6"/>
    <w:rsid w:val="00EC0193"/>
    <w:rsid w:val="00EC2138"/>
    <w:rsid w:val="00EC2D28"/>
    <w:rsid w:val="00EC5D8C"/>
    <w:rsid w:val="00EC6ACE"/>
    <w:rsid w:val="00EC7857"/>
    <w:rsid w:val="00ED1120"/>
    <w:rsid w:val="00ED1F35"/>
    <w:rsid w:val="00ED244D"/>
    <w:rsid w:val="00ED2718"/>
    <w:rsid w:val="00ED4D4E"/>
    <w:rsid w:val="00ED6CC9"/>
    <w:rsid w:val="00ED709C"/>
    <w:rsid w:val="00EE1014"/>
    <w:rsid w:val="00EE4B22"/>
    <w:rsid w:val="00EE4E0F"/>
    <w:rsid w:val="00EF0B8F"/>
    <w:rsid w:val="00EF2739"/>
    <w:rsid w:val="00EF3401"/>
    <w:rsid w:val="00EF3422"/>
    <w:rsid w:val="00EF3B63"/>
    <w:rsid w:val="00EF3D0F"/>
    <w:rsid w:val="00EF5B37"/>
    <w:rsid w:val="00EF5FDE"/>
    <w:rsid w:val="00EF66D9"/>
    <w:rsid w:val="00EF7D78"/>
    <w:rsid w:val="00F00171"/>
    <w:rsid w:val="00F01133"/>
    <w:rsid w:val="00F01A1A"/>
    <w:rsid w:val="00F023D9"/>
    <w:rsid w:val="00F02645"/>
    <w:rsid w:val="00F033F5"/>
    <w:rsid w:val="00F12B1B"/>
    <w:rsid w:val="00F12D98"/>
    <w:rsid w:val="00F1508A"/>
    <w:rsid w:val="00F16061"/>
    <w:rsid w:val="00F21FBE"/>
    <w:rsid w:val="00F23CBE"/>
    <w:rsid w:val="00F24FD0"/>
    <w:rsid w:val="00F27792"/>
    <w:rsid w:val="00F27EA8"/>
    <w:rsid w:val="00F358F1"/>
    <w:rsid w:val="00F364A5"/>
    <w:rsid w:val="00F3695F"/>
    <w:rsid w:val="00F40BC6"/>
    <w:rsid w:val="00F40E21"/>
    <w:rsid w:val="00F429C6"/>
    <w:rsid w:val="00F436C5"/>
    <w:rsid w:val="00F44D09"/>
    <w:rsid w:val="00F44DDB"/>
    <w:rsid w:val="00F5112A"/>
    <w:rsid w:val="00F535A8"/>
    <w:rsid w:val="00F539BC"/>
    <w:rsid w:val="00F53A7D"/>
    <w:rsid w:val="00F55590"/>
    <w:rsid w:val="00F561B6"/>
    <w:rsid w:val="00F5627A"/>
    <w:rsid w:val="00F56466"/>
    <w:rsid w:val="00F60C51"/>
    <w:rsid w:val="00F615BE"/>
    <w:rsid w:val="00F62C2C"/>
    <w:rsid w:val="00F63B9D"/>
    <w:rsid w:val="00F63F2A"/>
    <w:rsid w:val="00F6414E"/>
    <w:rsid w:val="00F6421C"/>
    <w:rsid w:val="00F6545E"/>
    <w:rsid w:val="00F65A03"/>
    <w:rsid w:val="00F733F4"/>
    <w:rsid w:val="00F73C63"/>
    <w:rsid w:val="00F73CCE"/>
    <w:rsid w:val="00F748FF"/>
    <w:rsid w:val="00F771EA"/>
    <w:rsid w:val="00F772E1"/>
    <w:rsid w:val="00F77993"/>
    <w:rsid w:val="00F77D51"/>
    <w:rsid w:val="00F80DDF"/>
    <w:rsid w:val="00F81E37"/>
    <w:rsid w:val="00F81FE1"/>
    <w:rsid w:val="00F85605"/>
    <w:rsid w:val="00F86FD9"/>
    <w:rsid w:val="00F8700B"/>
    <w:rsid w:val="00F9168F"/>
    <w:rsid w:val="00F92824"/>
    <w:rsid w:val="00F9583E"/>
    <w:rsid w:val="00F95FB4"/>
    <w:rsid w:val="00F97458"/>
    <w:rsid w:val="00FA01BB"/>
    <w:rsid w:val="00FA0B4E"/>
    <w:rsid w:val="00FA2820"/>
    <w:rsid w:val="00FA410B"/>
    <w:rsid w:val="00FA504C"/>
    <w:rsid w:val="00FA5CA9"/>
    <w:rsid w:val="00FA6930"/>
    <w:rsid w:val="00FA7265"/>
    <w:rsid w:val="00FA7465"/>
    <w:rsid w:val="00FB027C"/>
    <w:rsid w:val="00FB0895"/>
    <w:rsid w:val="00FB20C2"/>
    <w:rsid w:val="00FB2A49"/>
    <w:rsid w:val="00FB6200"/>
    <w:rsid w:val="00FB6498"/>
    <w:rsid w:val="00FC11B8"/>
    <w:rsid w:val="00FC1547"/>
    <w:rsid w:val="00FC3326"/>
    <w:rsid w:val="00FC3710"/>
    <w:rsid w:val="00FC38F6"/>
    <w:rsid w:val="00FC3D07"/>
    <w:rsid w:val="00FC4D06"/>
    <w:rsid w:val="00FC7CF2"/>
    <w:rsid w:val="00FD0944"/>
    <w:rsid w:val="00FD0CB6"/>
    <w:rsid w:val="00FD0E38"/>
    <w:rsid w:val="00FD126A"/>
    <w:rsid w:val="00FD390F"/>
    <w:rsid w:val="00FD4FB1"/>
    <w:rsid w:val="00FD5406"/>
    <w:rsid w:val="00FD5E04"/>
    <w:rsid w:val="00FD6245"/>
    <w:rsid w:val="00FD672B"/>
    <w:rsid w:val="00FD7250"/>
    <w:rsid w:val="00FD78DD"/>
    <w:rsid w:val="00FE013C"/>
    <w:rsid w:val="00FE04BC"/>
    <w:rsid w:val="00FE0514"/>
    <w:rsid w:val="00FE14E7"/>
    <w:rsid w:val="00FE26F3"/>
    <w:rsid w:val="00FE4305"/>
    <w:rsid w:val="00FE4988"/>
    <w:rsid w:val="00FE7665"/>
    <w:rsid w:val="00FE767A"/>
    <w:rsid w:val="00FE79FC"/>
    <w:rsid w:val="00FF0AFD"/>
    <w:rsid w:val="00FF0B74"/>
    <w:rsid w:val="00FF0BA0"/>
    <w:rsid w:val="00FF1E57"/>
    <w:rsid w:val="00FF5E22"/>
    <w:rsid w:val="00FF699C"/>
    <w:rsid w:val="00FF7DB4"/>
    <w:rsid w:val="0123F1CA"/>
    <w:rsid w:val="0178DF69"/>
    <w:rsid w:val="017C21AA"/>
    <w:rsid w:val="019D05EF"/>
    <w:rsid w:val="01F48B90"/>
    <w:rsid w:val="0275A359"/>
    <w:rsid w:val="027B3790"/>
    <w:rsid w:val="028213A9"/>
    <w:rsid w:val="02A28661"/>
    <w:rsid w:val="02B42C58"/>
    <w:rsid w:val="02F14703"/>
    <w:rsid w:val="03028B0E"/>
    <w:rsid w:val="03299184"/>
    <w:rsid w:val="03536864"/>
    <w:rsid w:val="03565F6E"/>
    <w:rsid w:val="03716DC5"/>
    <w:rsid w:val="03A4945D"/>
    <w:rsid w:val="03FB2B48"/>
    <w:rsid w:val="041586B4"/>
    <w:rsid w:val="043B7C19"/>
    <w:rsid w:val="04897C55"/>
    <w:rsid w:val="05704829"/>
    <w:rsid w:val="05B12D5D"/>
    <w:rsid w:val="05F85C3E"/>
    <w:rsid w:val="05FFBC24"/>
    <w:rsid w:val="060E6921"/>
    <w:rsid w:val="062E5BC1"/>
    <w:rsid w:val="065D16F0"/>
    <w:rsid w:val="070D127F"/>
    <w:rsid w:val="074DE713"/>
    <w:rsid w:val="07A31D72"/>
    <w:rsid w:val="07CF7F52"/>
    <w:rsid w:val="07E34A0D"/>
    <w:rsid w:val="07E36025"/>
    <w:rsid w:val="0828CB34"/>
    <w:rsid w:val="08EB95D2"/>
    <w:rsid w:val="09422D09"/>
    <w:rsid w:val="09AE7809"/>
    <w:rsid w:val="09BC5994"/>
    <w:rsid w:val="0A13D04D"/>
    <w:rsid w:val="0A280E63"/>
    <w:rsid w:val="0A40E5FB"/>
    <w:rsid w:val="0A735986"/>
    <w:rsid w:val="0A7A681D"/>
    <w:rsid w:val="0AD60CF8"/>
    <w:rsid w:val="0AFCEC7D"/>
    <w:rsid w:val="0B14F086"/>
    <w:rsid w:val="0B81537B"/>
    <w:rsid w:val="0BA305AD"/>
    <w:rsid w:val="0BD0353C"/>
    <w:rsid w:val="0C194216"/>
    <w:rsid w:val="0C46790A"/>
    <w:rsid w:val="0C85D6F7"/>
    <w:rsid w:val="0C8DE1E4"/>
    <w:rsid w:val="0C9AB390"/>
    <w:rsid w:val="0CCCD9A3"/>
    <w:rsid w:val="0D1F1CA4"/>
    <w:rsid w:val="0D53D351"/>
    <w:rsid w:val="0D69FC9A"/>
    <w:rsid w:val="0D722445"/>
    <w:rsid w:val="0DB711B4"/>
    <w:rsid w:val="0DC4F977"/>
    <w:rsid w:val="0E1787C0"/>
    <w:rsid w:val="0E3CD388"/>
    <w:rsid w:val="0E524054"/>
    <w:rsid w:val="0E665A77"/>
    <w:rsid w:val="0ED71E16"/>
    <w:rsid w:val="0EE437C5"/>
    <w:rsid w:val="0F290278"/>
    <w:rsid w:val="0F5BFA34"/>
    <w:rsid w:val="0F9E5F31"/>
    <w:rsid w:val="0FA1978B"/>
    <w:rsid w:val="0FBD9186"/>
    <w:rsid w:val="0FC50055"/>
    <w:rsid w:val="0FE58F99"/>
    <w:rsid w:val="1042EB07"/>
    <w:rsid w:val="1050DC8D"/>
    <w:rsid w:val="1132E92A"/>
    <w:rsid w:val="115FAE7B"/>
    <w:rsid w:val="11674D0F"/>
    <w:rsid w:val="116BB063"/>
    <w:rsid w:val="11F4369C"/>
    <w:rsid w:val="12062AAB"/>
    <w:rsid w:val="12506B2D"/>
    <w:rsid w:val="12923A74"/>
    <w:rsid w:val="12B12501"/>
    <w:rsid w:val="12FA45D8"/>
    <w:rsid w:val="131D7722"/>
    <w:rsid w:val="133E8A48"/>
    <w:rsid w:val="134E67FD"/>
    <w:rsid w:val="1359B2DA"/>
    <w:rsid w:val="139B7D2B"/>
    <w:rsid w:val="13CF66CC"/>
    <w:rsid w:val="14322786"/>
    <w:rsid w:val="14323AEF"/>
    <w:rsid w:val="14548556"/>
    <w:rsid w:val="1475EB6F"/>
    <w:rsid w:val="1480FD9E"/>
    <w:rsid w:val="14C07643"/>
    <w:rsid w:val="14F8AB63"/>
    <w:rsid w:val="150CE35F"/>
    <w:rsid w:val="152730B0"/>
    <w:rsid w:val="15530D9D"/>
    <w:rsid w:val="15B6CDB1"/>
    <w:rsid w:val="15D35E7D"/>
    <w:rsid w:val="15F96ED7"/>
    <w:rsid w:val="1622AAEF"/>
    <w:rsid w:val="166316DD"/>
    <w:rsid w:val="16A8E2EF"/>
    <w:rsid w:val="16F5B458"/>
    <w:rsid w:val="1703431F"/>
    <w:rsid w:val="1749953A"/>
    <w:rsid w:val="1794604E"/>
    <w:rsid w:val="179FEFEC"/>
    <w:rsid w:val="17C7083C"/>
    <w:rsid w:val="17C9A8B1"/>
    <w:rsid w:val="17D24327"/>
    <w:rsid w:val="1814D326"/>
    <w:rsid w:val="181C9EC6"/>
    <w:rsid w:val="186700AC"/>
    <w:rsid w:val="186966F7"/>
    <w:rsid w:val="195B9F0D"/>
    <w:rsid w:val="196874D2"/>
    <w:rsid w:val="196F6A56"/>
    <w:rsid w:val="19AB3BCB"/>
    <w:rsid w:val="19BBF5E4"/>
    <w:rsid w:val="1A057B24"/>
    <w:rsid w:val="1A1A12AA"/>
    <w:rsid w:val="1A6A25E1"/>
    <w:rsid w:val="1A93A4EF"/>
    <w:rsid w:val="1A952354"/>
    <w:rsid w:val="1AC2D279"/>
    <w:rsid w:val="1AC73C29"/>
    <w:rsid w:val="1AE2C560"/>
    <w:rsid w:val="1B222787"/>
    <w:rsid w:val="1B2CC62D"/>
    <w:rsid w:val="1B4A443E"/>
    <w:rsid w:val="1B4CBB9B"/>
    <w:rsid w:val="1B8B1A67"/>
    <w:rsid w:val="1BAA6DFA"/>
    <w:rsid w:val="1BB41E07"/>
    <w:rsid w:val="1BB556BC"/>
    <w:rsid w:val="1BDD5452"/>
    <w:rsid w:val="1C92023B"/>
    <w:rsid w:val="1CA107B5"/>
    <w:rsid w:val="1CBED9E8"/>
    <w:rsid w:val="1CC6A652"/>
    <w:rsid w:val="1D3F59C3"/>
    <w:rsid w:val="1D914D22"/>
    <w:rsid w:val="1DC1BAFA"/>
    <w:rsid w:val="1E30798E"/>
    <w:rsid w:val="1E8B09BC"/>
    <w:rsid w:val="1ED1C245"/>
    <w:rsid w:val="1F3484BF"/>
    <w:rsid w:val="1F58AC9D"/>
    <w:rsid w:val="1F60BB0A"/>
    <w:rsid w:val="1F649F5C"/>
    <w:rsid w:val="1F76F999"/>
    <w:rsid w:val="1FD4C334"/>
    <w:rsid w:val="1FDC6072"/>
    <w:rsid w:val="1FE032BF"/>
    <w:rsid w:val="1FE88CBE"/>
    <w:rsid w:val="1FEB5647"/>
    <w:rsid w:val="20154AE9"/>
    <w:rsid w:val="2049209D"/>
    <w:rsid w:val="20E19FFC"/>
    <w:rsid w:val="20FF55F2"/>
    <w:rsid w:val="2100CA2C"/>
    <w:rsid w:val="2151D6EB"/>
    <w:rsid w:val="2163266F"/>
    <w:rsid w:val="21A146BD"/>
    <w:rsid w:val="21B9A98B"/>
    <w:rsid w:val="21DEBC54"/>
    <w:rsid w:val="2205A99D"/>
    <w:rsid w:val="2214A599"/>
    <w:rsid w:val="222FDCE9"/>
    <w:rsid w:val="22B7734D"/>
    <w:rsid w:val="22DBEF3A"/>
    <w:rsid w:val="22DF89B0"/>
    <w:rsid w:val="22E40FC4"/>
    <w:rsid w:val="2324CAB8"/>
    <w:rsid w:val="232A8047"/>
    <w:rsid w:val="23682B39"/>
    <w:rsid w:val="23998B99"/>
    <w:rsid w:val="23BF5E01"/>
    <w:rsid w:val="23DF665A"/>
    <w:rsid w:val="23F31C68"/>
    <w:rsid w:val="24262E13"/>
    <w:rsid w:val="24595808"/>
    <w:rsid w:val="245D1A69"/>
    <w:rsid w:val="247E3B1B"/>
    <w:rsid w:val="24B109C6"/>
    <w:rsid w:val="24B980E6"/>
    <w:rsid w:val="24D8FCEA"/>
    <w:rsid w:val="24E37B01"/>
    <w:rsid w:val="2519DA30"/>
    <w:rsid w:val="251BB407"/>
    <w:rsid w:val="2575D4C2"/>
    <w:rsid w:val="26326CED"/>
    <w:rsid w:val="27005369"/>
    <w:rsid w:val="273032A4"/>
    <w:rsid w:val="273CA020"/>
    <w:rsid w:val="275ED0A6"/>
    <w:rsid w:val="27AE34E0"/>
    <w:rsid w:val="27CA8F3F"/>
    <w:rsid w:val="2811AE1E"/>
    <w:rsid w:val="2888F3A9"/>
    <w:rsid w:val="28993525"/>
    <w:rsid w:val="28FEFBD6"/>
    <w:rsid w:val="291166A9"/>
    <w:rsid w:val="291CB44E"/>
    <w:rsid w:val="297037E8"/>
    <w:rsid w:val="298557F5"/>
    <w:rsid w:val="29D1B91F"/>
    <w:rsid w:val="2A113FA9"/>
    <w:rsid w:val="2A499BA0"/>
    <w:rsid w:val="2A4D683F"/>
    <w:rsid w:val="2A558A80"/>
    <w:rsid w:val="2A595ADC"/>
    <w:rsid w:val="2A750BA4"/>
    <w:rsid w:val="2A7BD579"/>
    <w:rsid w:val="2A7F3D39"/>
    <w:rsid w:val="2A8C2B2A"/>
    <w:rsid w:val="2AB424F4"/>
    <w:rsid w:val="2ACFA4E1"/>
    <w:rsid w:val="2AE05068"/>
    <w:rsid w:val="2AEE0826"/>
    <w:rsid w:val="2B351890"/>
    <w:rsid w:val="2B8931D1"/>
    <w:rsid w:val="2B8D459D"/>
    <w:rsid w:val="2BA36B5D"/>
    <w:rsid w:val="2BA4EC0A"/>
    <w:rsid w:val="2BE8A944"/>
    <w:rsid w:val="2CB75515"/>
    <w:rsid w:val="2DBD9B7D"/>
    <w:rsid w:val="2DC97526"/>
    <w:rsid w:val="2DEEE600"/>
    <w:rsid w:val="2E257E90"/>
    <w:rsid w:val="2E48BC90"/>
    <w:rsid w:val="2E631E80"/>
    <w:rsid w:val="2E63211A"/>
    <w:rsid w:val="2E8D7848"/>
    <w:rsid w:val="2F3CBD56"/>
    <w:rsid w:val="2F7B6CD6"/>
    <w:rsid w:val="2F8CC64A"/>
    <w:rsid w:val="2FDBE930"/>
    <w:rsid w:val="2FE6363C"/>
    <w:rsid w:val="30456266"/>
    <w:rsid w:val="305F46F9"/>
    <w:rsid w:val="308E38EC"/>
    <w:rsid w:val="309BF32F"/>
    <w:rsid w:val="30A2AD25"/>
    <w:rsid w:val="30A63160"/>
    <w:rsid w:val="30D4AA1F"/>
    <w:rsid w:val="30D994E9"/>
    <w:rsid w:val="30EE31B9"/>
    <w:rsid w:val="31153BAF"/>
    <w:rsid w:val="314F7155"/>
    <w:rsid w:val="31B0D1E1"/>
    <w:rsid w:val="31DC25D7"/>
    <w:rsid w:val="3210C34C"/>
    <w:rsid w:val="3240F2C3"/>
    <w:rsid w:val="329A139E"/>
    <w:rsid w:val="32DE304B"/>
    <w:rsid w:val="332CD3FB"/>
    <w:rsid w:val="33364B88"/>
    <w:rsid w:val="334F8354"/>
    <w:rsid w:val="33937876"/>
    <w:rsid w:val="33AC0492"/>
    <w:rsid w:val="33B2AB81"/>
    <w:rsid w:val="33B8F063"/>
    <w:rsid w:val="33E9957D"/>
    <w:rsid w:val="3407BC4D"/>
    <w:rsid w:val="3460ABAB"/>
    <w:rsid w:val="34802D0A"/>
    <w:rsid w:val="348B2B96"/>
    <w:rsid w:val="34C830F6"/>
    <w:rsid w:val="34E35F3B"/>
    <w:rsid w:val="34F1A514"/>
    <w:rsid w:val="3557FD12"/>
    <w:rsid w:val="35610A12"/>
    <w:rsid w:val="35D8D47F"/>
    <w:rsid w:val="363A18E0"/>
    <w:rsid w:val="369215EB"/>
    <w:rsid w:val="3717D16F"/>
    <w:rsid w:val="376A39CE"/>
    <w:rsid w:val="377993A8"/>
    <w:rsid w:val="37A7A865"/>
    <w:rsid w:val="37BD4C1E"/>
    <w:rsid w:val="380EE53B"/>
    <w:rsid w:val="3843CF98"/>
    <w:rsid w:val="3845B8F5"/>
    <w:rsid w:val="385EE219"/>
    <w:rsid w:val="38EB161F"/>
    <w:rsid w:val="391E55A0"/>
    <w:rsid w:val="3921C1FC"/>
    <w:rsid w:val="397BE131"/>
    <w:rsid w:val="3984A5A9"/>
    <w:rsid w:val="3997D597"/>
    <w:rsid w:val="39B31644"/>
    <w:rsid w:val="39C14EF2"/>
    <w:rsid w:val="39C6DF7A"/>
    <w:rsid w:val="39CD33EB"/>
    <w:rsid w:val="39E3C6C7"/>
    <w:rsid w:val="3A0967A0"/>
    <w:rsid w:val="3A2830C2"/>
    <w:rsid w:val="3ACA53D6"/>
    <w:rsid w:val="3AEF1E8C"/>
    <w:rsid w:val="3AF55285"/>
    <w:rsid w:val="3AFD9104"/>
    <w:rsid w:val="3B58A178"/>
    <w:rsid w:val="3B84A4B0"/>
    <w:rsid w:val="3BB6466E"/>
    <w:rsid w:val="3C3E2F69"/>
    <w:rsid w:val="3C49D7BC"/>
    <w:rsid w:val="3C55C2C7"/>
    <w:rsid w:val="3C8C17CC"/>
    <w:rsid w:val="3CDF1FDB"/>
    <w:rsid w:val="3CE33B74"/>
    <w:rsid w:val="3CE5FE39"/>
    <w:rsid w:val="3D16F7AB"/>
    <w:rsid w:val="3D29FE4F"/>
    <w:rsid w:val="3D5D4D6B"/>
    <w:rsid w:val="3E1DDE40"/>
    <w:rsid w:val="3E231D9B"/>
    <w:rsid w:val="3E463BA3"/>
    <w:rsid w:val="3E5A80C3"/>
    <w:rsid w:val="3E624C7A"/>
    <w:rsid w:val="3E7E5C16"/>
    <w:rsid w:val="3EB7D9C8"/>
    <w:rsid w:val="3EF1B21C"/>
    <w:rsid w:val="3EF2D9A6"/>
    <w:rsid w:val="3F4CD4DC"/>
    <w:rsid w:val="3F7C1C5C"/>
    <w:rsid w:val="3F85E917"/>
    <w:rsid w:val="3FCD0AE7"/>
    <w:rsid w:val="4034B304"/>
    <w:rsid w:val="40477B01"/>
    <w:rsid w:val="404F1D67"/>
    <w:rsid w:val="408242BD"/>
    <w:rsid w:val="408CDABB"/>
    <w:rsid w:val="40DC2A89"/>
    <w:rsid w:val="40F88823"/>
    <w:rsid w:val="411845DB"/>
    <w:rsid w:val="4142759C"/>
    <w:rsid w:val="417A7FD6"/>
    <w:rsid w:val="41BA848E"/>
    <w:rsid w:val="41F4A95C"/>
    <w:rsid w:val="422757BA"/>
    <w:rsid w:val="4227D91B"/>
    <w:rsid w:val="4242D8FE"/>
    <w:rsid w:val="42A1D0F2"/>
    <w:rsid w:val="42C93E10"/>
    <w:rsid w:val="430147DF"/>
    <w:rsid w:val="4334813F"/>
    <w:rsid w:val="434E49B3"/>
    <w:rsid w:val="43C67EA9"/>
    <w:rsid w:val="43D333DD"/>
    <w:rsid w:val="43E597AF"/>
    <w:rsid w:val="43E622F3"/>
    <w:rsid w:val="44110367"/>
    <w:rsid w:val="441765CC"/>
    <w:rsid w:val="441EBE5D"/>
    <w:rsid w:val="4460DAB7"/>
    <w:rsid w:val="44980D0F"/>
    <w:rsid w:val="44D1E660"/>
    <w:rsid w:val="44D277C0"/>
    <w:rsid w:val="44DD7253"/>
    <w:rsid w:val="451A3DB2"/>
    <w:rsid w:val="455CF1BF"/>
    <w:rsid w:val="456DA03F"/>
    <w:rsid w:val="45AAEFAA"/>
    <w:rsid w:val="4601D7AB"/>
    <w:rsid w:val="46247894"/>
    <w:rsid w:val="462A7A9A"/>
    <w:rsid w:val="46367C13"/>
    <w:rsid w:val="4646D801"/>
    <w:rsid w:val="464F147A"/>
    <w:rsid w:val="47204062"/>
    <w:rsid w:val="4722BD24"/>
    <w:rsid w:val="472DB5AE"/>
    <w:rsid w:val="47E987A3"/>
    <w:rsid w:val="482306C1"/>
    <w:rsid w:val="485C902E"/>
    <w:rsid w:val="485FEC24"/>
    <w:rsid w:val="48E3C5AE"/>
    <w:rsid w:val="48F3F043"/>
    <w:rsid w:val="4913CB76"/>
    <w:rsid w:val="494B97F6"/>
    <w:rsid w:val="4959D0C3"/>
    <w:rsid w:val="4981A9F5"/>
    <w:rsid w:val="49A76583"/>
    <w:rsid w:val="49B99723"/>
    <w:rsid w:val="4A0A0B56"/>
    <w:rsid w:val="4A1BF1C2"/>
    <w:rsid w:val="4A416661"/>
    <w:rsid w:val="4A994588"/>
    <w:rsid w:val="4ABF551C"/>
    <w:rsid w:val="4AE53ED3"/>
    <w:rsid w:val="4AFD28A6"/>
    <w:rsid w:val="4B296A62"/>
    <w:rsid w:val="4B53A980"/>
    <w:rsid w:val="4BA907F8"/>
    <w:rsid w:val="4C02307C"/>
    <w:rsid w:val="4CA9DC38"/>
    <w:rsid w:val="4CDDC506"/>
    <w:rsid w:val="4CF8FA66"/>
    <w:rsid w:val="4D208B8F"/>
    <w:rsid w:val="4D729CBC"/>
    <w:rsid w:val="4D9D1CE5"/>
    <w:rsid w:val="4D9F68AD"/>
    <w:rsid w:val="4DEEB301"/>
    <w:rsid w:val="4E1B5149"/>
    <w:rsid w:val="4E87AA5A"/>
    <w:rsid w:val="4F6FAF31"/>
    <w:rsid w:val="4F8F4393"/>
    <w:rsid w:val="4FE617C9"/>
    <w:rsid w:val="4FE99F1B"/>
    <w:rsid w:val="4FEAA21C"/>
    <w:rsid w:val="502A53ED"/>
    <w:rsid w:val="506D10BA"/>
    <w:rsid w:val="507EF4B3"/>
    <w:rsid w:val="50854692"/>
    <w:rsid w:val="5085F926"/>
    <w:rsid w:val="509BAA61"/>
    <w:rsid w:val="50C360C8"/>
    <w:rsid w:val="5189533F"/>
    <w:rsid w:val="51AC98B3"/>
    <w:rsid w:val="51CE9708"/>
    <w:rsid w:val="521196DA"/>
    <w:rsid w:val="524B3228"/>
    <w:rsid w:val="524F4362"/>
    <w:rsid w:val="5256B43F"/>
    <w:rsid w:val="525AFB2F"/>
    <w:rsid w:val="52652DB8"/>
    <w:rsid w:val="526FD398"/>
    <w:rsid w:val="5280A671"/>
    <w:rsid w:val="529DF338"/>
    <w:rsid w:val="52CC226B"/>
    <w:rsid w:val="52D76014"/>
    <w:rsid w:val="52FC0CE5"/>
    <w:rsid w:val="5311D846"/>
    <w:rsid w:val="533FF016"/>
    <w:rsid w:val="53623E18"/>
    <w:rsid w:val="53953336"/>
    <w:rsid w:val="53AEB554"/>
    <w:rsid w:val="54030A91"/>
    <w:rsid w:val="54A0F63A"/>
    <w:rsid w:val="54C13BB8"/>
    <w:rsid w:val="54F8D509"/>
    <w:rsid w:val="552056CE"/>
    <w:rsid w:val="556656B7"/>
    <w:rsid w:val="559962E9"/>
    <w:rsid w:val="55B73697"/>
    <w:rsid w:val="55CE4C42"/>
    <w:rsid w:val="55EE3F1B"/>
    <w:rsid w:val="56427AD8"/>
    <w:rsid w:val="566268F5"/>
    <w:rsid w:val="56674EA1"/>
    <w:rsid w:val="569A5EEE"/>
    <w:rsid w:val="56BFD983"/>
    <w:rsid w:val="56C24416"/>
    <w:rsid w:val="56E9528E"/>
    <w:rsid w:val="56F38B49"/>
    <w:rsid w:val="57022D9F"/>
    <w:rsid w:val="57383BDC"/>
    <w:rsid w:val="57682BF2"/>
    <w:rsid w:val="5797334C"/>
    <w:rsid w:val="57A3D8D0"/>
    <w:rsid w:val="57CAC271"/>
    <w:rsid w:val="57E80040"/>
    <w:rsid w:val="5814A9E4"/>
    <w:rsid w:val="581F6D46"/>
    <w:rsid w:val="583AD68B"/>
    <w:rsid w:val="586F04C5"/>
    <w:rsid w:val="590D4A03"/>
    <w:rsid w:val="59546D45"/>
    <w:rsid w:val="59975147"/>
    <w:rsid w:val="59E39F0B"/>
    <w:rsid w:val="59FF7990"/>
    <w:rsid w:val="5A1D51E4"/>
    <w:rsid w:val="5A1FE705"/>
    <w:rsid w:val="5ACA5A78"/>
    <w:rsid w:val="5AD0C22B"/>
    <w:rsid w:val="5AE42E47"/>
    <w:rsid w:val="5B6A9043"/>
    <w:rsid w:val="5B96839C"/>
    <w:rsid w:val="5B9AFB94"/>
    <w:rsid w:val="5BB351FA"/>
    <w:rsid w:val="5BBA819A"/>
    <w:rsid w:val="5BD4F61F"/>
    <w:rsid w:val="5C38AA7E"/>
    <w:rsid w:val="5C527769"/>
    <w:rsid w:val="5C8D4F12"/>
    <w:rsid w:val="5CC8EA68"/>
    <w:rsid w:val="5D32DBA0"/>
    <w:rsid w:val="5D41B32A"/>
    <w:rsid w:val="5D5A8A13"/>
    <w:rsid w:val="5D7B8F33"/>
    <w:rsid w:val="5DB04A1F"/>
    <w:rsid w:val="5DB2A63E"/>
    <w:rsid w:val="5DC96B13"/>
    <w:rsid w:val="5E42F5E3"/>
    <w:rsid w:val="5E5D7AF5"/>
    <w:rsid w:val="5E7A30C9"/>
    <w:rsid w:val="5E8A9AB9"/>
    <w:rsid w:val="5EB89B90"/>
    <w:rsid w:val="5EFA3CF5"/>
    <w:rsid w:val="5EFB031B"/>
    <w:rsid w:val="5EFF32B4"/>
    <w:rsid w:val="5F06B6A1"/>
    <w:rsid w:val="5F3F6DF5"/>
    <w:rsid w:val="5F442C76"/>
    <w:rsid w:val="5F4DD9BE"/>
    <w:rsid w:val="5F99DD9D"/>
    <w:rsid w:val="5F9EEC60"/>
    <w:rsid w:val="5FB26820"/>
    <w:rsid w:val="5FB6994C"/>
    <w:rsid w:val="5FC0EED8"/>
    <w:rsid w:val="5FFD9F38"/>
    <w:rsid w:val="60042CEA"/>
    <w:rsid w:val="602FFF59"/>
    <w:rsid w:val="60659952"/>
    <w:rsid w:val="609BEE09"/>
    <w:rsid w:val="6118B311"/>
    <w:rsid w:val="611F0925"/>
    <w:rsid w:val="614F0D5F"/>
    <w:rsid w:val="61FFBD89"/>
    <w:rsid w:val="6203287D"/>
    <w:rsid w:val="6224D27B"/>
    <w:rsid w:val="624FB2F2"/>
    <w:rsid w:val="62B4D97D"/>
    <w:rsid w:val="62CF608E"/>
    <w:rsid w:val="62D4F4E4"/>
    <w:rsid w:val="62DF0586"/>
    <w:rsid w:val="62E2C36D"/>
    <w:rsid w:val="62E36943"/>
    <w:rsid w:val="62E67BB6"/>
    <w:rsid w:val="6351FD57"/>
    <w:rsid w:val="637A4A33"/>
    <w:rsid w:val="637F8B4D"/>
    <w:rsid w:val="63B4509E"/>
    <w:rsid w:val="63C601F7"/>
    <w:rsid w:val="63ED0D81"/>
    <w:rsid w:val="642EB345"/>
    <w:rsid w:val="6485298B"/>
    <w:rsid w:val="648F7173"/>
    <w:rsid w:val="64BD9FBA"/>
    <w:rsid w:val="64D40B6D"/>
    <w:rsid w:val="64E086CC"/>
    <w:rsid w:val="64F6EE86"/>
    <w:rsid w:val="652CE1F7"/>
    <w:rsid w:val="6543ED69"/>
    <w:rsid w:val="65454FBC"/>
    <w:rsid w:val="65EBD735"/>
    <w:rsid w:val="6640A060"/>
    <w:rsid w:val="66908E8F"/>
    <w:rsid w:val="66B9673F"/>
    <w:rsid w:val="66CA8806"/>
    <w:rsid w:val="6711E74A"/>
    <w:rsid w:val="672608CA"/>
    <w:rsid w:val="673D6588"/>
    <w:rsid w:val="678BD9D0"/>
    <w:rsid w:val="67A1004E"/>
    <w:rsid w:val="67C284FA"/>
    <w:rsid w:val="67CB2BE6"/>
    <w:rsid w:val="6809375F"/>
    <w:rsid w:val="6838475D"/>
    <w:rsid w:val="68460ADD"/>
    <w:rsid w:val="68768230"/>
    <w:rsid w:val="68A31B30"/>
    <w:rsid w:val="690D830B"/>
    <w:rsid w:val="69A42C2D"/>
    <w:rsid w:val="69C2016D"/>
    <w:rsid w:val="69CC240D"/>
    <w:rsid w:val="69FCB78E"/>
    <w:rsid w:val="6A060FA8"/>
    <w:rsid w:val="6A0A0739"/>
    <w:rsid w:val="6A11EB5E"/>
    <w:rsid w:val="6A122AEF"/>
    <w:rsid w:val="6A2EF486"/>
    <w:rsid w:val="6A4920BA"/>
    <w:rsid w:val="6A819FAD"/>
    <w:rsid w:val="6AB7EDD2"/>
    <w:rsid w:val="6AE9BA93"/>
    <w:rsid w:val="6AF46B05"/>
    <w:rsid w:val="6B264CA3"/>
    <w:rsid w:val="6B5C98E4"/>
    <w:rsid w:val="6B7A4B44"/>
    <w:rsid w:val="6B8655B4"/>
    <w:rsid w:val="6B9F88A7"/>
    <w:rsid w:val="6BEF7453"/>
    <w:rsid w:val="6C0EE5BA"/>
    <w:rsid w:val="6C832AF6"/>
    <w:rsid w:val="6CFB6992"/>
    <w:rsid w:val="6D149D25"/>
    <w:rsid w:val="6D2D54F2"/>
    <w:rsid w:val="6E0C91C2"/>
    <w:rsid w:val="6E38C2EE"/>
    <w:rsid w:val="6E3B8757"/>
    <w:rsid w:val="6EADC3C9"/>
    <w:rsid w:val="6F040C37"/>
    <w:rsid w:val="6F0D23DE"/>
    <w:rsid w:val="6F351938"/>
    <w:rsid w:val="6F5A07D8"/>
    <w:rsid w:val="6F641453"/>
    <w:rsid w:val="6F678C62"/>
    <w:rsid w:val="6F7825AE"/>
    <w:rsid w:val="6F7DCCDC"/>
    <w:rsid w:val="6FA98964"/>
    <w:rsid w:val="6FA9E628"/>
    <w:rsid w:val="7012B0F8"/>
    <w:rsid w:val="701DD34B"/>
    <w:rsid w:val="704ADE35"/>
    <w:rsid w:val="70630ABA"/>
    <w:rsid w:val="70711E78"/>
    <w:rsid w:val="70DDE49E"/>
    <w:rsid w:val="7104C942"/>
    <w:rsid w:val="711A7FD1"/>
    <w:rsid w:val="71A77172"/>
    <w:rsid w:val="71D49917"/>
    <w:rsid w:val="71FD4E21"/>
    <w:rsid w:val="723978BB"/>
    <w:rsid w:val="7239DDCB"/>
    <w:rsid w:val="723F3CF5"/>
    <w:rsid w:val="7260387B"/>
    <w:rsid w:val="72907BA6"/>
    <w:rsid w:val="72C73484"/>
    <w:rsid w:val="72EB9D86"/>
    <w:rsid w:val="72FFE523"/>
    <w:rsid w:val="73572420"/>
    <w:rsid w:val="7373A5C6"/>
    <w:rsid w:val="738EBC6B"/>
    <w:rsid w:val="73D90A93"/>
    <w:rsid w:val="740181E1"/>
    <w:rsid w:val="746787B1"/>
    <w:rsid w:val="74F0158A"/>
    <w:rsid w:val="7547E4B2"/>
    <w:rsid w:val="7563DCC3"/>
    <w:rsid w:val="757EDB93"/>
    <w:rsid w:val="75C60748"/>
    <w:rsid w:val="75C8D9DD"/>
    <w:rsid w:val="76238D10"/>
    <w:rsid w:val="765C9C41"/>
    <w:rsid w:val="76BEE987"/>
    <w:rsid w:val="770F6DCC"/>
    <w:rsid w:val="77666E3A"/>
    <w:rsid w:val="77C07970"/>
    <w:rsid w:val="781A75B4"/>
    <w:rsid w:val="78369802"/>
    <w:rsid w:val="783B2175"/>
    <w:rsid w:val="7873419E"/>
    <w:rsid w:val="787E1179"/>
    <w:rsid w:val="78A37E6E"/>
    <w:rsid w:val="78B7BF66"/>
    <w:rsid w:val="78D80A52"/>
    <w:rsid w:val="78DA905F"/>
    <w:rsid w:val="78F0E35F"/>
    <w:rsid w:val="790C3E4E"/>
    <w:rsid w:val="7910AA2C"/>
    <w:rsid w:val="792B8B32"/>
    <w:rsid w:val="793201D7"/>
    <w:rsid w:val="79516E87"/>
    <w:rsid w:val="79BC318F"/>
    <w:rsid w:val="79BD0B72"/>
    <w:rsid w:val="7A075B5F"/>
    <w:rsid w:val="7A2F95B9"/>
    <w:rsid w:val="7A363BE5"/>
    <w:rsid w:val="7A380CDE"/>
    <w:rsid w:val="7A91E6D9"/>
    <w:rsid w:val="7B3DE85C"/>
    <w:rsid w:val="7BE128E5"/>
    <w:rsid w:val="7BF5C3D6"/>
    <w:rsid w:val="7C05C607"/>
    <w:rsid w:val="7C24653D"/>
    <w:rsid w:val="7C8231EB"/>
    <w:rsid w:val="7D500F0C"/>
    <w:rsid w:val="7D7CA995"/>
    <w:rsid w:val="7DA621DC"/>
    <w:rsid w:val="7DE6B4C2"/>
    <w:rsid w:val="7DEB707C"/>
    <w:rsid w:val="7DFD06AA"/>
    <w:rsid w:val="7E1E0E69"/>
    <w:rsid w:val="7E4273D4"/>
    <w:rsid w:val="7E663376"/>
    <w:rsid w:val="7E8BFEF5"/>
    <w:rsid w:val="7ED7DAB4"/>
    <w:rsid w:val="7ED89570"/>
    <w:rsid w:val="7F03B23B"/>
    <w:rsid w:val="7F7A112A"/>
    <w:rsid w:val="7FA6889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5857B1"/>
  <w15:docId w15:val="{3E80B380-F862-4416-8B0C-66F711764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D48"/>
    <w:pPr>
      <w:spacing w:after="200" w:line="276" w:lineRule="auto"/>
    </w:pPr>
    <w:rPr>
      <w:kern w:val="0"/>
      <w:lang w:val="en-GB"/>
      <w14:ligatures w14:val="none"/>
    </w:rPr>
  </w:style>
  <w:style w:type="paragraph" w:styleId="Heading1">
    <w:name w:val="heading 1"/>
    <w:aliases w:val="F3 Heading 1 - Section,(Section),h1,Numbered - 1,Section,Chapter Hdg,CH TITLE 1,Headline 1,cover1,intoduction,head1,Chapter Heading,IMPACT STUDY TITLE1,TITLE 1 NR,title 1 nr,Title 1,ariad2-heading1,1H,1h,1H1,1H2,1H11,1,section head,H1,1stlevel"/>
    <w:basedOn w:val="Normal"/>
    <w:next w:val="Text1"/>
    <w:link w:val="Heading1Char"/>
    <w:uiPriority w:val="9"/>
    <w:qFormat/>
    <w:rsid w:val="006D5D48"/>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aliases w:val="F4 Heading 2 - SubSection,(SubSection),h2,Para Nos,Para,Main Heading,Main Headi,Numbered - 2,(Main Heading),Paragraph,Sub Heading,ignorer2,Oscar Faber 2,Headline 2,2,headi,heading2,h21,h22,21,H2,l2,kopregel 2,Dossier Head 2,heading 2,2H,2h,2H1"/>
    <w:basedOn w:val="Normal"/>
    <w:next w:val="Normal"/>
    <w:link w:val="Heading2Char"/>
    <w:uiPriority w:val="9"/>
    <w:qFormat/>
    <w:rsid w:val="00EF5FDE"/>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aliases w:val="h3,Punt 3,H3,Heading 3 CFMU,Para 3,Punt 3 Char,Arial 12 Fett,1.1.1 Heading 3,Numbered 3 (SBC),Sub-Title,Heading 3 - SBC,V_Head3,Podkapitola2,h3 sub heading,(Alt+3),Table Attribute Heading,Heading C,sub Italic,proj3,proj31,H31,l3"/>
    <w:basedOn w:val="Normal"/>
    <w:next w:val="Normal"/>
    <w:link w:val="Heading3Char"/>
    <w:uiPriority w:val="9"/>
    <w:unhideWhenUsed/>
    <w:qFormat/>
    <w:rsid w:val="006D5D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heading 4,Figures Only,Heading 4 CFMU,h4,Header 4,Numbered 4 (SBC),Heading 4 - SBC,dash,Map Title,H4,Topic Major,RFQ3,l4,4,4heading,heading4,heading,Subhead C,FigureHead,Level 2 - a,Sub Sub Paragraph,Titre 4-esis,mh,subhead 3,subhead 31,h41"/>
    <w:basedOn w:val="Normal"/>
    <w:next w:val="Normal"/>
    <w:link w:val="Heading4Char"/>
    <w:uiPriority w:val="9"/>
    <w:unhideWhenUsed/>
    <w:qFormat/>
    <w:rsid w:val="006D5D4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D5D48"/>
    <w:pPr>
      <w:keepNext/>
      <w:keepLines/>
      <w:spacing w:before="120" w:after="120" w:line="240" w:lineRule="auto"/>
      <w:jc w:val="both"/>
      <w:outlineLvl w:val="4"/>
    </w:pPr>
    <w:rPr>
      <w:rFonts w:ascii="Verdana" w:eastAsiaTheme="majorEastAsia" w:hAnsi="Verdana" w:cstheme="majorBidi"/>
      <w:i/>
      <w:szCs w:val="20"/>
      <w:u w:val="single"/>
    </w:rPr>
  </w:style>
  <w:style w:type="paragraph" w:styleId="Heading6">
    <w:name w:val="heading 6"/>
    <w:aliases w:val="sub2,b,Heading 6 CFMU,h6,Header 6,UEH6,Heading 6 CFMU1,Heading 6 CFMU2,Heading 6 CFMU3,Heading 6 CFMU4,Heading 6 CFMU5,Para 6,H6,Legal Level 1.,Heading 6  Appendix Y &amp; Z"/>
    <w:basedOn w:val="Normal"/>
    <w:next w:val="Normal"/>
    <w:link w:val="Heading6Char"/>
    <w:uiPriority w:val="9"/>
    <w:unhideWhenUsed/>
    <w:qFormat/>
    <w:rsid w:val="006D5D48"/>
    <w:pPr>
      <w:keepNext/>
      <w:keepLines/>
      <w:spacing w:before="120" w:after="120" w:line="240" w:lineRule="auto"/>
      <w:jc w:val="both"/>
      <w:outlineLvl w:val="5"/>
    </w:pPr>
    <w:rPr>
      <w:rFonts w:ascii="Verdana" w:eastAsiaTheme="majorEastAsia" w:hAnsi="Verdana" w:cstheme="majorBidi"/>
      <w:i/>
      <w:color w:val="595959" w:themeColor="text1" w:themeTint="A6"/>
      <w:szCs w:val="20"/>
      <w:u w:val="single"/>
    </w:rPr>
  </w:style>
  <w:style w:type="paragraph" w:styleId="Heading7">
    <w:name w:val="heading 7"/>
    <w:aliases w:val="letter list,lettered list,Heading 7 CFMU,h7,Header 7,Legal Level 1.1.,sub3,Heading 7 (do not use),Para 7,H7,TITRE PARTIE"/>
    <w:basedOn w:val="Normal"/>
    <w:next w:val="Normal"/>
    <w:link w:val="Heading7Char"/>
    <w:uiPriority w:val="9"/>
    <w:unhideWhenUsed/>
    <w:qFormat/>
    <w:rsid w:val="006D5D48"/>
    <w:pPr>
      <w:keepNext/>
      <w:keepLines/>
      <w:spacing w:before="40" w:after="0" w:line="240" w:lineRule="auto"/>
      <w:ind w:left="1296" w:hanging="1296"/>
      <w:jc w:val="both"/>
      <w:outlineLvl w:val="6"/>
    </w:pPr>
    <w:rPr>
      <w:rFonts w:asciiTheme="majorHAnsi" w:eastAsiaTheme="majorEastAsia" w:hAnsiTheme="majorHAnsi" w:cstheme="majorBidi"/>
      <w:i/>
      <w:iCs/>
      <w:color w:val="1F3763" w:themeColor="accent1" w:themeShade="7F"/>
      <w:sz w:val="20"/>
      <w:szCs w:val="20"/>
    </w:rPr>
  </w:style>
  <w:style w:type="paragraph" w:styleId="Heading8">
    <w:name w:val="heading 8"/>
    <w:aliases w:val="sub4,Heading 8 (do not use),Heading 8 CFMU,h8,Header 8,ASAPHeading 8,8,Titolo8,action,action1,action2,action11,action3,action4,action5,action6,action7,action12,action21,action111,action31,action8,action13,action22,action112,action32"/>
    <w:basedOn w:val="Normal"/>
    <w:next w:val="Normal"/>
    <w:link w:val="Heading8Char"/>
    <w:uiPriority w:val="9"/>
    <w:unhideWhenUsed/>
    <w:qFormat/>
    <w:rsid w:val="006D5D48"/>
    <w:pPr>
      <w:keepNext/>
      <w:keepLines/>
      <w:spacing w:before="40" w:after="0" w:line="240" w:lineRule="auto"/>
      <w:ind w:left="1440" w:hanging="1440"/>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sub5,Heading 9 (do not use),App Heading,Heading 9 CFMU,h9,Header 9,ASAPHeading 9,Appendix,9,Titolo9,progress,progress1,progress2,progress11,progress3,progress4,progress5,progress6,progress7,progress12,progress21,progress111,progress31,App1"/>
    <w:basedOn w:val="Normal"/>
    <w:next w:val="Normal"/>
    <w:link w:val="Heading9Char"/>
    <w:uiPriority w:val="9"/>
    <w:unhideWhenUsed/>
    <w:qFormat/>
    <w:rsid w:val="006D5D48"/>
    <w:pPr>
      <w:keepNext/>
      <w:keepLines/>
      <w:spacing w:before="40" w:after="0" w:line="240" w:lineRule="auto"/>
      <w:ind w:left="1584" w:hanging="1584"/>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3 Heading 1 - Section Char,(Section) Char,h1 Char,Numbered - 1 Char,Section Char,Chapter Hdg Char,CH TITLE 1 Char,Headline 1 Char,cover1 Char,intoduction Char,head1 Char,Chapter Heading Char,IMPACT STUDY TITLE1 Char,TITLE 1 NR Char"/>
    <w:basedOn w:val="DefaultParagraphFont"/>
    <w:link w:val="Heading1"/>
    <w:uiPriority w:val="9"/>
    <w:rsid w:val="006D5D48"/>
    <w:rPr>
      <w:rFonts w:ascii="Times New Roman" w:eastAsia="Times New Roman" w:hAnsi="Times New Roman" w:cs="Times New Roman"/>
      <w:b/>
      <w:smallCaps/>
      <w:kern w:val="0"/>
      <w:sz w:val="24"/>
      <w:szCs w:val="20"/>
      <w:lang w:val="en-GB"/>
      <w14:ligatures w14:val="none"/>
    </w:rPr>
  </w:style>
  <w:style w:type="character" w:customStyle="1" w:styleId="Heading2Char">
    <w:name w:val="Heading 2 Char"/>
    <w:aliases w:val="F4 Heading 2 - SubSection Char,(SubSection) Char,h2 Char,Para Nos Char,Para Char,Main Heading Char,Main Headi Char,Numbered - 2 Char,(Main Heading) Char,Paragraph Char,Sub Heading Char,ignorer2 Char,Oscar Faber 2 Char,Headline 2 Char"/>
    <w:basedOn w:val="DefaultParagraphFont"/>
    <w:link w:val="Heading2"/>
    <w:uiPriority w:val="9"/>
    <w:rsid w:val="00EF5FDE"/>
    <w:rPr>
      <w:rFonts w:ascii="Times New Roman" w:eastAsia="Times New Roman" w:hAnsi="Times New Roman" w:cs="Times New Roman"/>
      <w:b/>
      <w:kern w:val="0"/>
      <w:sz w:val="24"/>
      <w:szCs w:val="20"/>
      <w:lang w:val="en-GB"/>
      <w14:ligatures w14:val="none"/>
    </w:rPr>
  </w:style>
  <w:style w:type="character" w:customStyle="1" w:styleId="Heading3Char">
    <w:name w:val="Heading 3 Char"/>
    <w:aliases w:val="h3 Char,Punt 3 Char1,H3 Char,Heading 3 CFMU Char,Para 3 Char,Punt 3 Char Char,Arial 12 Fett Char,1.1.1 Heading 3 Char,Numbered 3 (SBC) Char,Sub-Title Char,Heading 3 - SBC Char,V_Head3 Char,Podkapitola2 Char,h3 sub heading Char,proj3 Char"/>
    <w:basedOn w:val="DefaultParagraphFont"/>
    <w:link w:val="Heading3"/>
    <w:uiPriority w:val="9"/>
    <w:rsid w:val="006D5D48"/>
    <w:rPr>
      <w:rFonts w:asciiTheme="majorHAnsi" w:eastAsiaTheme="majorEastAsia" w:hAnsiTheme="majorHAnsi" w:cstheme="majorBidi"/>
      <w:color w:val="1F3763" w:themeColor="accent1" w:themeShade="7F"/>
      <w:kern w:val="0"/>
      <w:sz w:val="24"/>
      <w:szCs w:val="24"/>
      <w:lang w:val="fr-BE"/>
      <w14:ligatures w14:val="none"/>
    </w:rPr>
  </w:style>
  <w:style w:type="character" w:customStyle="1" w:styleId="Heading4Char">
    <w:name w:val="Heading 4 Char"/>
    <w:aliases w:val="heading 4 Char,Figures Only Char,Heading 4 CFMU Char,h4 Char,Header 4 Char,Numbered 4 (SBC) Char,Heading 4 - SBC Char,dash Char,Map Title Char,H4 Char,Topic Major Char,RFQ3 Char,l4 Char,4 Char,4heading Char,heading4 Char,heading Char"/>
    <w:basedOn w:val="DefaultParagraphFont"/>
    <w:link w:val="Heading4"/>
    <w:uiPriority w:val="9"/>
    <w:rsid w:val="006D5D48"/>
    <w:rPr>
      <w:rFonts w:asciiTheme="majorHAnsi" w:eastAsiaTheme="majorEastAsia" w:hAnsiTheme="majorHAnsi" w:cstheme="majorBidi"/>
      <w:i/>
      <w:iCs/>
      <w:color w:val="2F5496" w:themeColor="accent1" w:themeShade="BF"/>
      <w:kern w:val="0"/>
      <w:lang w:val="fr-BE"/>
      <w14:ligatures w14:val="none"/>
    </w:rPr>
  </w:style>
  <w:style w:type="character" w:customStyle="1" w:styleId="Heading5Char">
    <w:name w:val="Heading 5 Char"/>
    <w:basedOn w:val="DefaultParagraphFont"/>
    <w:link w:val="Heading5"/>
    <w:uiPriority w:val="9"/>
    <w:rsid w:val="006D5D48"/>
    <w:rPr>
      <w:rFonts w:ascii="Verdana" w:eastAsiaTheme="majorEastAsia" w:hAnsi="Verdana" w:cstheme="majorBidi"/>
      <w:i/>
      <w:kern w:val="0"/>
      <w:szCs w:val="20"/>
      <w:u w:val="single"/>
      <w:lang w:val="en-GB"/>
      <w14:ligatures w14:val="none"/>
    </w:rPr>
  </w:style>
  <w:style w:type="character" w:customStyle="1" w:styleId="Heading6Char">
    <w:name w:val="Heading 6 Char"/>
    <w:aliases w:val="sub2 Char,b Char,Heading 6 CFMU Char,h6 Char,Header 6 Char,UEH6 Char,Heading 6 CFMU1 Char,Heading 6 CFMU2 Char,Heading 6 CFMU3 Char,Heading 6 CFMU4 Char,Heading 6 CFMU5 Char,Para 6 Char,H6 Char,Legal Level 1. Char"/>
    <w:basedOn w:val="DefaultParagraphFont"/>
    <w:link w:val="Heading6"/>
    <w:uiPriority w:val="9"/>
    <w:rsid w:val="006D5D48"/>
    <w:rPr>
      <w:rFonts w:ascii="Verdana" w:eastAsiaTheme="majorEastAsia" w:hAnsi="Verdana" w:cstheme="majorBidi"/>
      <w:i/>
      <w:color w:val="595959" w:themeColor="text1" w:themeTint="A6"/>
      <w:kern w:val="0"/>
      <w:szCs w:val="20"/>
      <w:u w:val="single"/>
      <w:lang w:val="en-GB"/>
      <w14:ligatures w14:val="none"/>
    </w:rPr>
  </w:style>
  <w:style w:type="character" w:customStyle="1" w:styleId="Heading7Char">
    <w:name w:val="Heading 7 Char"/>
    <w:aliases w:val="letter list Char,lettered list Char,Heading 7 CFMU Char,h7 Char,Header 7 Char,Legal Level 1.1. Char,sub3 Char,Heading 7 (do not use) Char,Para 7 Char,H7 Char,TITRE PARTIE Char"/>
    <w:basedOn w:val="DefaultParagraphFont"/>
    <w:link w:val="Heading7"/>
    <w:uiPriority w:val="9"/>
    <w:rsid w:val="006D5D48"/>
    <w:rPr>
      <w:rFonts w:asciiTheme="majorHAnsi" w:eastAsiaTheme="majorEastAsia" w:hAnsiTheme="majorHAnsi" w:cstheme="majorBidi"/>
      <w:i/>
      <w:iCs/>
      <w:color w:val="1F3763" w:themeColor="accent1" w:themeShade="7F"/>
      <w:kern w:val="0"/>
      <w:sz w:val="20"/>
      <w:szCs w:val="20"/>
      <w:lang w:val="en-GB"/>
      <w14:ligatures w14:val="none"/>
    </w:rPr>
  </w:style>
  <w:style w:type="character" w:customStyle="1" w:styleId="Heading8Char">
    <w:name w:val="Heading 8 Char"/>
    <w:aliases w:val="sub4 Char,Heading 8 (do not use) Char,Heading 8 CFMU Char,h8 Char,Header 8 Char,ASAPHeading 8 Char,8 Char,Titolo8 Char,action Char,action1 Char,action2 Char,action11 Char,action3 Char,action4 Char,action5 Char,action6 Char,action7 Char"/>
    <w:basedOn w:val="DefaultParagraphFont"/>
    <w:link w:val="Heading8"/>
    <w:uiPriority w:val="9"/>
    <w:rsid w:val="006D5D48"/>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
    <w:name w:val="Heading 9 Char"/>
    <w:aliases w:val="sub5 Char,Heading 9 (do not use) Char,App Heading Char,Heading 9 CFMU Char,h9 Char,Header 9 Char,ASAPHeading 9 Char,Appendix Char,9 Char,Titolo9 Char,progress Char,progress1 Char,progress2 Char,progress11 Char,progress3 Char,App1 Char"/>
    <w:basedOn w:val="DefaultParagraphFont"/>
    <w:link w:val="Heading9"/>
    <w:uiPriority w:val="9"/>
    <w:rsid w:val="006D5D48"/>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Marker">
    <w:name w:val="Marker"/>
    <w:basedOn w:val="DefaultParagraphFont"/>
    <w:rsid w:val="006D5D48"/>
    <w:rPr>
      <w:color w:val="0000FF"/>
      <w:shd w:val="clear" w:color="auto" w:fill="auto"/>
    </w:rPr>
  </w:style>
  <w:style w:type="paragraph" w:customStyle="1" w:styleId="Pagedecouverture">
    <w:name w:val="Page de couverture"/>
    <w:basedOn w:val="Normal"/>
    <w:next w:val="Normal"/>
    <w:rsid w:val="006D5D4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6D5D48"/>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6D5D48"/>
    <w:rPr>
      <w:rFonts w:ascii="Times New Roman" w:hAnsi="Times New Roman" w:cs="Times New Roman"/>
      <w:kern w:val="0"/>
      <w:sz w:val="24"/>
      <w:lang w:val="fr-BE"/>
      <w14:ligatures w14:val="none"/>
    </w:rPr>
  </w:style>
  <w:style w:type="paragraph" w:styleId="Footer">
    <w:name w:val="footer"/>
    <w:basedOn w:val="Normal"/>
    <w:link w:val="FooterChar"/>
    <w:uiPriority w:val="99"/>
    <w:unhideWhenUsed/>
    <w:rsid w:val="006D5D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6D5D48"/>
    <w:rPr>
      <w:rFonts w:ascii="Times New Roman" w:hAnsi="Times New Roman" w:cs="Times New Roman"/>
      <w:kern w:val="0"/>
      <w:sz w:val="24"/>
      <w:lang w:val="fr-BE"/>
      <w14:ligatures w14:val="none"/>
    </w:rPr>
  </w:style>
  <w:style w:type="paragraph" w:customStyle="1" w:styleId="FooterCoverPage">
    <w:name w:val="Footer Cover Page"/>
    <w:basedOn w:val="Normal"/>
    <w:link w:val="FooterCoverPageChar"/>
    <w:rsid w:val="006D5D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D5D48"/>
    <w:rPr>
      <w:rFonts w:ascii="Times New Roman" w:hAnsi="Times New Roman" w:cs="Times New Roman"/>
      <w:kern w:val="0"/>
      <w:sz w:val="24"/>
      <w:lang w:val="en-GB"/>
      <w14:ligatures w14:val="none"/>
    </w:rPr>
  </w:style>
  <w:style w:type="paragraph" w:customStyle="1" w:styleId="HeaderCoverPage">
    <w:name w:val="Header Cover Page"/>
    <w:basedOn w:val="Normal"/>
    <w:link w:val="HeaderCoverPageChar"/>
    <w:rsid w:val="006D5D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D5D48"/>
    <w:rPr>
      <w:rFonts w:ascii="Times New Roman" w:hAnsi="Times New Roman" w:cs="Times New Roman"/>
      <w:kern w:val="0"/>
      <w:sz w:val="24"/>
      <w:lang w:val="en-GB"/>
      <w14:ligatures w14:val="none"/>
    </w:rPr>
  </w:style>
  <w:style w:type="paragraph" w:customStyle="1" w:styleId="Text1">
    <w:name w:val="Text 1"/>
    <w:basedOn w:val="Normal"/>
    <w:rsid w:val="006D5D48"/>
    <w:pPr>
      <w:spacing w:after="240" w:line="240" w:lineRule="auto"/>
      <w:ind w:left="482"/>
      <w:jc w:val="both"/>
    </w:pPr>
    <w:rPr>
      <w:rFonts w:ascii="Times New Roman" w:eastAsia="Times New Roman" w:hAnsi="Times New Roman" w:cs="Times New Roman"/>
      <w:sz w:val="24"/>
      <w:szCs w:val="20"/>
    </w:rPr>
  </w:style>
  <w:style w:type="paragraph" w:styleId="FootnoteText">
    <w:name w:val="footnote text"/>
    <w:aliases w:val="Fußnotentextf,Note de bas de page Car Car,Note de bas de page Car Car Car Car Car,Note de bas de page Car Car Car Car,Note de bas de page Car Car Car,stile 1,Footnote,Footnote1,Footnote2,Footnote3,Footnote4,Footnote5,Footnote6,Footnote7,ft"/>
    <w:basedOn w:val="Normal"/>
    <w:uiPriority w:val="99"/>
    <w:qFormat/>
    <w:rsid w:val="006D5D48"/>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qFormat/>
    <w:rsid w:val="006D5D48"/>
    <w:rPr>
      <w:rFonts w:ascii="Times New Roman" w:eastAsia="Times New Roman" w:hAnsi="Times New Roman" w:cs="Times New Roman"/>
      <w:kern w:val="0"/>
      <w:sz w:val="20"/>
      <w:szCs w:val="20"/>
      <w:lang w:val="en-GB"/>
      <w14:ligatures w14:val="none"/>
    </w:rPr>
  </w:style>
  <w:style w:type="paragraph" w:styleId="ListBullet">
    <w:name w:val="List Bullet"/>
    <w:basedOn w:val="Normal"/>
    <w:uiPriority w:val="99"/>
    <w:qFormat/>
    <w:rsid w:val="006D5D48"/>
    <w:pPr>
      <w:spacing w:after="240" w:line="240" w:lineRule="auto"/>
      <w:jc w:val="both"/>
    </w:pPr>
    <w:rPr>
      <w:rFonts w:ascii="Times New Roman" w:eastAsia="Times New Roman" w:hAnsi="Times New Roman" w:cs="Times New Roman"/>
      <w:sz w:val="24"/>
      <w:szCs w:val="20"/>
    </w:rPr>
  </w:style>
  <w:style w:type="paragraph" w:customStyle="1" w:styleId="NumPar1">
    <w:name w:val="NumPar 1"/>
    <w:basedOn w:val="Heading1"/>
    <w:next w:val="Text1"/>
    <w:rsid w:val="006D5D48"/>
    <w:pPr>
      <w:keepNext w:val="0"/>
      <w:spacing w:before="0"/>
      <w:outlineLvl w:val="9"/>
    </w:pPr>
    <w:rPr>
      <w:b w:val="0"/>
      <w:smallCaps w:val="0"/>
    </w:rPr>
  </w:style>
  <w:style w:type="paragraph" w:customStyle="1" w:styleId="SubTitle1">
    <w:name w:val="SubTitle 1"/>
    <w:basedOn w:val="Normal"/>
    <w:next w:val="Normal"/>
    <w:rsid w:val="006D5D48"/>
    <w:pPr>
      <w:spacing w:after="240" w:line="240"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
    <w:qFormat/>
    <w:rsid w:val="006D5D48"/>
    <w:pPr>
      <w:spacing w:after="480" w:line="240" w:lineRule="auto"/>
      <w:jc w:val="center"/>
    </w:pPr>
    <w:rPr>
      <w:rFonts w:ascii="Times New Roman" w:eastAsia="Times New Roman" w:hAnsi="Times New Roman" w:cs="Times New Roman"/>
      <w:b/>
      <w:kern w:val="28"/>
      <w:sz w:val="48"/>
      <w:szCs w:val="20"/>
    </w:rPr>
  </w:style>
  <w:style w:type="character" w:customStyle="1" w:styleId="TitleChar">
    <w:name w:val="Title Char"/>
    <w:basedOn w:val="DefaultParagraphFont"/>
    <w:link w:val="Title"/>
    <w:rsid w:val="006D5D48"/>
    <w:rPr>
      <w:rFonts w:ascii="Times New Roman" w:eastAsia="Times New Roman" w:hAnsi="Times New Roman" w:cs="Times New Roman"/>
      <w:b/>
      <w:kern w:val="28"/>
      <w:sz w:val="48"/>
      <w:szCs w:val="20"/>
      <w:lang w:val="en-GB"/>
      <w14:ligatures w14:val="none"/>
    </w:rPr>
  </w:style>
  <w:style w:type="paragraph" w:styleId="TOC1">
    <w:name w:val="toc 1"/>
    <w:basedOn w:val="Normal"/>
    <w:next w:val="Normal"/>
    <w:link w:val="TOC1Char"/>
    <w:uiPriority w:val="39"/>
    <w:rsid w:val="00E212AC"/>
    <w:pPr>
      <w:tabs>
        <w:tab w:val="right" w:leader="dot" w:pos="8640"/>
      </w:tabs>
      <w:spacing w:before="120" w:after="120" w:line="240" w:lineRule="auto"/>
      <w:ind w:left="482" w:right="720" w:hanging="482"/>
      <w:jc w:val="both"/>
    </w:pPr>
    <w:rPr>
      <w:rFonts w:asciiTheme="majorHAnsi" w:hAnsiTheme="majorHAnsi" w:cstheme="majorHAnsi"/>
      <w:b/>
      <w:bCs/>
      <w:caps/>
      <w:sz w:val="24"/>
      <w:szCs w:val="24"/>
    </w:rPr>
  </w:style>
  <w:style w:type="paragraph" w:customStyle="1" w:styleId="ListDash1">
    <w:name w:val="List Dash 1"/>
    <w:basedOn w:val="Text1"/>
    <w:rsid w:val="006D5D48"/>
    <w:pPr>
      <w:numPr>
        <w:numId w:val="19"/>
      </w:numPr>
    </w:pPr>
  </w:style>
  <w:style w:type="paragraph" w:styleId="TOCHeading">
    <w:name w:val="TOC Heading"/>
    <w:basedOn w:val="Normal"/>
    <w:next w:val="Normal"/>
    <w:uiPriority w:val="39"/>
    <w:qFormat/>
    <w:rsid w:val="006D5D48"/>
    <w:pPr>
      <w:keepNext/>
      <w:spacing w:before="240" w:after="240" w:line="240" w:lineRule="auto"/>
      <w:jc w:val="center"/>
    </w:pPr>
    <w:rPr>
      <w:rFonts w:ascii="Times New Roman" w:eastAsia="Times New Roman" w:hAnsi="Times New Roman" w:cs="Times New Roman"/>
      <w:b/>
      <w:sz w:val="24"/>
      <w:szCs w:val="20"/>
    </w:rPr>
  </w:style>
  <w:style w:type="table" w:styleId="TableGrid">
    <w:name w:val="Table Grid"/>
    <w:aliases w:val="Document Table,CV1,Table Format 1,HTG,TabelEcorys,Tabela Renova,Deloitte,Simple table,simple table,CV table,Table Grid IDEA,Table EY,Tabellengitternetz,tableau 1,chiffres,Tableau D,Table Grid Green IRG,none"/>
    <w:basedOn w:val="TableNormal"/>
    <w:uiPriority w:val="39"/>
    <w:rsid w:val="006D5D48"/>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rsid w:val="006D5D48"/>
    <w:pPr>
      <w:keepNext/>
      <w:spacing w:after="480" w:line="240" w:lineRule="auto"/>
      <w:jc w:val="center"/>
    </w:pPr>
    <w:rPr>
      <w:rFonts w:ascii="Times New Roman" w:eastAsia="Times New Roman" w:hAnsi="Times New Roman" w:cs="Times New Roman"/>
      <w:b/>
      <w:sz w:val="32"/>
      <w:szCs w:val="20"/>
    </w:rPr>
  </w:style>
  <w:style w:type="character" w:styleId="Hyperlink">
    <w:name w:val="Hyperlink"/>
    <w:basedOn w:val="DefaultParagraphFont"/>
    <w:uiPriority w:val="99"/>
    <w:unhideWhenUsed/>
    <w:qFormat/>
    <w:rsid w:val="006D5D48"/>
    <w:rPr>
      <w:color w:val="0563C1" w:themeColor="hyperlink"/>
      <w:u w:val="single"/>
    </w:rPr>
  </w:style>
  <w:style w:type="character" w:customStyle="1" w:styleId="AnnexTitleChar">
    <w:name w:val="Annex Title Char"/>
    <w:basedOn w:val="DefaultParagraphFont"/>
    <w:link w:val="AnnexTitle"/>
    <w:rsid w:val="006D5D48"/>
    <w:rPr>
      <w:rFonts w:ascii="Times New Roman" w:eastAsia="Times New Roman" w:hAnsi="Times New Roman" w:cs="Times New Roman"/>
      <w:b/>
      <w:kern w:val="0"/>
      <w:sz w:val="32"/>
      <w:szCs w:val="20"/>
      <w:lang w:val="en-GB"/>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BVIfnrCarCarCarCarCharCharCharCharCar"/>
    <w:uiPriority w:val="99"/>
    <w:unhideWhenUsed/>
    <w:qFormat/>
    <w:rsid w:val="006D5D48"/>
    <w:rPr>
      <w:sz w:val="20"/>
      <w:vertAlign w:val="superscript"/>
    </w:rPr>
  </w:style>
  <w:style w:type="paragraph" w:styleId="ListParagraph">
    <w:name w:val="List Paragraph"/>
    <w:aliases w:val="List Paragraph_Sections,Paragraphe EI,Paragraphe de liste1,EC,Normal bullet 2,Bullet list,List Paragraph1,List Paragraph11,Normal bullet 21,List Paragraph111,Bullet list1,Numbered List,Bullet point 1,1st level - Bullet List Paragraph"/>
    <w:basedOn w:val="Normal"/>
    <w:link w:val="ListParagraphChar"/>
    <w:uiPriority w:val="34"/>
    <w:qFormat/>
    <w:rsid w:val="006D5D48"/>
    <w:pPr>
      <w:spacing w:after="240" w:line="240" w:lineRule="auto"/>
      <w:ind w:left="720"/>
      <w:contextualSpacing/>
      <w:jc w:val="both"/>
    </w:pPr>
    <w:rPr>
      <w:rFonts w:ascii="Times New Roman" w:eastAsia="Times New Roman" w:hAnsi="Times New Roman" w:cs="Times New Roman"/>
      <w:sz w:val="24"/>
      <w:szCs w:val="20"/>
    </w:rPr>
  </w:style>
  <w:style w:type="table" w:customStyle="1" w:styleId="CV11">
    <w:name w:val="CV11"/>
    <w:basedOn w:val="TableNormal"/>
    <w:next w:val="TableGrid"/>
    <w:uiPriority w:val="39"/>
    <w:rsid w:val="006D5D48"/>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D5D48"/>
    <w:rPr>
      <w:b/>
      <w:bCs/>
    </w:rPr>
  </w:style>
  <w:style w:type="paragraph" w:customStyle="1" w:styleId="Declassification">
    <w:name w:val="Declassification"/>
    <w:basedOn w:val="Normal"/>
    <w:next w:val="Normal"/>
    <w:rsid w:val="006D5D48"/>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6D5D48"/>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6D5D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6D5D48"/>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6D5D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styleId="TOC3">
    <w:name w:val="toc 3"/>
    <w:basedOn w:val="Normal"/>
    <w:next w:val="Normal"/>
    <w:autoRedefine/>
    <w:uiPriority w:val="39"/>
    <w:unhideWhenUsed/>
    <w:rsid w:val="00E212AC"/>
    <w:pPr>
      <w:tabs>
        <w:tab w:val="right" w:leader="dot" w:pos="9015"/>
      </w:tabs>
      <w:spacing w:after="0"/>
      <w:ind w:left="220"/>
    </w:pPr>
    <w:rPr>
      <w:rFonts w:cstheme="minorHAnsi"/>
      <w:sz w:val="20"/>
      <w:szCs w:val="20"/>
    </w:rPr>
  </w:style>
  <w:style w:type="character" w:styleId="CommentReference">
    <w:name w:val="annotation reference"/>
    <w:basedOn w:val="DefaultParagraphFont"/>
    <w:uiPriority w:val="99"/>
    <w:unhideWhenUsed/>
    <w:rsid w:val="006D5D48"/>
    <w:rPr>
      <w:sz w:val="16"/>
      <w:szCs w:val="16"/>
    </w:rPr>
  </w:style>
  <w:style w:type="paragraph" w:styleId="CommentText">
    <w:name w:val="annotation text"/>
    <w:basedOn w:val="Normal"/>
    <w:link w:val="CommentTextChar"/>
    <w:uiPriority w:val="99"/>
    <w:unhideWhenUsed/>
    <w:rsid w:val="006D5D48"/>
    <w:pPr>
      <w:spacing w:line="240" w:lineRule="auto"/>
    </w:pPr>
    <w:rPr>
      <w:sz w:val="20"/>
      <w:szCs w:val="20"/>
    </w:rPr>
  </w:style>
  <w:style w:type="character" w:customStyle="1" w:styleId="CommentTextChar">
    <w:name w:val="Comment Text Char"/>
    <w:basedOn w:val="DefaultParagraphFont"/>
    <w:link w:val="CommentText"/>
    <w:uiPriority w:val="99"/>
    <w:rsid w:val="006D5D48"/>
    <w:rPr>
      <w:kern w:val="0"/>
      <w:sz w:val="20"/>
      <w:szCs w:val="20"/>
      <w:lang w:val="fr-BE"/>
      <w14:ligatures w14:val="none"/>
    </w:rPr>
  </w:style>
  <w:style w:type="paragraph" w:styleId="CommentSubject">
    <w:name w:val="annotation subject"/>
    <w:basedOn w:val="CommentText"/>
    <w:next w:val="CommentText"/>
    <w:link w:val="CommentSubjectChar"/>
    <w:uiPriority w:val="99"/>
    <w:semiHidden/>
    <w:unhideWhenUsed/>
    <w:rsid w:val="006D5D48"/>
    <w:rPr>
      <w:b/>
      <w:bCs/>
    </w:rPr>
  </w:style>
  <w:style w:type="character" w:customStyle="1" w:styleId="CommentSubjectChar">
    <w:name w:val="Comment Subject Char"/>
    <w:basedOn w:val="CommentTextChar"/>
    <w:link w:val="CommentSubject"/>
    <w:uiPriority w:val="99"/>
    <w:semiHidden/>
    <w:rsid w:val="006D5D48"/>
    <w:rPr>
      <w:b/>
      <w:bCs/>
      <w:kern w:val="0"/>
      <w:sz w:val="20"/>
      <w:szCs w:val="20"/>
      <w:lang w:val="fr-BE"/>
      <w14:ligatures w14:val="none"/>
    </w:rPr>
  </w:style>
  <w:style w:type="paragraph" w:styleId="Revision">
    <w:name w:val="Revision"/>
    <w:hidden/>
    <w:uiPriority w:val="99"/>
    <w:semiHidden/>
    <w:rsid w:val="006D5D48"/>
    <w:pPr>
      <w:spacing w:after="0" w:line="240" w:lineRule="auto"/>
    </w:pPr>
    <w:rPr>
      <w:kern w:val="0"/>
      <w:lang w:val="fr-BE"/>
      <w14:ligatures w14:val="none"/>
    </w:rPr>
  </w:style>
  <w:style w:type="paragraph" w:styleId="BalloonText">
    <w:name w:val="Balloon Text"/>
    <w:basedOn w:val="Normal"/>
    <w:link w:val="BalloonTextChar"/>
    <w:uiPriority w:val="99"/>
    <w:semiHidden/>
    <w:unhideWhenUsed/>
    <w:rsid w:val="006D5D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D48"/>
    <w:rPr>
      <w:rFonts w:ascii="Segoe UI" w:hAnsi="Segoe UI" w:cs="Segoe UI"/>
      <w:kern w:val="0"/>
      <w:sz w:val="18"/>
      <w:szCs w:val="18"/>
      <w:lang w:val="fr-BE"/>
      <w14:ligatures w14:val="none"/>
    </w:rPr>
  </w:style>
  <w:style w:type="character" w:customStyle="1" w:styleId="ListParagraphChar">
    <w:name w:val="List Paragraph Char"/>
    <w:aliases w:val="List Paragraph_Sections Char,Paragraphe EI Char,Paragraphe de liste1 Char,EC Char,Normal bullet 2 Char,Bullet list Char,List Paragraph1 Char,List Paragraph11 Char,Normal bullet 21 Char,List Paragraph111 Char,Bullet list1 Char"/>
    <w:basedOn w:val="DefaultParagraphFont"/>
    <w:link w:val="ListParagraph"/>
    <w:uiPriority w:val="34"/>
    <w:qFormat/>
    <w:rsid w:val="006D5D48"/>
    <w:rPr>
      <w:rFonts w:ascii="Times New Roman" w:eastAsia="Times New Roman" w:hAnsi="Times New Roman" w:cs="Times New Roman"/>
      <w:kern w:val="0"/>
      <w:sz w:val="24"/>
      <w:szCs w:val="20"/>
      <w:lang w:val="en-GB"/>
      <w14:ligatures w14:val="none"/>
    </w:rPr>
  </w:style>
  <w:style w:type="table" w:customStyle="1" w:styleId="CV111">
    <w:name w:val="CV111"/>
    <w:basedOn w:val="TableNormal"/>
    <w:next w:val="TableGrid"/>
    <w:uiPriority w:val="39"/>
    <w:rsid w:val="006D5D48"/>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2">
    <w:name w:val="CV112"/>
    <w:basedOn w:val="TableNormal"/>
    <w:next w:val="TableGrid"/>
    <w:uiPriority w:val="39"/>
    <w:rsid w:val="006D5D48"/>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3">
    <w:name w:val="CV113"/>
    <w:basedOn w:val="TableNormal"/>
    <w:next w:val="TableGrid"/>
    <w:uiPriority w:val="39"/>
    <w:rsid w:val="006D5D48"/>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6D5D4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6D5D48"/>
    <w:pPr>
      <w:spacing w:after="0"/>
      <w:ind w:left="5103"/>
    </w:pPr>
    <w:rPr>
      <w:rFonts w:ascii="Times New Roman" w:hAnsi="Times New Roman" w:cs="Times New Roman"/>
      <w:sz w:val="28"/>
    </w:rPr>
  </w:style>
  <w:style w:type="paragraph" w:customStyle="1" w:styleId="DateMarking">
    <w:name w:val="DateMarking"/>
    <w:basedOn w:val="Normal"/>
    <w:rsid w:val="006D5D48"/>
    <w:pPr>
      <w:spacing w:after="0"/>
      <w:ind w:left="5103"/>
    </w:pPr>
    <w:rPr>
      <w:rFonts w:ascii="Times New Roman" w:hAnsi="Times New Roman" w:cs="Times New Roman"/>
      <w:i/>
      <w:sz w:val="28"/>
    </w:rPr>
  </w:style>
  <w:style w:type="paragraph" w:customStyle="1" w:styleId="ReleasableTo">
    <w:name w:val="ReleasableTo"/>
    <w:basedOn w:val="Normal"/>
    <w:rsid w:val="006D5D48"/>
    <w:pPr>
      <w:spacing w:after="0"/>
      <w:ind w:left="5103"/>
    </w:pPr>
    <w:rPr>
      <w:rFonts w:ascii="Times New Roman" w:hAnsi="Times New Roman" w:cs="Times New Roman"/>
      <w:i/>
      <w:sz w:val="28"/>
    </w:rPr>
  </w:style>
  <w:style w:type="paragraph" w:customStyle="1" w:styleId="HeaderSensitivityRight">
    <w:name w:val="Header Sensitivity Right"/>
    <w:basedOn w:val="Normal"/>
    <w:rsid w:val="006D5D48"/>
    <w:pPr>
      <w:spacing w:after="120" w:line="240" w:lineRule="auto"/>
      <w:jc w:val="right"/>
    </w:pPr>
    <w:rPr>
      <w:rFonts w:ascii="Times New Roman" w:hAnsi="Times New Roman" w:cs="Times New Roman"/>
      <w:sz w:val="28"/>
    </w:r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link w:val="FootnoteReference"/>
    <w:uiPriority w:val="99"/>
    <w:rsid w:val="006D5D48"/>
    <w:pPr>
      <w:spacing w:after="160" w:line="240" w:lineRule="exact"/>
    </w:pPr>
    <w:rPr>
      <w:kern w:val="2"/>
      <w:sz w:val="20"/>
      <w:vertAlign w:val="superscript"/>
      <w:lang w:val="en-IE"/>
      <w14:ligatures w14:val="standardContextual"/>
    </w:rPr>
  </w:style>
  <w:style w:type="paragraph" w:customStyle="1" w:styleId="Bullet1">
    <w:name w:val="Bullet1"/>
    <w:aliases w:val="Bullet 1,b1,bullets"/>
    <w:basedOn w:val="Normal"/>
    <w:qFormat/>
    <w:rsid w:val="006D5D48"/>
    <w:pPr>
      <w:numPr>
        <w:numId w:val="21"/>
      </w:numPr>
      <w:spacing w:after="0" w:line="260" w:lineRule="atLeast"/>
    </w:pPr>
    <w:rPr>
      <w:rFonts w:ascii="Arial" w:hAnsi="Arial" w:cs="Times New Roman"/>
      <w:szCs w:val="24"/>
    </w:rPr>
  </w:style>
  <w:style w:type="paragraph" w:customStyle="1" w:styleId="Bullet2">
    <w:name w:val="Bullet2"/>
    <w:aliases w:val="Bullet 2"/>
    <w:basedOn w:val="Normal"/>
    <w:qFormat/>
    <w:rsid w:val="006D5D48"/>
    <w:pPr>
      <w:numPr>
        <w:ilvl w:val="1"/>
        <w:numId w:val="21"/>
      </w:numPr>
      <w:spacing w:after="0" w:line="260" w:lineRule="atLeast"/>
    </w:pPr>
    <w:rPr>
      <w:rFonts w:ascii="Arial" w:hAnsi="Arial" w:cs="Times New Roman"/>
      <w:szCs w:val="24"/>
    </w:rPr>
  </w:style>
  <w:style w:type="paragraph" w:customStyle="1" w:styleId="Bullet3">
    <w:name w:val="Bullet3"/>
    <w:aliases w:val="Bullet 3"/>
    <w:basedOn w:val="Normal"/>
    <w:uiPriority w:val="6"/>
    <w:qFormat/>
    <w:rsid w:val="006D5D48"/>
    <w:pPr>
      <w:numPr>
        <w:ilvl w:val="2"/>
        <w:numId w:val="21"/>
      </w:numPr>
      <w:spacing w:after="0" w:line="260" w:lineRule="atLeast"/>
    </w:pPr>
    <w:rPr>
      <w:rFonts w:ascii="Arial" w:hAnsi="Arial" w:cs="Times New Roman"/>
      <w:szCs w:val="24"/>
    </w:rPr>
  </w:style>
  <w:style w:type="numbering" w:customStyle="1" w:styleId="NumbLstBullet">
    <w:name w:val="NumbLstBullet"/>
    <w:uiPriority w:val="99"/>
    <w:rsid w:val="006D5D48"/>
    <w:pPr>
      <w:numPr>
        <w:numId w:val="21"/>
      </w:numPr>
    </w:pPr>
  </w:style>
  <w:style w:type="numbering" w:customStyle="1" w:styleId="NumbLstBoxes2">
    <w:name w:val="NumbLstBoxes2"/>
    <w:uiPriority w:val="99"/>
    <w:rsid w:val="006D5D48"/>
    <w:pPr>
      <w:numPr>
        <w:numId w:val="20"/>
      </w:numPr>
    </w:pPr>
  </w:style>
  <w:style w:type="paragraph" w:customStyle="1" w:styleId="Body">
    <w:name w:val="Body"/>
    <w:basedOn w:val="Normal"/>
    <w:link w:val="BodyChar"/>
    <w:qFormat/>
    <w:rsid w:val="006D5D48"/>
    <w:pPr>
      <w:spacing w:before="120" w:after="120"/>
      <w:jc w:val="both"/>
    </w:pPr>
    <w:rPr>
      <w:rFonts w:ascii="Verdana" w:eastAsia="Times New Roman" w:hAnsi="Verdana" w:cs="Times New Roman"/>
      <w:sz w:val="20"/>
      <w:szCs w:val="20"/>
    </w:rPr>
  </w:style>
  <w:style w:type="character" w:customStyle="1" w:styleId="BodyChar">
    <w:name w:val="Body Char"/>
    <w:link w:val="Body"/>
    <w:rsid w:val="006D5D48"/>
    <w:rPr>
      <w:rFonts w:ascii="Verdana" w:eastAsia="Times New Roman" w:hAnsi="Verdana" w:cs="Times New Roman"/>
      <w:kern w:val="0"/>
      <w:sz w:val="20"/>
      <w:szCs w:val="20"/>
      <w:lang w:val="en-GB"/>
      <w14:ligatures w14:val="none"/>
    </w:r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Ch,C"/>
    <w:basedOn w:val="Normal"/>
    <w:next w:val="Normal"/>
    <w:link w:val="CaptionChar"/>
    <w:uiPriority w:val="35"/>
    <w:unhideWhenUsed/>
    <w:qFormat/>
    <w:rsid w:val="006D5D48"/>
    <w:pPr>
      <w:spacing w:before="240" w:after="0" w:line="240" w:lineRule="auto"/>
      <w:jc w:val="center"/>
    </w:pPr>
    <w:rPr>
      <w:rFonts w:ascii="Verdana" w:hAnsi="Verdana"/>
      <w:b/>
      <w:iCs/>
      <w:sz w:val="18"/>
      <w:szCs w:val="18"/>
    </w:rPr>
  </w:style>
  <w:style w:type="paragraph" w:customStyle="1" w:styleId="Source">
    <w:name w:val="Source"/>
    <w:basedOn w:val="Normal"/>
    <w:link w:val="SourceChar"/>
    <w:qFormat/>
    <w:rsid w:val="006D5D48"/>
    <w:pPr>
      <w:spacing w:before="60" w:after="60" w:line="240" w:lineRule="auto"/>
      <w:contextualSpacing/>
      <w:jc w:val="center"/>
    </w:pPr>
    <w:rPr>
      <w:rFonts w:ascii="Verdana" w:hAnsi="Verdana"/>
      <w:i/>
      <w:color w:val="595959" w:themeColor="text1" w:themeTint="A6"/>
      <w:sz w:val="18"/>
      <w:szCs w:val="20"/>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uiPriority w:val="35"/>
    <w:qFormat/>
    <w:rsid w:val="006D5D48"/>
    <w:rPr>
      <w:rFonts w:ascii="Verdana" w:hAnsi="Verdana"/>
      <w:b/>
      <w:iCs/>
      <w:kern w:val="0"/>
      <w:sz w:val="18"/>
      <w:szCs w:val="18"/>
      <w:lang w:val="en-GB"/>
      <w14:ligatures w14:val="none"/>
    </w:rPr>
  </w:style>
  <w:style w:type="character" w:customStyle="1" w:styleId="SourceChar">
    <w:name w:val="Source Char"/>
    <w:basedOn w:val="DefaultParagraphFont"/>
    <w:link w:val="Source"/>
    <w:rsid w:val="006D5D48"/>
    <w:rPr>
      <w:rFonts w:ascii="Verdana" w:hAnsi="Verdana"/>
      <w:i/>
      <w:color w:val="595959" w:themeColor="text1" w:themeTint="A6"/>
      <w:kern w:val="0"/>
      <w:sz w:val="18"/>
      <w:szCs w:val="20"/>
      <w:lang w:val="en-GB"/>
      <w14:ligatures w14:val="non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rsid w:val="006D5D48"/>
    <w:pPr>
      <w:tabs>
        <w:tab w:val="left" w:pos="907"/>
      </w:tabs>
      <w:spacing w:before="120" w:after="160" w:line="240" w:lineRule="exact"/>
      <w:jc w:val="both"/>
    </w:pPr>
    <w:rPr>
      <w:rFonts w:ascii="Verdana" w:hAnsi="Verdana"/>
      <w:sz w:val="20"/>
      <w:szCs w:val="20"/>
      <w:vertAlign w:val="superscript"/>
      <w:lang w:val="it-IT"/>
    </w:rPr>
  </w:style>
  <w:style w:type="character" w:styleId="SubtleEmphasis">
    <w:name w:val="Subtle Emphasis"/>
    <w:basedOn w:val="DefaultParagraphFont"/>
    <w:uiPriority w:val="19"/>
    <w:qFormat/>
    <w:rsid w:val="006D5D48"/>
    <w:rPr>
      <w:i/>
      <w:iCs/>
      <w:color w:val="404040" w:themeColor="text1" w:themeTint="BF"/>
    </w:rPr>
  </w:style>
  <w:style w:type="paragraph" w:customStyle="1" w:styleId="Tablebullet">
    <w:name w:val="Table bullet"/>
    <w:qFormat/>
    <w:rsid w:val="006D5D48"/>
    <w:pPr>
      <w:numPr>
        <w:numId w:val="23"/>
      </w:numPr>
      <w:spacing w:before="60" w:after="0" w:line="240" w:lineRule="auto"/>
      <w:jc w:val="both"/>
    </w:pPr>
    <w:rPr>
      <w:rFonts w:ascii="Verdana" w:hAnsi="Verdana"/>
      <w:kern w:val="0"/>
      <w:sz w:val="18"/>
      <w:szCs w:val="20"/>
      <w:lang w:val="en-GB"/>
      <w14:ligatures w14:val="none"/>
    </w:rPr>
  </w:style>
  <w:style w:type="paragraph" w:customStyle="1" w:styleId="TableBullet2">
    <w:name w:val="Table Bullet 2"/>
    <w:basedOn w:val="Normal"/>
    <w:link w:val="TableBullet2Char"/>
    <w:autoRedefine/>
    <w:uiPriority w:val="1"/>
    <w:qFormat/>
    <w:rsid w:val="006D5D48"/>
    <w:pPr>
      <w:keepNext/>
      <w:keepLines/>
      <w:widowControl w:val="0"/>
      <w:spacing w:after="0" w:line="240" w:lineRule="auto"/>
      <w:ind w:left="1145" w:hanging="360"/>
      <w:jc w:val="both"/>
    </w:pPr>
    <w:rPr>
      <w:rFonts w:ascii="Verdana" w:eastAsia="Times New Roman" w:hAnsi="Verdana" w:cs="Calibri"/>
      <w:iCs/>
      <w:color w:val="000000"/>
      <w:sz w:val="18"/>
      <w:szCs w:val="18"/>
      <w:lang w:eastAsia="it-IT"/>
    </w:rPr>
  </w:style>
  <w:style w:type="character" w:customStyle="1" w:styleId="TableBullet2Char">
    <w:name w:val="Table Bullet 2 Char"/>
    <w:basedOn w:val="DefaultParagraphFont"/>
    <w:link w:val="TableBullet2"/>
    <w:uiPriority w:val="1"/>
    <w:rsid w:val="006D5D48"/>
    <w:rPr>
      <w:rFonts w:ascii="Verdana" w:eastAsia="Times New Roman" w:hAnsi="Verdana" w:cs="Calibri"/>
      <w:iCs/>
      <w:color w:val="000000"/>
      <w:kern w:val="0"/>
      <w:sz w:val="18"/>
      <w:szCs w:val="18"/>
      <w:lang w:val="en-GB" w:eastAsia="it-IT"/>
      <w14:ligatures w14:val="none"/>
    </w:rPr>
  </w:style>
  <w:style w:type="table" w:customStyle="1" w:styleId="Style11">
    <w:name w:val="Style11"/>
    <w:basedOn w:val="TableNormal"/>
    <w:uiPriority w:val="99"/>
    <w:rsid w:val="006D5D48"/>
    <w:pPr>
      <w:spacing w:after="0" w:line="240" w:lineRule="auto"/>
    </w:pPr>
    <w:rPr>
      <w:rFonts w:ascii="Verdana" w:eastAsia="Calibri" w:hAnsi="Verdana" w:cs="Times New Roman"/>
      <w:kern w:val="0"/>
      <w:sz w:val="18"/>
      <w:lang w:val="it-IT"/>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pPr>
        <w:jc w:val="left"/>
      </w:pPr>
      <w:rPr>
        <w:rFonts w:ascii="Verdana" w:hAnsi="Verdana"/>
        <w:b/>
        <w:color w:val="FFFFFF"/>
        <w:sz w:val="18"/>
      </w:rPr>
      <w:tblPr/>
      <w:trPr>
        <w:tblHeader/>
      </w:trPr>
      <w:tcPr>
        <w:shd w:val="clear" w:color="auto" w:fill="00B0F0"/>
      </w:tcPr>
    </w:tblStylePr>
    <w:tblStylePr w:type="firstCol">
      <w:tblPr/>
      <w:tcPr>
        <w:shd w:val="clear" w:color="auto" w:fill="D9D9D9"/>
      </w:tcPr>
    </w:tblStylePr>
  </w:style>
  <w:style w:type="character" w:customStyle="1" w:styleId="ui-provider">
    <w:name w:val="ui-provider"/>
    <w:basedOn w:val="DefaultParagraphFont"/>
    <w:rsid w:val="006D5D48"/>
  </w:style>
  <w:style w:type="character" w:customStyle="1" w:styleId="cf01">
    <w:name w:val="cf01"/>
    <w:basedOn w:val="DefaultParagraphFont"/>
    <w:rsid w:val="006D5D48"/>
    <w:rPr>
      <w:rFonts w:ascii="Segoe UI" w:hAnsi="Segoe UI" w:cs="Segoe UI" w:hint="default"/>
      <w:sz w:val="18"/>
      <w:szCs w:val="18"/>
    </w:rPr>
  </w:style>
  <w:style w:type="paragraph" w:styleId="Subtitle">
    <w:name w:val="Subtitle"/>
    <w:basedOn w:val="Normal"/>
    <w:next w:val="Normal"/>
    <w:link w:val="SubtitleChar"/>
    <w:qFormat/>
    <w:rsid w:val="006D5D48"/>
    <w:pPr>
      <w:numPr>
        <w:ilvl w:val="1"/>
      </w:numPr>
      <w:spacing w:before="60" w:after="40" w:line="240" w:lineRule="auto"/>
      <w:jc w:val="both"/>
    </w:pPr>
    <w:rPr>
      <w:rFonts w:ascii="Verdana" w:eastAsiaTheme="minorEastAsia" w:hAnsi="Verdana"/>
      <w:b/>
      <w:spacing w:val="15"/>
      <w:sz w:val="20"/>
      <w:szCs w:val="20"/>
    </w:rPr>
  </w:style>
  <w:style w:type="character" w:customStyle="1" w:styleId="SubtitleChar">
    <w:name w:val="Subtitle Char"/>
    <w:basedOn w:val="DefaultParagraphFont"/>
    <w:link w:val="Subtitle"/>
    <w:rsid w:val="006D5D48"/>
    <w:rPr>
      <w:rFonts w:ascii="Verdana" w:eastAsiaTheme="minorEastAsia" w:hAnsi="Verdana"/>
      <w:b/>
      <w:spacing w:val="15"/>
      <w:kern w:val="0"/>
      <w:sz w:val="20"/>
      <w:szCs w:val="20"/>
      <w:lang w:val="en-GB"/>
      <w14:ligatures w14:val="none"/>
    </w:rPr>
  </w:style>
  <w:style w:type="paragraph" w:styleId="ListBullet2">
    <w:name w:val="List Bullet 2"/>
    <w:basedOn w:val="Normal"/>
    <w:uiPriority w:val="99"/>
    <w:unhideWhenUsed/>
    <w:qFormat/>
    <w:rsid w:val="006D5D48"/>
    <w:pPr>
      <w:numPr>
        <w:numId w:val="24"/>
      </w:numPr>
      <w:spacing w:before="60" w:after="60" w:line="240" w:lineRule="auto"/>
      <w:contextualSpacing/>
      <w:jc w:val="both"/>
    </w:pPr>
    <w:rPr>
      <w:rFonts w:ascii="Verdana" w:hAnsi="Verdana"/>
      <w:sz w:val="20"/>
      <w:szCs w:val="20"/>
    </w:rPr>
  </w:style>
  <w:style w:type="paragraph" w:customStyle="1" w:styleId="Tablenormal0">
    <w:name w:val="Table normal"/>
    <w:basedOn w:val="Normal"/>
    <w:qFormat/>
    <w:rsid w:val="006D5D48"/>
    <w:pPr>
      <w:spacing w:before="60" w:after="0" w:line="240" w:lineRule="auto"/>
      <w:jc w:val="both"/>
    </w:pPr>
    <w:rPr>
      <w:rFonts w:ascii="Verdana" w:hAnsi="Verdana"/>
      <w:sz w:val="18"/>
      <w:szCs w:val="20"/>
    </w:rPr>
  </w:style>
  <w:style w:type="character" w:customStyle="1" w:styleId="TOC1Char">
    <w:name w:val="TOC 1 Char"/>
    <w:basedOn w:val="DefaultParagraphFont"/>
    <w:link w:val="TOC1"/>
    <w:uiPriority w:val="39"/>
    <w:rsid w:val="006D5D48"/>
    <w:rPr>
      <w:rFonts w:ascii="Times New Roman" w:eastAsia="Times New Roman" w:hAnsi="Times New Roman" w:cs="Times New Roman"/>
      <w:caps/>
      <w:kern w:val="0"/>
      <w:sz w:val="20"/>
      <w:szCs w:val="20"/>
      <w:lang w:val="en-GB"/>
      <w14:ligatures w14:val="none"/>
    </w:rPr>
  </w:style>
  <w:style w:type="character" w:customStyle="1" w:styleId="UnresolvedMention1">
    <w:name w:val="Unresolved Mention1"/>
    <w:basedOn w:val="DefaultParagraphFont"/>
    <w:uiPriority w:val="99"/>
    <w:unhideWhenUsed/>
    <w:rsid w:val="006D5D48"/>
    <w:rPr>
      <w:color w:val="605E5C"/>
      <w:shd w:val="clear" w:color="auto" w:fill="E1DFDD"/>
    </w:rPr>
  </w:style>
  <w:style w:type="table" w:customStyle="1" w:styleId="none1">
    <w:name w:val="none1"/>
    <w:basedOn w:val="TableNormal"/>
    <w:next w:val="TableGrid"/>
    <w:uiPriority w:val="39"/>
    <w:rsid w:val="006D5D48"/>
    <w:pPr>
      <w:spacing w:after="0" w:line="240" w:lineRule="auto"/>
    </w:pPr>
    <w:rPr>
      <w:rFonts w:ascii="Calibri" w:hAnsi="Calibri"/>
      <w:kern w:val="0"/>
      <w:sz w:val="18"/>
      <w:lang w:val="it-IT"/>
      <w14:ligatures w14:val="none"/>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b/>
      </w:rPr>
      <w:tblPr/>
      <w:tcPr>
        <w:shd w:val="clear" w:color="auto" w:fill="FDE600"/>
      </w:tcPr>
    </w:tblStylePr>
    <w:tblStylePr w:type="firstCol">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none3">
    <w:name w:val="none3"/>
    <w:basedOn w:val="TableNormal"/>
    <w:next w:val="TableGrid"/>
    <w:uiPriority w:val="39"/>
    <w:rsid w:val="006D5D48"/>
    <w:pPr>
      <w:spacing w:after="0" w:line="240" w:lineRule="auto"/>
    </w:pPr>
    <w:rPr>
      <w:rFonts w:ascii="Calibri" w:hAnsi="Calibri"/>
      <w:kern w:val="0"/>
      <w:sz w:val="18"/>
      <w:lang w:val="it-IT"/>
      <w14:ligatures w14:val="none"/>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tblPr/>
      <w:tcPr>
        <w:shd w:val="clear" w:color="auto" w:fill="FDE600"/>
      </w:tcPr>
    </w:tblStylePr>
    <w:tblStylePr w:type="firstCol">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character" w:styleId="FollowedHyperlink">
    <w:name w:val="FollowedHyperlink"/>
    <w:basedOn w:val="DefaultParagraphFont"/>
    <w:uiPriority w:val="99"/>
    <w:semiHidden/>
    <w:unhideWhenUsed/>
    <w:rsid w:val="006D5D48"/>
    <w:rPr>
      <w:color w:val="954F72" w:themeColor="followedHyperlink"/>
      <w:u w:val="single"/>
    </w:rPr>
  </w:style>
  <w:style w:type="table" w:styleId="TableGridLight">
    <w:name w:val="Grid Table Light"/>
    <w:basedOn w:val="TableNormal"/>
    <w:uiPriority w:val="40"/>
    <w:rsid w:val="006D5D48"/>
    <w:pPr>
      <w:spacing w:before="60" w:after="0" w:line="240" w:lineRule="auto"/>
    </w:pPr>
    <w:rPr>
      <w:rFonts w:ascii="Verdana" w:hAnsi="Verdana"/>
      <w:kern w:val="0"/>
      <w:sz w:val="20"/>
      <w:szCs w:val="20"/>
      <w:lang w:val="it-IT"/>
      <w14:ligatures w14:val="none"/>
    </w:rPr>
    <w:tblPr/>
    <w:tcPr>
      <w:shd w:val="clear" w:color="auto" w:fill="F2F2F2" w:themeFill="background1" w:themeFillShade="F2"/>
    </w:tcPr>
  </w:style>
  <w:style w:type="character" w:customStyle="1" w:styleId="markedcontent">
    <w:name w:val="markedcontent"/>
    <w:basedOn w:val="DefaultParagraphFont"/>
    <w:rsid w:val="006D5D48"/>
  </w:style>
  <w:style w:type="paragraph" w:customStyle="1" w:styleId="Table">
    <w:name w:val="Table"/>
    <w:basedOn w:val="Normal"/>
    <w:link w:val="TableChar"/>
    <w:autoRedefine/>
    <w:qFormat/>
    <w:rsid w:val="006D5D48"/>
    <w:pPr>
      <w:keepNext/>
      <w:keepLines/>
      <w:widowControl w:val="0"/>
      <w:tabs>
        <w:tab w:val="num" w:pos="360"/>
      </w:tabs>
      <w:spacing w:after="0" w:line="240" w:lineRule="auto"/>
    </w:pPr>
    <w:rPr>
      <w:rFonts w:ascii="Verdana" w:eastAsia="Times New Roman" w:hAnsi="Verdana" w:cs="Calibri"/>
      <w:iCs/>
      <w:color w:val="000000"/>
      <w:sz w:val="18"/>
      <w:szCs w:val="18"/>
      <w:lang w:eastAsia="it-IT"/>
    </w:rPr>
  </w:style>
  <w:style w:type="character" w:customStyle="1" w:styleId="TableChar">
    <w:name w:val="Table Char"/>
    <w:basedOn w:val="DefaultParagraphFont"/>
    <w:link w:val="Table"/>
    <w:rsid w:val="006D5D48"/>
    <w:rPr>
      <w:rFonts w:ascii="Verdana" w:eastAsia="Times New Roman" w:hAnsi="Verdana" w:cs="Calibri"/>
      <w:iCs/>
      <w:color w:val="000000"/>
      <w:kern w:val="0"/>
      <w:sz w:val="18"/>
      <w:szCs w:val="18"/>
      <w:lang w:val="en-GB" w:eastAsia="it-IT"/>
      <w14:ligatures w14:val="none"/>
    </w:rPr>
  </w:style>
  <w:style w:type="table" w:customStyle="1" w:styleId="none2">
    <w:name w:val="none2"/>
    <w:basedOn w:val="TableNormal"/>
    <w:next w:val="TableGrid"/>
    <w:uiPriority w:val="39"/>
    <w:rsid w:val="006D5D48"/>
    <w:pPr>
      <w:spacing w:after="0" w:line="240" w:lineRule="auto"/>
    </w:pPr>
    <w:rPr>
      <w:rFonts w:ascii="Calibri" w:hAnsi="Calibri"/>
      <w:kern w:val="0"/>
      <w:sz w:val="18"/>
      <w:lang w:val="it-IT"/>
      <w14:ligatures w14:val="none"/>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tblPr/>
      <w:tcPr>
        <w:shd w:val="clear" w:color="auto" w:fill="FDE600"/>
      </w:tcPr>
    </w:tblStylePr>
    <w:tblStylePr w:type="firstCol">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character" w:customStyle="1" w:styleId="Mention1">
    <w:name w:val="Mention1"/>
    <w:basedOn w:val="DefaultParagraphFont"/>
    <w:uiPriority w:val="99"/>
    <w:unhideWhenUsed/>
    <w:rsid w:val="006D5D48"/>
    <w:rPr>
      <w:color w:val="2B579A"/>
      <w:shd w:val="clear" w:color="auto" w:fill="E1DFDD"/>
    </w:rPr>
  </w:style>
  <w:style w:type="character" w:styleId="IntenseEmphasis">
    <w:name w:val="Intense Emphasis"/>
    <w:basedOn w:val="DefaultParagraphFont"/>
    <w:uiPriority w:val="21"/>
    <w:qFormat/>
    <w:rsid w:val="006D5D48"/>
    <w:rPr>
      <w:i/>
      <w:iCs/>
      <w:color w:val="4472C4" w:themeColor="accent1"/>
    </w:rPr>
  </w:style>
  <w:style w:type="character" w:styleId="Emphasis">
    <w:name w:val="Emphasis"/>
    <w:basedOn w:val="DefaultParagraphFont"/>
    <w:uiPriority w:val="20"/>
    <w:qFormat/>
    <w:rsid w:val="006D5D48"/>
    <w:rPr>
      <w:i/>
      <w:iCs/>
    </w:rPr>
  </w:style>
  <w:style w:type="table" w:customStyle="1" w:styleId="Table-standard8">
    <w:name w:val="Table - standard8"/>
    <w:basedOn w:val="TableNormal"/>
    <w:rsid w:val="006D5D48"/>
    <w:pPr>
      <w:spacing w:after="0" w:line="240" w:lineRule="auto"/>
    </w:pPr>
    <w:rPr>
      <w:rFonts w:ascii="Aharoni" w:eastAsia="Times New Roman" w:hAnsi="Aharoni" w:cs="Times New Roman"/>
      <w:kern w:val="0"/>
      <w:sz w:val="18"/>
      <w:szCs w:val="20"/>
      <w:lang w:val="fr-FR" w:eastAsia="fr-F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6E6"/>
      <w:vAlign w:val="center"/>
    </w:tcPr>
    <w:tblStylePr w:type="firstRow">
      <w:pPr>
        <w:jc w:val="left"/>
      </w:pPr>
      <w:rPr>
        <w:rFonts w:ascii="Aharoni" w:hAnsi="Aharoni"/>
        <w:b/>
        <w:color w:val="FFFFFF" w:themeColor="background1"/>
        <w:sz w:val="18"/>
      </w:rPr>
      <w:tblPr/>
      <w:tcPr>
        <w:shd w:val="clear" w:color="auto" w:fill="00B0F0"/>
      </w:tcPr>
    </w:tblStylePr>
    <w:tblStylePr w:type="lastRow">
      <w:rPr>
        <w:rFonts w:ascii="Aharoni" w:hAnsi="Aharoni"/>
      </w:rPr>
    </w:tblStylePr>
    <w:tblStylePr w:type="firstCol">
      <w:rPr>
        <w:rFonts w:ascii="Aharoni" w:hAnsi="Aharoni"/>
      </w:rPr>
      <w:tblPr/>
      <w:tcPr>
        <w:shd w:val="clear" w:color="auto" w:fill="D0CECE"/>
      </w:tcPr>
    </w:tblStylePr>
    <w:tblStylePr w:type="lastCol">
      <w:rPr>
        <w:rFonts w:ascii="Aharoni" w:hAnsi="Aharoni"/>
      </w:rPr>
    </w:tblStylePr>
    <w:tblStylePr w:type="band1Vert">
      <w:rPr>
        <w:rFonts w:ascii="Aharoni" w:hAnsi="Aharoni"/>
      </w:rPr>
    </w:tblStylePr>
    <w:tblStylePr w:type="band2Vert">
      <w:rPr>
        <w:rFonts w:ascii="Aharoni" w:hAnsi="Aharoni"/>
      </w:rPr>
    </w:tblStylePr>
    <w:tblStylePr w:type="band1Horz">
      <w:rPr>
        <w:rFonts w:ascii="Aharoni" w:hAnsi="Aharoni"/>
      </w:rPr>
    </w:tblStylePr>
    <w:tblStylePr w:type="band2Horz">
      <w:rPr>
        <w:rFonts w:ascii="Aharoni" w:hAnsi="Aharoni"/>
      </w:rPr>
    </w:tblStylePr>
    <w:tblStylePr w:type="neCell">
      <w:rPr>
        <w:rFonts w:ascii="Aharoni" w:hAnsi="Aharoni"/>
      </w:rPr>
    </w:tblStylePr>
    <w:tblStylePr w:type="nwCell">
      <w:rPr>
        <w:rFonts w:ascii="Aharoni" w:hAnsi="Aharoni"/>
      </w:rPr>
    </w:tblStylePr>
    <w:tblStylePr w:type="seCell">
      <w:rPr>
        <w:rFonts w:ascii="Aharoni" w:hAnsi="Aharoni"/>
      </w:rPr>
    </w:tblStylePr>
    <w:tblStylePr w:type="swCell">
      <w:rPr>
        <w:rFonts w:ascii="Aharoni" w:hAnsi="Aharoni"/>
      </w:rPr>
    </w:tblStylePr>
  </w:style>
  <w:style w:type="paragraph" w:styleId="BodyText">
    <w:name w:val="Body Text"/>
    <w:basedOn w:val="Normal"/>
    <w:link w:val="BodyTextChar"/>
    <w:uiPriority w:val="1"/>
    <w:qFormat/>
    <w:rsid w:val="006D5D48"/>
    <w:pPr>
      <w:widowControl w:val="0"/>
      <w:spacing w:after="0" w:line="240" w:lineRule="auto"/>
      <w:ind w:left="139"/>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6D5D48"/>
    <w:rPr>
      <w:rFonts w:ascii="Times New Roman" w:eastAsia="Times New Roman" w:hAnsi="Times New Roman" w:cs="Times New Roman"/>
      <w:kern w:val="0"/>
      <w:sz w:val="24"/>
      <w:szCs w:val="24"/>
      <w:lang w:val="en-US"/>
      <w14:ligatures w14:val="none"/>
    </w:rPr>
  </w:style>
  <w:style w:type="character" w:styleId="BookTitle">
    <w:name w:val="Book Title"/>
    <w:aliases w:val="Titles"/>
    <w:basedOn w:val="DefaultParagraphFont"/>
    <w:uiPriority w:val="33"/>
    <w:qFormat/>
    <w:rsid w:val="006D5D48"/>
    <w:rPr>
      <w:rFonts w:ascii="Verdana" w:hAnsi="Verdana"/>
      <w:b/>
      <w:bCs/>
      <w:i w:val="0"/>
      <w:iCs/>
      <w:spacing w:val="5"/>
      <w:sz w:val="20"/>
    </w:rPr>
  </w:style>
  <w:style w:type="table" w:customStyle="1" w:styleId="Style1">
    <w:name w:val="Style1"/>
    <w:basedOn w:val="TableNormal"/>
    <w:uiPriority w:val="99"/>
    <w:rsid w:val="006D5D48"/>
    <w:pPr>
      <w:spacing w:after="60" w:line="240" w:lineRule="auto"/>
    </w:pPr>
    <w:rPr>
      <w:rFonts w:ascii="Yu Gothic Light" w:hAnsi="Yu Gothic Light"/>
      <w:kern w:val="0"/>
      <w:sz w:val="18"/>
      <w:lang w:val="it-IT"/>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pPr>
        <w:keepNext w:val="0"/>
        <w:keepLines w:val="0"/>
        <w:pageBreakBefore w:val="0"/>
        <w:suppressLineNumbers w:val="0"/>
        <w:suppressAutoHyphens w:val="0"/>
        <w:wordWrap/>
        <w:jc w:val="left"/>
      </w:pPr>
      <w:rPr>
        <w:rFonts w:ascii="Verdana" w:hAnsi="Verdana"/>
        <w:b/>
        <w:color w:val="FFFFFF" w:themeColor="background1"/>
        <w:sz w:val="18"/>
      </w:rPr>
      <w:tblPr/>
      <w:trPr>
        <w:tblHeader/>
      </w:trPr>
      <w:tcPr>
        <w:shd w:val="clear" w:color="auto" w:fill="00B0F0"/>
      </w:tcPr>
    </w:tblStylePr>
    <w:tblStylePr w:type="lastRow">
      <w:pPr>
        <w:keepNext w:val="0"/>
        <w:keepLines w:val="0"/>
        <w:pageBreakBefore w:val="0"/>
        <w:suppressLineNumbers w:val="0"/>
        <w:suppressAutoHyphens w:val="0"/>
        <w:wordWrap/>
      </w:pPr>
    </w:tblStylePr>
    <w:tblStylePr w:type="firstCol">
      <w:tblPr/>
      <w:tcPr>
        <w:shd w:val="clear" w:color="auto" w:fill="D9D9D9"/>
      </w:tcPr>
    </w:tblStylePr>
    <w:tblStylePr w:type="band1Horz">
      <w:pPr>
        <w:keepNext w:val="0"/>
        <w:keepLines w:val="0"/>
        <w:pageBreakBefore w:val="0"/>
        <w:suppressLineNumbers w:val="0"/>
        <w:suppressAutoHyphens w:val="0"/>
        <w:wordWrap/>
      </w:pPr>
    </w:tblStylePr>
    <w:tblStylePr w:type="band2Horz">
      <w:pPr>
        <w:keepNext w:val="0"/>
        <w:keepLines w:val="0"/>
        <w:pageBreakBefore w:val="0"/>
        <w:suppressLineNumbers w:val="0"/>
        <w:suppressAutoHyphens w:val="0"/>
        <w:wordWrap/>
      </w:pPr>
    </w:tblStylePr>
  </w:style>
  <w:style w:type="numbering" w:customStyle="1" w:styleId="Elencocorrente25">
    <w:name w:val="Elenco corrente25"/>
    <w:uiPriority w:val="99"/>
    <w:rsid w:val="006D5D48"/>
    <w:pPr>
      <w:numPr>
        <w:numId w:val="27"/>
      </w:numPr>
    </w:pPr>
  </w:style>
  <w:style w:type="paragraph" w:customStyle="1" w:styleId="Bullet">
    <w:name w:val="Bullet"/>
    <w:basedOn w:val="Normal"/>
    <w:link w:val="BulletChar"/>
    <w:autoRedefine/>
    <w:qFormat/>
    <w:rsid w:val="006D5D48"/>
    <w:pPr>
      <w:spacing w:after="120" w:line="240" w:lineRule="auto"/>
      <w:ind w:left="538"/>
      <w:jc w:val="both"/>
    </w:pPr>
    <w:rPr>
      <w:rFonts w:ascii="Verdana" w:hAnsi="Verdana"/>
      <w:sz w:val="20"/>
      <w:lang w:val="it-IT"/>
    </w:rPr>
  </w:style>
  <w:style w:type="character" w:customStyle="1" w:styleId="BulletChar">
    <w:name w:val="Bullet Char"/>
    <w:basedOn w:val="DefaultParagraphFont"/>
    <w:link w:val="Bullet"/>
    <w:rsid w:val="006D5D48"/>
    <w:rPr>
      <w:rFonts w:ascii="Verdana" w:hAnsi="Verdana"/>
      <w:kern w:val="0"/>
      <w:sz w:val="20"/>
      <w:lang w:val="it-IT"/>
      <w14:ligatures w14:val="none"/>
    </w:rPr>
  </w:style>
  <w:style w:type="paragraph" w:styleId="EndnoteText">
    <w:name w:val="endnote text"/>
    <w:basedOn w:val="Normal"/>
    <w:link w:val="EndnoteTextChar"/>
    <w:uiPriority w:val="99"/>
    <w:semiHidden/>
    <w:unhideWhenUsed/>
    <w:rsid w:val="006D5D48"/>
    <w:pPr>
      <w:spacing w:after="0" w:line="240" w:lineRule="auto"/>
      <w:jc w:val="both"/>
    </w:pPr>
    <w:rPr>
      <w:rFonts w:ascii="Verdana" w:hAnsi="Verdana"/>
      <w:sz w:val="20"/>
      <w:szCs w:val="20"/>
    </w:rPr>
  </w:style>
  <w:style w:type="character" w:customStyle="1" w:styleId="EndnoteTextChar">
    <w:name w:val="Endnote Text Char"/>
    <w:basedOn w:val="DefaultParagraphFont"/>
    <w:link w:val="EndnoteText"/>
    <w:uiPriority w:val="99"/>
    <w:semiHidden/>
    <w:rsid w:val="006D5D48"/>
    <w:rPr>
      <w:rFonts w:ascii="Verdana" w:hAnsi="Verdana"/>
      <w:kern w:val="0"/>
      <w:sz w:val="20"/>
      <w:szCs w:val="20"/>
      <w:lang w:val="en-GB"/>
      <w14:ligatures w14:val="none"/>
    </w:rPr>
  </w:style>
  <w:style w:type="character" w:styleId="EndnoteReference">
    <w:name w:val="endnote reference"/>
    <w:basedOn w:val="DefaultParagraphFont"/>
    <w:uiPriority w:val="99"/>
    <w:semiHidden/>
    <w:unhideWhenUsed/>
    <w:rsid w:val="006D5D48"/>
    <w:rPr>
      <w:vertAlign w:val="superscript"/>
    </w:rPr>
  </w:style>
  <w:style w:type="numbering" w:customStyle="1" w:styleId="Elencocorrente5">
    <w:name w:val="Elenco corrente5"/>
    <w:uiPriority w:val="99"/>
    <w:rsid w:val="006D5D48"/>
    <w:pPr>
      <w:numPr>
        <w:numId w:val="28"/>
      </w:numPr>
    </w:pPr>
  </w:style>
  <w:style w:type="paragraph" w:customStyle="1" w:styleId="BulletPoint">
    <w:name w:val="Bullet Point"/>
    <w:basedOn w:val="ListParagraph"/>
    <w:link w:val="BulletPointChar"/>
    <w:autoRedefine/>
    <w:qFormat/>
    <w:rsid w:val="006D5D48"/>
    <w:pPr>
      <w:widowControl w:val="0"/>
      <w:spacing w:after="120"/>
      <w:ind w:hanging="363"/>
    </w:pPr>
    <w:rPr>
      <w:rFonts w:ascii="Verdana" w:eastAsiaTheme="minorHAnsi" w:hAnsi="Verdana" w:cstheme="minorBidi"/>
      <w:sz w:val="20"/>
      <w:szCs w:val="18"/>
      <w:lang w:val="en-US" w:eastAsia="en-GB"/>
    </w:rPr>
  </w:style>
  <w:style w:type="character" w:customStyle="1" w:styleId="BulletPointChar">
    <w:name w:val="Bullet Point Char"/>
    <w:basedOn w:val="DefaultParagraphFont"/>
    <w:link w:val="BulletPoint"/>
    <w:rsid w:val="006D5D48"/>
    <w:rPr>
      <w:rFonts w:ascii="Verdana" w:hAnsi="Verdana"/>
      <w:kern w:val="0"/>
      <w:sz w:val="20"/>
      <w:szCs w:val="18"/>
      <w:lang w:val="en-US" w:eastAsia="en-GB"/>
      <w14:ligatures w14:val="none"/>
    </w:rPr>
  </w:style>
  <w:style w:type="numbering" w:customStyle="1" w:styleId="Elencocorrente27">
    <w:name w:val="Elenco corrente27"/>
    <w:uiPriority w:val="99"/>
    <w:rsid w:val="006D5D48"/>
    <w:pPr>
      <w:numPr>
        <w:numId w:val="25"/>
      </w:numPr>
    </w:pPr>
  </w:style>
  <w:style w:type="paragraph" w:customStyle="1" w:styleId="Figurestyle">
    <w:name w:val="Figure style"/>
    <w:basedOn w:val="Normal"/>
    <w:next w:val="Normal"/>
    <w:link w:val="FigurestyleCarattere"/>
    <w:uiPriority w:val="2"/>
    <w:qFormat/>
    <w:rsid w:val="006D5D48"/>
    <w:pPr>
      <w:keepLines/>
      <w:autoSpaceDE w:val="0"/>
      <w:autoSpaceDN w:val="0"/>
      <w:adjustRightInd w:val="0"/>
      <w:spacing w:after="120" w:line="240" w:lineRule="auto"/>
      <w:jc w:val="both"/>
    </w:pPr>
    <w:rPr>
      <w:rFonts w:ascii="Source Sans Pro" w:hAnsi="Source Sans Pro" w:cs="Arial"/>
      <w:noProof/>
      <w:lang w:val="en-US"/>
    </w:rPr>
  </w:style>
  <w:style w:type="character" w:customStyle="1" w:styleId="FigurestyleCarattere">
    <w:name w:val="Figure style Carattere"/>
    <w:basedOn w:val="DefaultParagraphFont"/>
    <w:link w:val="Figurestyle"/>
    <w:uiPriority w:val="2"/>
    <w:rsid w:val="006D5D48"/>
    <w:rPr>
      <w:rFonts w:ascii="Source Sans Pro" w:hAnsi="Source Sans Pro" w:cs="Arial"/>
      <w:noProof/>
      <w:kern w:val="0"/>
      <w:lang w:val="en-US"/>
      <w14:ligatures w14:val="none"/>
    </w:rPr>
  </w:style>
  <w:style w:type="numbering" w:customStyle="1" w:styleId="Elencocorrente28">
    <w:name w:val="Elenco corrente28"/>
    <w:uiPriority w:val="99"/>
    <w:rsid w:val="006D5D48"/>
    <w:pPr>
      <w:numPr>
        <w:numId w:val="26"/>
      </w:numPr>
    </w:pPr>
  </w:style>
  <w:style w:type="table" w:customStyle="1" w:styleId="none4">
    <w:name w:val="none4"/>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none5">
    <w:name w:val="none5"/>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none6">
    <w:name w:val="none6"/>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none7">
    <w:name w:val="none7"/>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character" w:styleId="IntenseReference">
    <w:name w:val="Intense Reference"/>
    <w:basedOn w:val="DefaultParagraphFont"/>
    <w:uiPriority w:val="32"/>
    <w:qFormat/>
    <w:rsid w:val="006D5D48"/>
    <w:rPr>
      <w:b/>
      <w:bCs/>
      <w:smallCaps/>
      <w:color w:val="4472C4" w:themeColor="accent1"/>
      <w:spacing w:val="5"/>
    </w:rPr>
  </w:style>
  <w:style w:type="table" w:customStyle="1" w:styleId="none71">
    <w:name w:val="none71"/>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none8">
    <w:name w:val="none8"/>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none9">
    <w:name w:val="none9"/>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none10">
    <w:name w:val="none10"/>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none21">
    <w:name w:val="none21"/>
    <w:basedOn w:val="TableNormal"/>
    <w:next w:val="TableGrid"/>
    <w:uiPriority w:val="39"/>
    <w:rsid w:val="006D5D48"/>
    <w:pPr>
      <w:spacing w:after="0" w:line="240" w:lineRule="auto"/>
    </w:pPr>
    <w:rPr>
      <w:rFonts w:ascii="Verdana" w:eastAsia="Times New Roman" w:hAnsi="Verdana" w:cs="Times New Roman"/>
      <w:kern w:val="0"/>
      <w:sz w:val="18"/>
      <w:szCs w:val="20"/>
      <w:lang w:val="nl-BE" w:eastAsia="nl-BE"/>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cs="Times New Roman"/>
        <w:color w:val="FFFFFF"/>
      </w:rPr>
      <w:tblPr/>
      <w:tcPr>
        <w:shd w:val="clear" w:color="auto" w:fill="00AEF0"/>
      </w:tcPr>
    </w:tblStylePr>
  </w:style>
  <w:style w:type="paragraph" w:styleId="NoSpacing">
    <w:name w:val="No Spacing"/>
    <w:uiPriority w:val="1"/>
    <w:qFormat/>
    <w:rsid w:val="006D5D48"/>
    <w:pPr>
      <w:spacing w:after="0" w:line="240" w:lineRule="auto"/>
      <w:jc w:val="both"/>
    </w:pPr>
    <w:rPr>
      <w:rFonts w:ascii="Verdana" w:hAnsi="Verdana"/>
      <w:kern w:val="0"/>
      <w:sz w:val="20"/>
      <w:szCs w:val="20"/>
      <w:lang w:val="en-GB"/>
      <w14:ligatures w14:val="none"/>
    </w:rPr>
  </w:style>
  <w:style w:type="table" w:customStyle="1" w:styleId="none11">
    <w:name w:val="none11"/>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TableGrid1">
    <w:name w:val="Table Grid1"/>
    <w:basedOn w:val="TableNormal"/>
    <w:next w:val="TableGrid"/>
    <w:uiPriority w:val="39"/>
    <w:rsid w:val="006D5D48"/>
    <w:pPr>
      <w:spacing w:after="0" w:line="240" w:lineRule="auto"/>
    </w:pPr>
    <w:rPr>
      <w:kern w:val="0"/>
      <w:sz w:val="18"/>
      <w:lang w:val="it-IT"/>
      <w14:ligatures w14:val="none"/>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Segoe UI Symbol" w:hAnsi="Segoe UI Symbol"/>
      </w:rPr>
      <w:tblPr/>
      <w:tcPr>
        <w:shd w:val="clear" w:color="auto" w:fill="FDE600"/>
      </w:tcPr>
    </w:tblStylePr>
  </w:style>
  <w:style w:type="table" w:customStyle="1" w:styleId="TableGridLight1">
    <w:name w:val="Table Grid Light1"/>
    <w:basedOn w:val="TableNormal"/>
    <w:next w:val="TableGridLight"/>
    <w:uiPriority w:val="40"/>
    <w:rsid w:val="006D5D48"/>
    <w:pPr>
      <w:spacing w:before="60" w:after="0" w:line="240" w:lineRule="auto"/>
    </w:pPr>
    <w:rPr>
      <w:rFonts w:ascii="Verdana" w:hAnsi="Verdana"/>
      <w:kern w:val="0"/>
      <w:sz w:val="20"/>
      <w:szCs w:val="20"/>
      <w:lang w:val="it-IT"/>
      <w14:ligatures w14:val="none"/>
    </w:rPr>
    <w:tblPr/>
    <w:tcPr>
      <w:shd w:val="clear" w:color="auto" w:fill="F2F2F2" w:themeFill="background1" w:themeFillShade="F2"/>
    </w:tcPr>
  </w:style>
  <w:style w:type="table" w:customStyle="1" w:styleId="none12">
    <w:name w:val="none12"/>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paragraph" w:customStyle="1" w:styleId="Listtable">
    <w:name w:val="List table"/>
    <w:basedOn w:val="Table"/>
    <w:autoRedefine/>
    <w:qFormat/>
    <w:rsid w:val="006D5D48"/>
    <w:pPr>
      <w:tabs>
        <w:tab w:val="clear" w:pos="360"/>
      </w:tabs>
      <w:spacing w:before="60" w:after="60"/>
      <w:contextualSpacing/>
      <w:jc w:val="both"/>
    </w:pPr>
    <w:rPr>
      <w:rFonts w:eastAsiaTheme="minorHAnsi" w:cstheme="minorBidi"/>
      <w:iCs w:val="0"/>
      <w:color w:val="auto"/>
      <w:szCs w:val="20"/>
      <w:lang w:eastAsia="en-US"/>
    </w:rPr>
  </w:style>
  <w:style w:type="numbering" w:customStyle="1" w:styleId="Elencocorrente3">
    <w:name w:val="Elenco corrente3"/>
    <w:uiPriority w:val="99"/>
    <w:rsid w:val="006D5D48"/>
    <w:pPr>
      <w:numPr>
        <w:numId w:val="33"/>
      </w:numPr>
    </w:pPr>
  </w:style>
  <w:style w:type="table" w:customStyle="1" w:styleId="Table-standard81">
    <w:name w:val="Table - standard81"/>
    <w:basedOn w:val="TableNormal"/>
    <w:rsid w:val="006D5D48"/>
    <w:pPr>
      <w:spacing w:after="0" w:line="240" w:lineRule="auto"/>
    </w:pPr>
    <w:rPr>
      <w:rFonts w:ascii="Verdana" w:eastAsia="Times New Roman" w:hAnsi="Verdana" w:cs="Times New Roman"/>
      <w:kern w:val="0"/>
      <w:sz w:val="18"/>
      <w:szCs w:val="20"/>
      <w:lang w:val="fr-FR" w:eastAsia="fr-F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6E6"/>
      <w:vAlign w:val="center"/>
    </w:tcPr>
    <w:tblStylePr w:type="firstRow">
      <w:pPr>
        <w:jc w:val="left"/>
      </w:pPr>
      <w:rPr>
        <w:rFonts w:ascii="Aharoni" w:hAnsi="Aharoni"/>
        <w:b/>
        <w:color w:val="FFFFFF" w:themeColor="background1"/>
        <w:sz w:val="18"/>
      </w:rPr>
      <w:tblPr/>
      <w:tcPr>
        <w:shd w:val="clear" w:color="auto" w:fill="00B0F0"/>
      </w:tcPr>
    </w:tblStylePr>
    <w:tblStylePr w:type="lastRow">
      <w:rPr>
        <w:rFonts w:ascii="Aharoni" w:hAnsi="Aharoni"/>
      </w:rPr>
    </w:tblStylePr>
    <w:tblStylePr w:type="firstCol">
      <w:rPr>
        <w:rFonts w:ascii="Aharoni" w:hAnsi="Aharoni"/>
      </w:rPr>
      <w:tblPr/>
      <w:tcPr>
        <w:shd w:val="clear" w:color="auto" w:fill="D0CECE"/>
      </w:tcPr>
    </w:tblStylePr>
    <w:tblStylePr w:type="lastCol">
      <w:rPr>
        <w:rFonts w:ascii="Aharoni" w:hAnsi="Aharoni"/>
      </w:rPr>
    </w:tblStylePr>
    <w:tblStylePr w:type="band1Vert">
      <w:rPr>
        <w:rFonts w:ascii="Aharoni" w:hAnsi="Aharoni"/>
      </w:rPr>
    </w:tblStylePr>
    <w:tblStylePr w:type="band2Vert">
      <w:rPr>
        <w:rFonts w:ascii="Aharoni" w:hAnsi="Aharoni"/>
      </w:rPr>
    </w:tblStylePr>
    <w:tblStylePr w:type="band1Horz">
      <w:rPr>
        <w:rFonts w:ascii="Aharoni" w:hAnsi="Aharoni"/>
      </w:rPr>
    </w:tblStylePr>
    <w:tblStylePr w:type="band2Horz">
      <w:rPr>
        <w:rFonts w:ascii="Aharoni" w:hAnsi="Aharoni"/>
      </w:rPr>
    </w:tblStylePr>
    <w:tblStylePr w:type="neCell">
      <w:rPr>
        <w:rFonts w:ascii="Aharoni" w:hAnsi="Aharoni"/>
      </w:rPr>
    </w:tblStylePr>
    <w:tblStylePr w:type="nwCell">
      <w:rPr>
        <w:rFonts w:ascii="Aharoni" w:hAnsi="Aharoni"/>
      </w:rPr>
    </w:tblStylePr>
    <w:tblStylePr w:type="seCell">
      <w:rPr>
        <w:rFonts w:ascii="Aharoni" w:hAnsi="Aharoni"/>
      </w:rPr>
    </w:tblStylePr>
    <w:tblStylePr w:type="swCell">
      <w:rPr>
        <w:rFonts w:ascii="Aharoni" w:hAnsi="Aharoni"/>
      </w:rPr>
    </w:tblStylePr>
  </w:style>
  <w:style w:type="table" w:customStyle="1" w:styleId="none13">
    <w:name w:val="none13"/>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paragraph" w:styleId="TableofFigures">
    <w:name w:val="table of figures"/>
    <w:basedOn w:val="Normal"/>
    <w:next w:val="Normal"/>
    <w:uiPriority w:val="99"/>
    <w:unhideWhenUsed/>
    <w:rsid w:val="006D5D48"/>
    <w:pPr>
      <w:spacing w:before="60" w:after="0" w:line="240" w:lineRule="auto"/>
      <w:jc w:val="both"/>
    </w:pPr>
    <w:rPr>
      <w:rFonts w:ascii="Verdana" w:hAnsi="Verdana"/>
      <w:sz w:val="20"/>
      <w:szCs w:val="20"/>
    </w:rPr>
  </w:style>
  <w:style w:type="character" w:customStyle="1" w:styleId="Heading1Char1">
    <w:name w:val="Heading 1 Char1"/>
    <w:aliases w:val="(Section) Char1,cover1 Char1,intoduction Char1,head1 Char1,h1 Char1,Heading 1a Char1,H1 Char1,1 Char1,Header 1 Char1,Heading 1 CFMU Char1,Para 1 Char1,OS1 Char1,Headline Char1,Numbered 1 (SBC) Char1,Arial 14 Fett Char1,l1 Char1,VIS Char"/>
    <w:basedOn w:val="DefaultParagraphFont"/>
    <w:uiPriority w:val="9"/>
    <w:rsid w:val="006D5D48"/>
    <w:rPr>
      <w:rFonts w:asciiTheme="majorHAnsi" w:eastAsiaTheme="majorEastAsia" w:hAnsiTheme="majorHAnsi" w:cstheme="majorBidi"/>
      <w:color w:val="2F5496" w:themeColor="accent1" w:themeShade="BF"/>
      <w:sz w:val="32"/>
      <w:szCs w:val="32"/>
      <w:lang w:val="en-GB"/>
    </w:rPr>
  </w:style>
  <w:style w:type="character" w:customStyle="1" w:styleId="Heading2Char1">
    <w:name w:val="Heading 2 Char1"/>
    <w:aliases w:val="Contrat 2 Char1,Sub Topic Char1,Body text 2 Char1,Chapter Number/Appendix Letter Char1,chn Char1,h2 Char1,2 Char1,Header 2 Char1,l2 Char1,H2 Char1,Punt 2 Char1,Normal 2 Char1,Subheading Char1,2 headline Char1,Heading 2 CFMU Char1"/>
    <w:basedOn w:val="DefaultParagraphFont"/>
    <w:uiPriority w:val="9"/>
    <w:semiHidden/>
    <w:rsid w:val="006D5D48"/>
    <w:rPr>
      <w:rFonts w:asciiTheme="majorHAnsi" w:eastAsiaTheme="majorEastAsia" w:hAnsiTheme="majorHAnsi" w:cstheme="majorBidi"/>
      <w:color w:val="2F5496" w:themeColor="accent1" w:themeShade="BF"/>
      <w:sz w:val="26"/>
      <w:szCs w:val="26"/>
      <w:lang w:val="en-GB"/>
    </w:rPr>
  </w:style>
  <w:style w:type="character" w:customStyle="1" w:styleId="Heading3Char1">
    <w:name w:val="Heading 3 Char1"/>
    <w:aliases w:val="h3 Char1,Punt 3 Char2,H3 Char1,Heading 3 CFMU Char1,Para 3 Char1,Punt 3 Char Char1,Arial 12 Fett Char1,1.1.1 Heading 3 Char1,Numbered 3 (SBC) Char1,Sub-Title Char1,Heading 3 - SBC Char1,V_Head3 Char1,Podkapitola2 Char1,(Alt+3) Char"/>
    <w:basedOn w:val="DefaultParagraphFont"/>
    <w:uiPriority w:val="9"/>
    <w:semiHidden/>
    <w:rsid w:val="006D5D48"/>
    <w:rPr>
      <w:rFonts w:asciiTheme="majorHAnsi" w:eastAsiaTheme="majorEastAsia" w:hAnsiTheme="majorHAnsi" w:cstheme="majorBidi"/>
      <w:color w:val="1F3763" w:themeColor="accent1" w:themeShade="7F"/>
      <w:sz w:val="24"/>
      <w:szCs w:val="24"/>
      <w:lang w:val="en-GB"/>
    </w:rPr>
  </w:style>
  <w:style w:type="character" w:customStyle="1" w:styleId="Heading4Char1">
    <w:name w:val="Heading 4 Char1"/>
    <w:aliases w:val="heading 4 Char1,Figures Only Char1,Heading 4 CFMU Char1,h4 Char1,Header 4 Char1,Numbered 4 (SBC) Char1,Heading 4 - SBC Char1,dash Char1,Map Title Char1,H4 Char1,Topic Major Char1,RFQ3 Char1,l4 Char1,4 Char1,4heading Char1,heading4 Char1"/>
    <w:basedOn w:val="DefaultParagraphFont"/>
    <w:uiPriority w:val="9"/>
    <w:semiHidden/>
    <w:rsid w:val="006D5D48"/>
    <w:rPr>
      <w:rFonts w:asciiTheme="majorHAnsi" w:eastAsiaTheme="majorEastAsia" w:hAnsiTheme="majorHAnsi" w:cstheme="majorBidi"/>
      <w:i/>
      <w:iCs/>
      <w:color w:val="2F5496" w:themeColor="accent1" w:themeShade="BF"/>
      <w:lang w:val="en-GB"/>
    </w:rPr>
  </w:style>
  <w:style w:type="character" w:customStyle="1" w:styleId="Heading6Char1">
    <w:name w:val="Heading 6 Char1"/>
    <w:aliases w:val="sub2 Char1,b Char1,Heading 6 CFMU Char1,h6 Char1,Header 6 Char1,UEH6 Char1,Heading 6 CFMU1 Char1,Heading 6 CFMU2 Char1,Heading 6 CFMU3 Char1,Heading 6 CFMU4 Char1,Heading 6 CFMU5 Char1,Para 6 Char1,H6 Char1,Legal Level 1. Char1"/>
    <w:basedOn w:val="DefaultParagraphFont"/>
    <w:uiPriority w:val="9"/>
    <w:semiHidden/>
    <w:rsid w:val="006D5D48"/>
    <w:rPr>
      <w:rFonts w:ascii="Verdana" w:eastAsiaTheme="majorEastAsia" w:hAnsi="Verdana" w:cstheme="majorBidi"/>
      <w:b/>
      <w:color w:val="000000" w:themeColor="text1"/>
      <w:sz w:val="22"/>
      <w:u w:val="none"/>
      <w:lang w:val="en-GB"/>
    </w:rPr>
  </w:style>
  <w:style w:type="paragraph" w:customStyle="1" w:styleId="msonormal0">
    <w:name w:val="msonormal"/>
    <w:basedOn w:val="Normal"/>
    <w:rsid w:val="006D5D48"/>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Heading7Char1">
    <w:name w:val="Heading 7 Char1"/>
    <w:aliases w:val="letter list Char1,lettered list Char1,Heading 7 CFMU Char1,h7 Char1,Header 7 Char1,Legal Level 1.1. Char1,sub3 Char1,Heading 7 (do not use) Char1,Para 7 Char1,H7 Char1,TITRE PARTIE Char1"/>
    <w:basedOn w:val="DefaultParagraphFont"/>
    <w:uiPriority w:val="9"/>
    <w:semiHidden/>
    <w:rsid w:val="006D5D48"/>
    <w:rPr>
      <w:rFonts w:asciiTheme="majorHAnsi" w:eastAsiaTheme="majorEastAsia" w:hAnsiTheme="majorHAnsi" w:cstheme="majorBidi"/>
      <w:i/>
      <w:iCs/>
      <w:color w:val="1F3763" w:themeColor="accent1" w:themeShade="7F"/>
      <w:lang w:val="en-GB"/>
    </w:rPr>
  </w:style>
  <w:style w:type="character" w:customStyle="1" w:styleId="Heading8Char1">
    <w:name w:val="Heading 8 Char1"/>
    <w:aliases w:val="sub4 Char1,Heading 8 (do not use) Char1,Heading 8 CFMU Char1,h8 Char1,Header 8 Char1,ASAPHeading 8 Char1,8 Char1,Titolo8 Char1,action Char1,action1 Char1,action2 Char1,action11 Char1,action3 Char1,action4 Char1,action5 Char1,action8 Char"/>
    <w:basedOn w:val="DefaultParagraphFont"/>
    <w:uiPriority w:val="9"/>
    <w:semiHidden/>
    <w:rsid w:val="006D5D48"/>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sub5 Char1,Heading 9 (do not use) Char1,App Heading Char1,Heading 9 CFMU Char1,h9 Char1,Header 9 Char1,ASAPHeading 9 Char1,Appendix Char1,9 Char1,Titolo9 Char1,progress Char1,progress1 Char1,progress2 Char1,progress11 Char1,App1 Char1"/>
    <w:basedOn w:val="DefaultParagraphFont"/>
    <w:uiPriority w:val="9"/>
    <w:semiHidden/>
    <w:rsid w:val="006D5D48"/>
    <w:rPr>
      <w:rFonts w:asciiTheme="majorHAnsi" w:eastAsiaTheme="majorEastAsia" w:hAnsiTheme="majorHAnsi" w:cstheme="majorBidi"/>
      <w:i/>
      <w:iCs/>
      <w:color w:val="272727" w:themeColor="text1" w:themeTint="D8"/>
      <w:sz w:val="21"/>
      <w:szCs w:val="21"/>
      <w:lang w:val="en-GB"/>
    </w:rPr>
  </w:style>
  <w:style w:type="character" w:customStyle="1" w:styleId="FunotentextfChar1">
    <w:name w:val="Fußnotentextf Char1"/>
    <w:aliases w:val="Note de bas de page Car Car Char1,Note de bas de page Car Car Car Car Car Char1,Note de bas de page Car Car Car Car Char1,Note de bas de page Car Car Car Char1,stile 1 Char1,Footnote Char1,Footnote1 Char1,ft Char"/>
    <w:basedOn w:val="DefaultParagraphFont"/>
    <w:uiPriority w:val="99"/>
    <w:semiHidden/>
    <w:rsid w:val="006D5D48"/>
    <w:rPr>
      <w:lang w:val="en-GB"/>
    </w:rPr>
  </w:style>
  <w:style w:type="paragraph" w:customStyle="1" w:styleId="Sub3">
    <w:name w:val="Sub 3"/>
    <w:basedOn w:val="Heading6"/>
    <w:link w:val="Sub3Char"/>
    <w:qFormat/>
    <w:rsid w:val="006D5D48"/>
    <w:rPr>
      <w:sz w:val="20"/>
    </w:rPr>
  </w:style>
  <w:style w:type="paragraph" w:customStyle="1" w:styleId="Heading60">
    <w:name w:val="Heading6"/>
    <w:basedOn w:val="Heading6"/>
    <w:link w:val="Heading6Char0"/>
    <w:qFormat/>
    <w:rsid w:val="006D5D48"/>
    <w:rPr>
      <w:b/>
      <w:i w:val="0"/>
      <w:color w:val="000000" w:themeColor="text1"/>
    </w:rPr>
  </w:style>
  <w:style w:type="character" w:customStyle="1" w:styleId="Sub3Char">
    <w:name w:val="Sub 3 Char"/>
    <w:basedOn w:val="Heading6Char"/>
    <w:link w:val="Sub3"/>
    <w:rsid w:val="006D5D48"/>
    <w:rPr>
      <w:rFonts w:ascii="Verdana" w:eastAsiaTheme="majorEastAsia" w:hAnsi="Verdana" w:cstheme="majorBidi"/>
      <w:i/>
      <w:color w:val="595959" w:themeColor="text1" w:themeTint="A6"/>
      <w:kern w:val="0"/>
      <w:sz w:val="20"/>
      <w:szCs w:val="20"/>
      <w:u w:val="single"/>
      <w:lang w:val="en-GB"/>
      <w14:ligatures w14:val="none"/>
    </w:rPr>
  </w:style>
  <w:style w:type="character" w:customStyle="1" w:styleId="Heading6Char0">
    <w:name w:val="Heading6 Char"/>
    <w:basedOn w:val="Heading6Char"/>
    <w:link w:val="Heading60"/>
    <w:rsid w:val="006D5D48"/>
    <w:rPr>
      <w:rFonts w:ascii="Verdana" w:eastAsiaTheme="majorEastAsia" w:hAnsi="Verdana" w:cstheme="majorBidi"/>
      <w:b/>
      <w:i w:val="0"/>
      <w:color w:val="000000" w:themeColor="text1"/>
      <w:kern w:val="0"/>
      <w:szCs w:val="20"/>
      <w:u w:val="single"/>
      <w:lang w:val="en-GB"/>
      <w14:ligatures w14:val="none"/>
    </w:rPr>
  </w:style>
  <w:style w:type="character" w:customStyle="1" w:styleId="normaltextrun">
    <w:name w:val="normaltextrun"/>
    <w:basedOn w:val="DefaultParagraphFont"/>
    <w:rsid w:val="006D5D48"/>
  </w:style>
  <w:style w:type="paragraph" w:customStyle="1" w:styleId="Tablenumberedbullet">
    <w:name w:val="Table numbered bullet"/>
    <w:basedOn w:val="Tablebullet"/>
    <w:qFormat/>
    <w:rsid w:val="006D5D48"/>
    <w:pPr>
      <w:numPr>
        <w:numId w:val="29"/>
      </w:numPr>
      <w:spacing w:before="120" w:after="60"/>
      <w:ind w:left="360"/>
      <w:contextualSpacing/>
    </w:pPr>
  </w:style>
  <w:style w:type="paragraph" w:styleId="ListNumber2">
    <w:name w:val="List Number 2"/>
    <w:basedOn w:val="Normal"/>
    <w:uiPriority w:val="99"/>
    <w:unhideWhenUsed/>
    <w:rsid w:val="006D5D48"/>
    <w:pPr>
      <w:numPr>
        <w:numId w:val="30"/>
      </w:numPr>
      <w:spacing w:before="60" w:after="60" w:line="240" w:lineRule="auto"/>
      <w:contextualSpacing/>
      <w:jc w:val="both"/>
    </w:pPr>
    <w:rPr>
      <w:rFonts w:ascii="Verdana" w:hAnsi="Verdana"/>
      <w:sz w:val="20"/>
      <w:szCs w:val="20"/>
      <w:lang w:val="it-IT"/>
    </w:rPr>
  </w:style>
  <w:style w:type="paragraph" w:customStyle="1" w:styleId="NumberingRecs">
    <w:name w:val="Numbering_Recs"/>
    <w:basedOn w:val="Heading3"/>
    <w:qFormat/>
    <w:rsid w:val="006D5D48"/>
    <w:pPr>
      <w:keepLines w:val="0"/>
      <w:numPr>
        <w:numId w:val="31"/>
      </w:numPr>
      <w:spacing w:before="240" w:after="120" w:line="240" w:lineRule="auto"/>
    </w:pPr>
    <w:rPr>
      <w:rFonts w:ascii="Verdana" w:eastAsia="Times New Roman" w:hAnsi="Verdana" w:cs="Times New Roman"/>
      <w:b/>
      <w:smallCaps/>
      <w:color w:val="auto"/>
      <w:sz w:val="20"/>
      <w:szCs w:val="20"/>
      <w:lang w:val="en-US"/>
    </w:rPr>
  </w:style>
  <w:style w:type="paragraph" w:customStyle="1" w:styleId="NumberingRecs2">
    <w:name w:val="Numbering_Recs2"/>
    <w:basedOn w:val="ListParagraph"/>
    <w:link w:val="NumberingRecs2Char"/>
    <w:qFormat/>
    <w:rsid w:val="006D5D48"/>
    <w:pPr>
      <w:numPr>
        <w:ilvl w:val="1"/>
        <w:numId w:val="31"/>
      </w:numPr>
      <w:spacing w:before="240" w:after="0"/>
      <w:jc w:val="left"/>
    </w:pPr>
    <w:rPr>
      <w:rFonts w:ascii="Verdana" w:hAnsi="Verdana"/>
      <w:i/>
      <w:iCs/>
      <w:color w:val="000000" w:themeColor="text1"/>
      <w:sz w:val="20"/>
    </w:rPr>
  </w:style>
  <w:style w:type="character" w:customStyle="1" w:styleId="NumberingRecs2Char">
    <w:name w:val="Numbering_Recs2 Char"/>
    <w:basedOn w:val="DefaultParagraphFont"/>
    <w:link w:val="NumberingRecs2"/>
    <w:rsid w:val="006D5D48"/>
    <w:rPr>
      <w:rFonts w:ascii="Verdana" w:eastAsia="Times New Roman" w:hAnsi="Verdana" w:cs="Times New Roman"/>
      <w:i/>
      <w:iCs/>
      <w:color w:val="000000" w:themeColor="text1"/>
      <w:kern w:val="0"/>
      <w:sz w:val="20"/>
      <w:szCs w:val="20"/>
      <w:lang w:val="en-GB"/>
      <w14:ligatures w14:val="none"/>
    </w:rPr>
  </w:style>
  <w:style w:type="paragraph" w:customStyle="1" w:styleId="pf1">
    <w:name w:val="pf1"/>
    <w:basedOn w:val="Normal"/>
    <w:rsid w:val="006D5D48"/>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pf0">
    <w:name w:val="pf0"/>
    <w:basedOn w:val="Normal"/>
    <w:rsid w:val="006D5D48"/>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cf11">
    <w:name w:val="cf11"/>
    <w:basedOn w:val="DefaultParagraphFont"/>
    <w:rsid w:val="006D5D48"/>
    <w:rPr>
      <w:rFonts w:ascii="Segoe UI" w:hAnsi="Segoe UI" w:cs="Segoe UI" w:hint="default"/>
      <w:sz w:val="18"/>
      <w:szCs w:val="18"/>
    </w:rPr>
  </w:style>
  <w:style w:type="paragraph" w:customStyle="1" w:styleId="Lettrepuce2">
    <w:name w:val="Lettre puce 2"/>
    <w:basedOn w:val="Normal"/>
    <w:uiPriority w:val="99"/>
    <w:rsid w:val="006D5D48"/>
    <w:pPr>
      <w:numPr>
        <w:numId w:val="32"/>
      </w:numPr>
      <w:tabs>
        <w:tab w:val="left" w:pos="560"/>
      </w:tabs>
      <w:spacing w:before="60" w:after="60"/>
    </w:pPr>
    <w:rPr>
      <w:rFonts w:ascii="NewsGotT" w:eastAsia="Times New Roman" w:hAnsi="NewsGotT" w:cs="Times New Roman"/>
      <w:sz w:val="20"/>
      <w:szCs w:val="18"/>
    </w:rPr>
  </w:style>
  <w:style w:type="paragraph" w:styleId="NormalWeb">
    <w:name w:val="Normal (Web)"/>
    <w:basedOn w:val="Normal"/>
    <w:uiPriority w:val="99"/>
    <w:semiHidden/>
    <w:unhideWhenUsed/>
    <w:rsid w:val="006D5D48"/>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table" w:customStyle="1" w:styleId="none14">
    <w:name w:val="none14"/>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table" w:customStyle="1" w:styleId="none15">
    <w:name w:val="none15"/>
    <w:basedOn w:val="TableNormal"/>
    <w:next w:val="TableGrid"/>
    <w:uiPriority w:val="39"/>
    <w:rsid w:val="006D5D48"/>
    <w:pPr>
      <w:spacing w:before="60" w:after="0" w:line="240" w:lineRule="auto"/>
    </w:pPr>
    <w:rPr>
      <w:rFonts w:ascii="Verdana" w:hAnsi="Verdana"/>
      <w:kern w:val="0"/>
      <w:sz w:val="18"/>
      <w:szCs w:val="20"/>
      <w:lang w:val="it-IT"/>
      <w14:ligatures w14:val="none"/>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tcPr>
    <w:tblStylePr w:type="firstRow">
      <w:pPr>
        <w:jc w:val="center"/>
      </w:pPr>
      <w:rPr>
        <w:rFonts w:ascii="Verdana" w:hAnsi="Verdana"/>
        <w:b/>
        <w:color w:val="FFFFFF" w:themeColor="background1"/>
      </w:rPr>
      <w:tblPr/>
      <w:tcPr>
        <w:shd w:val="clear" w:color="auto" w:fill="00B0F0"/>
      </w:tcPr>
    </w:tblStylePr>
    <w:tblStylePr w:type="firstCol">
      <w:tblPr/>
      <w:tcPr>
        <w:shd w:val="clear" w:color="auto" w:fill="D9D9D9" w:themeFill="background1" w:themeFillShade="D9"/>
      </w:tcPr>
    </w:tblStylePr>
  </w:style>
  <w:style w:type="paragraph" w:customStyle="1" w:styleId="Heading10">
    <w:name w:val="Heading1"/>
    <w:basedOn w:val="Normal"/>
    <w:link w:val="Heading1Char0"/>
    <w:qFormat/>
    <w:rsid w:val="00015C30"/>
    <w:pPr>
      <w:keepNext/>
      <w:keepLines/>
      <w:numPr>
        <w:ilvl w:val="1"/>
      </w:numPr>
      <w:spacing w:before="120" w:after="120" w:line="240" w:lineRule="auto"/>
      <w:ind w:left="576" w:hanging="576"/>
      <w:jc w:val="both"/>
      <w:outlineLvl w:val="1"/>
    </w:pPr>
    <w:rPr>
      <w:rFonts w:ascii="Verdana" w:eastAsiaTheme="majorEastAsia" w:hAnsi="Verdana" w:cstheme="majorBidi"/>
      <w:b/>
      <w:sz w:val="40"/>
      <w:szCs w:val="26"/>
    </w:rPr>
  </w:style>
  <w:style w:type="character" w:customStyle="1" w:styleId="Heading1Char0">
    <w:name w:val="Heading1 Char"/>
    <w:basedOn w:val="DefaultParagraphFont"/>
    <w:link w:val="Heading10"/>
    <w:rsid w:val="00015C30"/>
    <w:rPr>
      <w:rFonts w:ascii="Verdana" w:eastAsiaTheme="majorEastAsia" w:hAnsi="Verdana" w:cstheme="majorBidi"/>
      <w:b/>
      <w:kern w:val="0"/>
      <w:sz w:val="40"/>
      <w:szCs w:val="26"/>
      <w:lang w:val="en-GB"/>
      <w14:ligatures w14:val="none"/>
    </w:rPr>
  </w:style>
  <w:style w:type="paragraph" w:customStyle="1" w:styleId="paragraph">
    <w:name w:val="paragraph"/>
    <w:basedOn w:val="Normal"/>
    <w:rsid w:val="00C104F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textrun">
    <w:name w:val="textrun"/>
    <w:basedOn w:val="DefaultParagraphFont"/>
    <w:rsid w:val="00C104FC"/>
  </w:style>
  <w:style w:type="character" w:customStyle="1" w:styleId="eop">
    <w:name w:val="eop"/>
    <w:basedOn w:val="DefaultParagraphFont"/>
    <w:rsid w:val="00C104FC"/>
  </w:style>
  <w:style w:type="character" w:customStyle="1" w:styleId="fieldrange">
    <w:name w:val="fieldrange"/>
    <w:basedOn w:val="DefaultParagraphFont"/>
    <w:rsid w:val="00C104FC"/>
  </w:style>
  <w:style w:type="character" w:customStyle="1" w:styleId="superscript">
    <w:name w:val="superscript"/>
    <w:basedOn w:val="DefaultParagraphFont"/>
    <w:rsid w:val="00C104FC"/>
  </w:style>
  <w:style w:type="paragraph" w:customStyle="1" w:styleId="outlineelement">
    <w:name w:val="outlineelement"/>
    <w:basedOn w:val="Normal"/>
    <w:rsid w:val="00C104F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tabrun">
    <w:name w:val="tabrun"/>
    <w:basedOn w:val="DefaultParagraphFont"/>
    <w:rsid w:val="00C104FC"/>
  </w:style>
  <w:style w:type="character" w:customStyle="1" w:styleId="tabchar">
    <w:name w:val="tabchar"/>
    <w:basedOn w:val="DefaultParagraphFont"/>
    <w:rsid w:val="00C104FC"/>
  </w:style>
  <w:style w:type="character" w:customStyle="1" w:styleId="tableaderchars">
    <w:name w:val="tableaderchars"/>
    <w:basedOn w:val="DefaultParagraphFont"/>
    <w:rsid w:val="00C104FC"/>
  </w:style>
  <w:style w:type="paragraph" w:styleId="TOC2">
    <w:name w:val="toc 2"/>
    <w:basedOn w:val="Normal"/>
    <w:next w:val="Normal"/>
    <w:autoRedefine/>
    <w:uiPriority w:val="39"/>
    <w:unhideWhenUsed/>
    <w:rsid w:val="00E212AC"/>
    <w:pPr>
      <w:spacing w:before="240" w:after="0"/>
    </w:pPr>
    <w:rPr>
      <w:rFonts w:cstheme="minorHAnsi"/>
      <w:b/>
      <w:bCs/>
      <w:sz w:val="20"/>
      <w:szCs w:val="20"/>
    </w:rPr>
  </w:style>
  <w:style w:type="paragraph" w:styleId="TOC4">
    <w:name w:val="toc 4"/>
    <w:basedOn w:val="Normal"/>
    <w:next w:val="Normal"/>
    <w:autoRedefine/>
    <w:uiPriority w:val="39"/>
    <w:unhideWhenUsed/>
    <w:rsid w:val="00E212AC"/>
    <w:pPr>
      <w:spacing w:after="0"/>
      <w:ind w:left="440"/>
    </w:pPr>
    <w:rPr>
      <w:rFonts w:cstheme="minorHAnsi"/>
      <w:sz w:val="20"/>
      <w:szCs w:val="20"/>
    </w:rPr>
  </w:style>
  <w:style w:type="paragraph" w:styleId="TOC5">
    <w:name w:val="toc 5"/>
    <w:basedOn w:val="Normal"/>
    <w:next w:val="Normal"/>
    <w:autoRedefine/>
    <w:uiPriority w:val="39"/>
    <w:unhideWhenUsed/>
    <w:rsid w:val="00E212AC"/>
    <w:pPr>
      <w:spacing w:after="0"/>
      <w:ind w:left="660"/>
    </w:pPr>
    <w:rPr>
      <w:rFonts w:cstheme="minorHAnsi"/>
      <w:sz w:val="20"/>
      <w:szCs w:val="20"/>
    </w:rPr>
  </w:style>
  <w:style w:type="paragraph" w:styleId="TOC6">
    <w:name w:val="toc 6"/>
    <w:basedOn w:val="Normal"/>
    <w:next w:val="Normal"/>
    <w:autoRedefine/>
    <w:uiPriority w:val="39"/>
    <w:unhideWhenUsed/>
    <w:rsid w:val="00E212AC"/>
    <w:pPr>
      <w:spacing w:after="0"/>
      <w:ind w:left="880"/>
    </w:pPr>
    <w:rPr>
      <w:rFonts w:cstheme="minorHAnsi"/>
      <w:sz w:val="20"/>
      <w:szCs w:val="20"/>
    </w:rPr>
  </w:style>
  <w:style w:type="paragraph" w:styleId="TOC7">
    <w:name w:val="toc 7"/>
    <w:basedOn w:val="Normal"/>
    <w:next w:val="Normal"/>
    <w:autoRedefine/>
    <w:uiPriority w:val="39"/>
    <w:unhideWhenUsed/>
    <w:rsid w:val="00E212AC"/>
    <w:pPr>
      <w:spacing w:after="0"/>
      <w:ind w:left="1100"/>
    </w:pPr>
    <w:rPr>
      <w:rFonts w:cstheme="minorHAnsi"/>
      <w:sz w:val="20"/>
      <w:szCs w:val="20"/>
    </w:rPr>
  </w:style>
  <w:style w:type="paragraph" w:styleId="TOC8">
    <w:name w:val="toc 8"/>
    <w:basedOn w:val="Normal"/>
    <w:next w:val="Normal"/>
    <w:autoRedefine/>
    <w:uiPriority w:val="39"/>
    <w:unhideWhenUsed/>
    <w:rsid w:val="00E212AC"/>
    <w:pPr>
      <w:spacing w:after="0"/>
      <w:ind w:left="1320"/>
    </w:pPr>
    <w:rPr>
      <w:rFonts w:cstheme="minorHAnsi"/>
      <w:sz w:val="20"/>
      <w:szCs w:val="20"/>
    </w:rPr>
  </w:style>
  <w:style w:type="paragraph" w:styleId="TOC9">
    <w:name w:val="toc 9"/>
    <w:basedOn w:val="Normal"/>
    <w:next w:val="Normal"/>
    <w:autoRedefine/>
    <w:uiPriority w:val="39"/>
    <w:unhideWhenUsed/>
    <w:rsid w:val="00E212AC"/>
    <w:pPr>
      <w:spacing w:after="0"/>
      <w:ind w:left="1540"/>
    </w:pPr>
    <w:rPr>
      <w:rFonts w:cstheme="minorHAnsi"/>
      <w:sz w:val="20"/>
      <w:szCs w:val="20"/>
    </w:rPr>
  </w:style>
  <w:style w:type="paragraph" w:customStyle="1" w:styleId="Languesfaisantfoi">
    <w:name w:val="Langues faisant foi"/>
    <w:basedOn w:val="Normal"/>
    <w:next w:val="Normal"/>
    <w:rsid w:val="00B815E7"/>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815E7"/>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815E7"/>
    <w:pPr>
      <w:spacing w:after="0"/>
    </w:pPr>
  </w:style>
  <w:style w:type="paragraph" w:customStyle="1" w:styleId="IntrtEEEPagedecouverture">
    <w:name w:val="Intérêt EEE (Page de couverture)"/>
    <w:basedOn w:val="IntrtEEE"/>
    <w:next w:val="Normal"/>
    <w:rsid w:val="00B81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383">
      <w:bodyDiv w:val="1"/>
      <w:marLeft w:val="0"/>
      <w:marRight w:val="0"/>
      <w:marTop w:val="0"/>
      <w:marBottom w:val="0"/>
      <w:divBdr>
        <w:top w:val="none" w:sz="0" w:space="0" w:color="auto"/>
        <w:left w:val="none" w:sz="0" w:space="0" w:color="auto"/>
        <w:bottom w:val="none" w:sz="0" w:space="0" w:color="auto"/>
        <w:right w:val="none" w:sz="0" w:space="0" w:color="auto"/>
      </w:divBdr>
      <w:divsChild>
        <w:div w:id="1853718177">
          <w:marLeft w:val="0"/>
          <w:marRight w:val="0"/>
          <w:marTop w:val="0"/>
          <w:marBottom w:val="0"/>
          <w:divBdr>
            <w:top w:val="none" w:sz="0" w:space="0" w:color="auto"/>
            <w:left w:val="none" w:sz="0" w:space="0" w:color="auto"/>
            <w:bottom w:val="none" w:sz="0" w:space="0" w:color="auto"/>
            <w:right w:val="none" w:sz="0" w:space="0" w:color="auto"/>
          </w:divBdr>
        </w:div>
        <w:div w:id="1308361912">
          <w:marLeft w:val="0"/>
          <w:marRight w:val="0"/>
          <w:marTop w:val="0"/>
          <w:marBottom w:val="0"/>
          <w:divBdr>
            <w:top w:val="none" w:sz="0" w:space="0" w:color="auto"/>
            <w:left w:val="none" w:sz="0" w:space="0" w:color="auto"/>
            <w:bottom w:val="none" w:sz="0" w:space="0" w:color="auto"/>
            <w:right w:val="none" w:sz="0" w:space="0" w:color="auto"/>
          </w:divBdr>
          <w:divsChild>
            <w:div w:id="2109740476">
              <w:marLeft w:val="-75"/>
              <w:marRight w:val="0"/>
              <w:marTop w:val="30"/>
              <w:marBottom w:val="30"/>
              <w:divBdr>
                <w:top w:val="none" w:sz="0" w:space="0" w:color="auto"/>
                <w:left w:val="none" w:sz="0" w:space="0" w:color="auto"/>
                <w:bottom w:val="none" w:sz="0" w:space="0" w:color="auto"/>
                <w:right w:val="none" w:sz="0" w:space="0" w:color="auto"/>
              </w:divBdr>
              <w:divsChild>
                <w:div w:id="640381307">
                  <w:marLeft w:val="0"/>
                  <w:marRight w:val="0"/>
                  <w:marTop w:val="0"/>
                  <w:marBottom w:val="0"/>
                  <w:divBdr>
                    <w:top w:val="none" w:sz="0" w:space="0" w:color="auto"/>
                    <w:left w:val="none" w:sz="0" w:space="0" w:color="auto"/>
                    <w:bottom w:val="none" w:sz="0" w:space="0" w:color="auto"/>
                    <w:right w:val="none" w:sz="0" w:space="0" w:color="auto"/>
                  </w:divBdr>
                  <w:divsChild>
                    <w:div w:id="261694174">
                      <w:marLeft w:val="0"/>
                      <w:marRight w:val="0"/>
                      <w:marTop w:val="0"/>
                      <w:marBottom w:val="0"/>
                      <w:divBdr>
                        <w:top w:val="none" w:sz="0" w:space="0" w:color="auto"/>
                        <w:left w:val="none" w:sz="0" w:space="0" w:color="auto"/>
                        <w:bottom w:val="none" w:sz="0" w:space="0" w:color="auto"/>
                        <w:right w:val="none" w:sz="0" w:space="0" w:color="auto"/>
                      </w:divBdr>
                    </w:div>
                  </w:divsChild>
                </w:div>
                <w:div w:id="372967739">
                  <w:marLeft w:val="0"/>
                  <w:marRight w:val="0"/>
                  <w:marTop w:val="0"/>
                  <w:marBottom w:val="0"/>
                  <w:divBdr>
                    <w:top w:val="none" w:sz="0" w:space="0" w:color="auto"/>
                    <w:left w:val="none" w:sz="0" w:space="0" w:color="auto"/>
                    <w:bottom w:val="none" w:sz="0" w:space="0" w:color="auto"/>
                    <w:right w:val="none" w:sz="0" w:space="0" w:color="auto"/>
                  </w:divBdr>
                  <w:divsChild>
                    <w:div w:id="502552880">
                      <w:marLeft w:val="0"/>
                      <w:marRight w:val="0"/>
                      <w:marTop w:val="0"/>
                      <w:marBottom w:val="0"/>
                      <w:divBdr>
                        <w:top w:val="none" w:sz="0" w:space="0" w:color="auto"/>
                        <w:left w:val="none" w:sz="0" w:space="0" w:color="auto"/>
                        <w:bottom w:val="none" w:sz="0" w:space="0" w:color="auto"/>
                        <w:right w:val="none" w:sz="0" w:space="0" w:color="auto"/>
                      </w:divBdr>
                    </w:div>
                  </w:divsChild>
                </w:div>
                <w:div w:id="98065616">
                  <w:marLeft w:val="0"/>
                  <w:marRight w:val="0"/>
                  <w:marTop w:val="0"/>
                  <w:marBottom w:val="0"/>
                  <w:divBdr>
                    <w:top w:val="none" w:sz="0" w:space="0" w:color="auto"/>
                    <w:left w:val="none" w:sz="0" w:space="0" w:color="auto"/>
                    <w:bottom w:val="none" w:sz="0" w:space="0" w:color="auto"/>
                    <w:right w:val="none" w:sz="0" w:space="0" w:color="auto"/>
                  </w:divBdr>
                  <w:divsChild>
                    <w:div w:id="894197149">
                      <w:marLeft w:val="0"/>
                      <w:marRight w:val="0"/>
                      <w:marTop w:val="0"/>
                      <w:marBottom w:val="0"/>
                      <w:divBdr>
                        <w:top w:val="none" w:sz="0" w:space="0" w:color="auto"/>
                        <w:left w:val="none" w:sz="0" w:space="0" w:color="auto"/>
                        <w:bottom w:val="none" w:sz="0" w:space="0" w:color="auto"/>
                        <w:right w:val="none" w:sz="0" w:space="0" w:color="auto"/>
                      </w:divBdr>
                    </w:div>
                  </w:divsChild>
                </w:div>
                <w:div w:id="1862429632">
                  <w:marLeft w:val="0"/>
                  <w:marRight w:val="0"/>
                  <w:marTop w:val="0"/>
                  <w:marBottom w:val="0"/>
                  <w:divBdr>
                    <w:top w:val="none" w:sz="0" w:space="0" w:color="auto"/>
                    <w:left w:val="none" w:sz="0" w:space="0" w:color="auto"/>
                    <w:bottom w:val="none" w:sz="0" w:space="0" w:color="auto"/>
                    <w:right w:val="none" w:sz="0" w:space="0" w:color="auto"/>
                  </w:divBdr>
                  <w:divsChild>
                    <w:div w:id="1072388358">
                      <w:marLeft w:val="0"/>
                      <w:marRight w:val="0"/>
                      <w:marTop w:val="0"/>
                      <w:marBottom w:val="0"/>
                      <w:divBdr>
                        <w:top w:val="none" w:sz="0" w:space="0" w:color="auto"/>
                        <w:left w:val="none" w:sz="0" w:space="0" w:color="auto"/>
                        <w:bottom w:val="none" w:sz="0" w:space="0" w:color="auto"/>
                        <w:right w:val="none" w:sz="0" w:space="0" w:color="auto"/>
                      </w:divBdr>
                    </w:div>
                  </w:divsChild>
                </w:div>
                <w:div w:id="1584607654">
                  <w:marLeft w:val="0"/>
                  <w:marRight w:val="0"/>
                  <w:marTop w:val="0"/>
                  <w:marBottom w:val="0"/>
                  <w:divBdr>
                    <w:top w:val="none" w:sz="0" w:space="0" w:color="auto"/>
                    <w:left w:val="none" w:sz="0" w:space="0" w:color="auto"/>
                    <w:bottom w:val="none" w:sz="0" w:space="0" w:color="auto"/>
                    <w:right w:val="none" w:sz="0" w:space="0" w:color="auto"/>
                  </w:divBdr>
                  <w:divsChild>
                    <w:div w:id="1421873065">
                      <w:marLeft w:val="0"/>
                      <w:marRight w:val="0"/>
                      <w:marTop w:val="0"/>
                      <w:marBottom w:val="0"/>
                      <w:divBdr>
                        <w:top w:val="none" w:sz="0" w:space="0" w:color="auto"/>
                        <w:left w:val="none" w:sz="0" w:space="0" w:color="auto"/>
                        <w:bottom w:val="none" w:sz="0" w:space="0" w:color="auto"/>
                        <w:right w:val="none" w:sz="0" w:space="0" w:color="auto"/>
                      </w:divBdr>
                    </w:div>
                  </w:divsChild>
                </w:div>
                <w:div w:id="1282687140">
                  <w:marLeft w:val="0"/>
                  <w:marRight w:val="0"/>
                  <w:marTop w:val="0"/>
                  <w:marBottom w:val="0"/>
                  <w:divBdr>
                    <w:top w:val="none" w:sz="0" w:space="0" w:color="auto"/>
                    <w:left w:val="none" w:sz="0" w:space="0" w:color="auto"/>
                    <w:bottom w:val="none" w:sz="0" w:space="0" w:color="auto"/>
                    <w:right w:val="none" w:sz="0" w:space="0" w:color="auto"/>
                  </w:divBdr>
                  <w:divsChild>
                    <w:div w:id="679429247">
                      <w:marLeft w:val="0"/>
                      <w:marRight w:val="0"/>
                      <w:marTop w:val="0"/>
                      <w:marBottom w:val="0"/>
                      <w:divBdr>
                        <w:top w:val="none" w:sz="0" w:space="0" w:color="auto"/>
                        <w:left w:val="none" w:sz="0" w:space="0" w:color="auto"/>
                        <w:bottom w:val="none" w:sz="0" w:space="0" w:color="auto"/>
                        <w:right w:val="none" w:sz="0" w:space="0" w:color="auto"/>
                      </w:divBdr>
                    </w:div>
                    <w:div w:id="323902582">
                      <w:marLeft w:val="0"/>
                      <w:marRight w:val="0"/>
                      <w:marTop w:val="0"/>
                      <w:marBottom w:val="0"/>
                      <w:divBdr>
                        <w:top w:val="none" w:sz="0" w:space="0" w:color="auto"/>
                        <w:left w:val="none" w:sz="0" w:space="0" w:color="auto"/>
                        <w:bottom w:val="none" w:sz="0" w:space="0" w:color="auto"/>
                        <w:right w:val="none" w:sz="0" w:space="0" w:color="auto"/>
                      </w:divBdr>
                    </w:div>
                  </w:divsChild>
                </w:div>
                <w:div w:id="1345782853">
                  <w:marLeft w:val="0"/>
                  <w:marRight w:val="0"/>
                  <w:marTop w:val="0"/>
                  <w:marBottom w:val="0"/>
                  <w:divBdr>
                    <w:top w:val="none" w:sz="0" w:space="0" w:color="auto"/>
                    <w:left w:val="none" w:sz="0" w:space="0" w:color="auto"/>
                    <w:bottom w:val="none" w:sz="0" w:space="0" w:color="auto"/>
                    <w:right w:val="none" w:sz="0" w:space="0" w:color="auto"/>
                  </w:divBdr>
                  <w:divsChild>
                    <w:div w:id="359934981">
                      <w:marLeft w:val="0"/>
                      <w:marRight w:val="0"/>
                      <w:marTop w:val="0"/>
                      <w:marBottom w:val="0"/>
                      <w:divBdr>
                        <w:top w:val="none" w:sz="0" w:space="0" w:color="auto"/>
                        <w:left w:val="none" w:sz="0" w:space="0" w:color="auto"/>
                        <w:bottom w:val="none" w:sz="0" w:space="0" w:color="auto"/>
                        <w:right w:val="none" w:sz="0" w:space="0" w:color="auto"/>
                      </w:divBdr>
                    </w:div>
                    <w:div w:id="1944847940">
                      <w:marLeft w:val="0"/>
                      <w:marRight w:val="0"/>
                      <w:marTop w:val="0"/>
                      <w:marBottom w:val="0"/>
                      <w:divBdr>
                        <w:top w:val="none" w:sz="0" w:space="0" w:color="auto"/>
                        <w:left w:val="none" w:sz="0" w:space="0" w:color="auto"/>
                        <w:bottom w:val="none" w:sz="0" w:space="0" w:color="auto"/>
                        <w:right w:val="none" w:sz="0" w:space="0" w:color="auto"/>
                      </w:divBdr>
                    </w:div>
                    <w:div w:id="1344018180">
                      <w:marLeft w:val="0"/>
                      <w:marRight w:val="0"/>
                      <w:marTop w:val="0"/>
                      <w:marBottom w:val="0"/>
                      <w:divBdr>
                        <w:top w:val="none" w:sz="0" w:space="0" w:color="auto"/>
                        <w:left w:val="none" w:sz="0" w:space="0" w:color="auto"/>
                        <w:bottom w:val="none" w:sz="0" w:space="0" w:color="auto"/>
                        <w:right w:val="none" w:sz="0" w:space="0" w:color="auto"/>
                      </w:divBdr>
                    </w:div>
                    <w:div w:id="220139345">
                      <w:marLeft w:val="0"/>
                      <w:marRight w:val="0"/>
                      <w:marTop w:val="0"/>
                      <w:marBottom w:val="0"/>
                      <w:divBdr>
                        <w:top w:val="none" w:sz="0" w:space="0" w:color="auto"/>
                        <w:left w:val="none" w:sz="0" w:space="0" w:color="auto"/>
                        <w:bottom w:val="none" w:sz="0" w:space="0" w:color="auto"/>
                        <w:right w:val="none" w:sz="0" w:space="0" w:color="auto"/>
                      </w:divBdr>
                    </w:div>
                    <w:div w:id="1975525816">
                      <w:marLeft w:val="0"/>
                      <w:marRight w:val="0"/>
                      <w:marTop w:val="0"/>
                      <w:marBottom w:val="0"/>
                      <w:divBdr>
                        <w:top w:val="none" w:sz="0" w:space="0" w:color="auto"/>
                        <w:left w:val="none" w:sz="0" w:space="0" w:color="auto"/>
                        <w:bottom w:val="none" w:sz="0" w:space="0" w:color="auto"/>
                        <w:right w:val="none" w:sz="0" w:space="0" w:color="auto"/>
                      </w:divBdr>
                    </w:div>
                    <w:div w:id="842358383">
                      <w:marLeft w:val="0"/>
                      <w:marRight w:val="0"/>
                      <w:marTop w:val="0"/>
                      <w:marBottom w:val="0"/>
                      <w:divBdr>
                        <w:top w:val="none" w:sz="0" w:space="0" w:color="auto"/>
                        <w:left w:val="none" w:sz="0" w:space="0" w:color="auto"/>
                        <w:bottom w:val="none" w:sz="0" w:space="0" w:color="auto"/>
                        <w:right w:val="none" w:sz="0" w:space="0" w:color="auto"/>
                      </w:divBdr>
                    </w:div>
                    <w:div w:id="922840439">
                      <w:marLeft w:val="0"/>
                      <w:marRight w:val="0"/>
                      <w:marTop w:val="0"/>
                      <w:marBottom w:val="0"/>
                      <w:divBdr>
                        <w:top w:val="none" w:sz="0" w:space="0" w:color="auto"/>
                        <w:left w:val="none" w:sz="0" w:space="0" w:color="auto"/>
                        <w:bottom w:val="none" w:sz="0" w:space="0" w:color="auto"/>
                        <w:right w:val="none" w:sz="0" w:space="0" w:color="auto"/>
                      </w:divBdr>
                    </w:div>
                    <w:div w:id="28189861">
                      <w:marLeft w:val="0"/>
                      <w:marRight w:val="0"/>
                      <w:marTop w:val="0"/>
                      <w:marBottom w:val="0"/>
                      <w:divBdr>
                        <w:top w:val="none" w:sz="0" w:space="0" w:color="auto"/>
                        <w:left w:val="none" w:sz="0" w:space="0" w:color="auto"/>
                        <w:bottom w:val="none" w:sz="0" w:space="0" w:color="auto"/>
                        <w:right w:val="none" w:sz="0" w:space="0" w:color="auto"/>
                      </w:divBdr>
                    </w:div>
                  </w:divsChild>
                </w:div>
                <w:div w:id="813789246">
                  <w:marLeft w:val="0"/>
                  <w:marRight w:val="0"/>
                  <w:marTop w:val="0"/>
                  <w:marBottom w:val="0"/>
                  <w:divBdr>
                    <w:top w:val="none" w:sz="0" w:space="0" w:color="auto"/>
                    <w:left w:val="none" w:sz="0" w:space="0" w:color="auto"/>
                    <w:bottom w:val="none" w:sz="0" w:space="0" w:color="auto"/>
                    <w:right w:val="none" w:sz="0" w:space="0" w:color="auto"/>
                  </w:divBdr>
                  <w:divsChild>
                    <w:div w:id="125701269">
                      <w:marLeft w:val="0"/>
                      <w:marRight w:val="0"/>
                      <w:marTop w:val="0"/>
                      <w:marBottom w:val="0"/>
                      <w:divBdr>
                        <w:top w:val="none" w:sz="0" w:space="0" w:color="auto"/>
                        <w:left w:val="none" w:sz="0" w:space="0" w:color="auto"/>
                        <w:bottom w:val="none" w:sz="0" w:space="0" w:color="auto"/>
                        <w:right w:val="none" w:sz="0" w:space="0" w:color="auto"/>
                      </w:divBdr>
                    </w:div>
                  </w:divsChild>
                </w:div>
                <w:div w:id="1662808948">
                  <w:marLeft w:val="0"/>
                  <w:marRight w:val="0"/>
                  <w:marTop w:val="0"/>
                  <w:marBottom w:val="0"/>
                  <w:divBdr>
                    <w:top w:val="none" w:sz="0" w:space="0" w:color="auto"/>
                    <w:left w:val="none" w:sz="0" w:space="0" w:color="auto"/>
                    <w:bottom w:val="none" w:sz="0" w:space="0" w:color="auto"/>
                    <w:right w:val="none" w:sz="0" w:space="0" w:color="auto"/>
                  </w:divBdr>
                  <w:divsChild>
                    <w:div w:id="812530568">
                      <w:marLeft w:val="0"/>
                      <w:marRight w:val="0"/>
                      <w:marTop w:val="0"/>
                      <w:marBottom w:val="0"/>
                      <w:divBdr>
                        <w:top w:val="none" w:sz="0" w:space="0" w:color="auto"/>
                        <w:left w:val="none" w:sz="0" w:space="0" w:color="auto"/>
                        <w:bottom w:val="none" w:sz="0" w:space="0" w:color="auto"/>
                        <w:right w:val="none" w:sz="0" w:space="0" w:color="auto"/>
                      </w:divBdr>
                    </w:div>
                  </w:divsChild>
                </w:div>
                <w:div w:id="1864055405">
                  <w:marLeft w:val="0"/>
                  <w:marRight w:val="0"/>
                  <w:marTop w:val="0"/>
                  <w:marBottom w:val="0"/>
                  <w:divBdr>
                    <w:top w:val="none" w:sz="0" w:space="0" w:color="auto"/>
                    <w:left w:val="none" w:sz="0" w:space="0" w:color="auto"/>
                    <w:bottom w:val="none" w:sz="0" w:space="0" w:color="auto"/>
                    <w:right w:val="none" w:sz="0" w:space="0" w:color="auto"/>
                  </w:divBdr>
                  <w:divsChild>
                    <w:div w:id="504366427">
                      <w:marLeft w:val="0"/>
                      <w:marRight w:val="0"/>
                      <w:marTop w:val="0"/>
                      <w:marBottom w:val="0"/>
                      <w:divBdr>
                        <w:top w:val="none" w:sz="0" w:space="0" w:color="auto"/>
                        <w:left w:val="none" w:sz="0" w:space="0" w:color="auto"/>
                        <w:bottom w:val="none" w:sz="0" w:space="0" w:color="auto"/>
                        <w:right w:val="none" w:sz="0" w:space="0" w:color="auto"/>
                      </w:divBdr>
                    </w:div>
                  </w:divsChild>
                </w:div>
                <w:div w:id="1386837905">
                  <w:marLeft w:val="0"/>
                  <w:marRight w:val="0"/>
                  <w:marTop w:val="0"/>
                  <w:marBottom w:val="0"/>
                  <w:divBdr>
                    <w:top w:val="none" w:sz="0" w:space="0" w:color="auto"/>
                    <w:left w:val="none" w:sz="0" w:space="0" w:color="auto"/>
                    <w:bottom w:val="none" w:sz="0" w:space="0" w:color="auto"/>
                    <w:right w:val="none" w:sz="0" w:space="0" w:color="auto"/>
                  </w:divBdr>
                  <w:divsChild>
                    <w:div w:id="373309914">
                      <w:marLeft w:val="0"/>
                      <w:marRight w:val="0"/>
                      <w:marTop w:val="0"/>
                      <w:marBottom w:val="0"/>
                      <w:divBdr>
                        <w:top w:val="none" w:sz="0" w:space="0" w:color="auto"/>
                        <w:left w:val="none" w:sz="0" w:space="0" w:color="auto"/>
                        <w:bottom w:val="none" w:sz="0" w:space="0" w:color="auto"/>
                        <w:right w:val="none" w:sz="0" w:space="0" w:color="auto"/>
                      </w:divBdr>
                    </w:div>
                    <w:div w:id="1910075892">
                      <w:marLeft w:val="0"/>
                      <w:marRight w:val="0"/>
                      <w:marTop w:val="0"/>
                      <w:marBottom w:val="0"/>
                      <w:divBdr>
                        <w:top w:val="none" w:sz="0" w:space="0" w:color="auto"/>
                        <w:left w:val="none" w:sz="0" w:space="0" w:color="auto"/>
                        <w:bottom w:val="none" w:sz="0" w:space="0" w:color="auto"/>
                        <w:right w:val="none" w:sz="0" w:space="0" w:color="auto"/>
                      </w:divBdr>
                    </w:div>
                  </w:divsChild>
                </w:div>
                <w:div w:id="1643778557">
                  <w:marLeft w:val="0"/>
                  <w:marRight w:val="0"/>
                  <w:marTop w:val="0"/>
                  <w:marBottom w:val="0"/>
                  <w:divBdr>
                    <w:top w:val="none" w:sz="0" w:space="0" w:color="auto"/>
                    <w:left w:val="none" w:sz="0" w:space="0" w:color="auto"/>
                    <w:bottom w:val="none" w:sz="0" w:space="0" w:color="auto"/>
                    <w:right w:val="none" w:sz="0" w:space="0" w:color="auto"/>
                  </w:divBdr>
                  <w:divsChild>
                    <w:div w:id="490173757">
                      <w:marLeft w:val="0"/>
                      <w:marRight w:val="0"/>
                      <w:marTop w:val="0"/>
                      <w:marBottom w:val="0"/>
                      <w:divBdr>
                        <w:top w:val="none" w:sz="0" w:space="0" w:color="auto"/>
                        <w:left w:val="none" w:sz="0" w:space="0" w:color="auto"/>
                        <w:bottom w:val="none" w:sz="0" w:space="0" w:color="auto"/>
                        <w:right w:val="none" w:sz="0" w:space="0" w:color="auto"/>
                      </w:divBdr>
                    </w:div>
                  </w:divsChild>
                </w:div>
                <w:div w:id="1093010086">
                  <w:marLeft w:val="0"/>
                  <w:marRight w:val="0"/>
                  <w:marTop w:val="0"/>
                  <w:marBottom w:val="0"/>
                  <w:divBdr>
                    <w:top w:val="none" w:sz="0" w:space="0" w:color="auto"/>
                    <w:left w:val="none" w:sz="0" w:space="0" w:color="auto"/>
                    <w:bottom w:val="none" w:sz="0" w:space="0" w:color="auto"/>
                    <w:right w:val="none" w:sz="0" w:space="0" w:color="auto"/>
                  </w:divBdr>
                  <w:divsChild>
                    <w:div w:id="574389545">
                      <w:marLeft w:val="0"/>
                      <w:marRight w:val="0"/>
                      <w:marTop w:val="0"/>
                      <w:marBottom w:val="0"/>
                      <w:divBdr>
                        <w:top w:val="none" w:sz="0" w:space="0" w:color="auto"/>
                        <w:left w:val="none" w:sz="0" w:space="0" w:color="auto"/>
                        <w:bottom w:val="none" w:sz="0" w:space="0" w:color="auto"/>
                        <w:right w:val="none" w:sz="0" w:space="0" w:color="auto"/>
                      </w:divBdr>
                    </w:div>
                  </w:divsChild>
                </w:div>
                <w:div w:id="136580269">
                  <w:marLeft w:val="0"/>
                  <w:marRight w:val="0"/>
                  <w:marTop w:val="0"/>
                  <w:marBottom w:val="0"/>
                  <w:divBdr>
                    <w:top w:val="none" w:sz="0" w:space="0" w:color="auto"/>
                    <w:left w:val="none" w:sz="0" w:space="0" w:color="auto"/>
                    <w:bottom w:val="none" w:sz="0" w:space="0" w:color="auto"/>
                    <w:right w:val="none" w:sz="0" w:space="0" w:color="auto"/>
                  </w:divBdr>
                  <w:divsChild>
                    <w:div w:id="1126125684">
                      <w:marLeft w:val="0"/>
                      <w:marRight w:val="0"/>
                      <w:marTop w:val="0"/>
                      <w:marBottom w:val="0"/>
                      <w:divBdr>
                        <w:top w:val="none" w:sz="0" w:space="0" w:color="auto"/>
                        <w:left w:val="none" w:sz="0" w:space="0" w:color="auto"/>
                        <w:bottom w:val="none" w:sz="0" w:space="0" w:color="auto"/>
                        <w:right w:val="none" w:sz="0" w:space="0" w:color="auto"/>
                      </w:divBdr>
                    </w:div>
                    <w:div w:id="253756440">
                      <w:marLeft w:val="0"/>
                      <w:marRight w:val="0"/>
                      <w:marTop w:val="0"/>
                      <w:marBottom w:val="0"/>
                      <w:divBdr>
                        <w:top w:val="none" w:sz="0" w:space="0" w:color="auto"/>
                        <w:left w:val="none" w:sz="0" w:space="0" w:color="auto"/>
                        <w:bottom w:val="none" w:sz="0" w:space="0" w:color="auto"/>
                        <w:right w:val="none" w:sz="0" w:space="0" w:color="auto"/>
                      </w:divBdr>
                    </w:div>
                  </w:divsChild>
                </w:div>
                <w:div w:id="296759868">
                  <w:marLeft w:val="0"/>
                  <w:marRight w:val="0"/>
                  <w:marTop w:val="0"/>
                  <w:marBottom w:val="0"/>
                  <w:divBdr>
                    <w:top w:val="none" w:sz="0" w:space="0" w:color="auto"/>
                    <w:left w:val="none" w:sz="0" w:space="0" w:color="auto"/>
                    <w:bottom w:val="none" w:sz="0" w:space="0" w:color="auto"/>
                    <w:right w:val="none" w:sz="0" w:space="0" w:color="auto"/>
                  </w:divBdr>
                  <w:divsChild>
                    <w:div w:id="1686325680">
                      <w:marLeft w:val="0"/>
                      <w:marRight w:val="0"/>
                      <w:marTop w:val="0"/>
                      <w:marBottom w:val="0"/>
                      <w:divBdr>
                        <w:top w:val="none" w:sz="0" w:space="0" w:color="auto"/>
                        <w:left w:val="none" w:sz="0" w:space="0" w:color="auto"/>
                        <w:bottom w:val="none" w:sz="0" w:space="0" w:color="auto"/>
                        <w:right w:val="none" w:sz="0" w:space="0" w:color="auto"/>
                      </w:divBdr>
                    </w:div>
                    <w:div w:id="1364751151">
                      <w:marLeft w:val="0"/>
                      <w:marRight w:val="0"/>
                      <w:marTop w:val="0"/>
                      <w:marBottom w:val="0"/>
                      <w:divBdr>
                        <w:top w:val="none" w:sz="0" w:space="0" w:color="auto"/>
                        <w:left w:val="none" w:sz="0" w:space="0" w:color="auto"/>
                        <w:bottom w:val="none" w:sz="0" w:space="0" w:color="auto"/>
                        <w:right w:val="none" w:sz="0" w:space="0" w:color="auto"/>
                      </w:divBdr>
                    </w:div>
                    <w:div w:id="1560746860">
                      <w:marLeft w:val="0"/>
                      <w:marRight w:val="0"/>
                      <w:marTop w:val="0"/>
                      <w:marBottom w:val="0"/>
                      <w:divBdr>
                        <w:top w:val="none" w:sz="0" w:space="0" w:color="auto"/>
                        <w:left w:val="none" w:sz="0" w:space="0" w:color="auto"/>
                        <w:bottom w:val="none" w:sz="0" w:space="0" w:color="auto"/>
                        <w:right w:val="none" w:sz="0" w:space="0" w:color="auto"/>
                      </w:divBdr>
                    </w:div>
                  </w:divsChild>
                </w:div>
                <w:div w:id="1308782218">
                  <w:marLeft w:val="0"/>
                  <w:marRight w:val="0"/>
                  <w:marTop w:val="0"/>
                  <w:marBottom w:val="0"/>
                  <w:divBdr>
                    <w:top w:val="none" w:sz="0" w:space="0" w:color="auto"/>
                    <w:left w:val="none" w:sz="0" w:space="0" w:color="auto"/>
                    <w:bottom w:val="none" w:sz="0" w:space="0" w:color="auto"/>
                    <w:right w:val="none" w:sz="0" w:space="0" w:color="auto"/>
                  </w:divBdr>
                  <w:divsChild>
                    <w:div w:id="1774401947">
                      <w:marLeft w:val="0"/>
                      <w:marRight w:val="0"/>
                      <w:marTop w:val="0"/>
                      <w:marBottom w:val="0"/>
                      <w:divBdr>
                        <w:top w:val="none" w:sz="0" w:space="0" w:color="auto"/>
                        <w:left w:val="none" w:sz="0" w:space="0" w:color="auto"/>
                        <w:bottom w:val="none" w:sz="0" w:space="0" w:color="auto"/>
                        <w:right w:val="none" w:sz="0" w:space="0" w:color="auto"/>
                      </w:divBdr>
                    </w:div>
                    <w:div w:id="2118981238">
                      <w:marLeft w:val="0"/>
                      <w:marRight w:val="0"/>
                      <w:marTop w:val="0"/>
                      <w:marBottom w:val="0"/>
                      <w:divBdr>
                        <w:top w:val="none" w:sz="0" w:space="0" w:color="auto"/>
                        <w:left w:val="none" w:sz="0" w:space="0" w:color="auto"/>
                        <w:bottom w:val="none" w:sz="0" w:space="0" w:color="auto"/>
                        <w:right w:val="none" w:sz="0" w:space="0" w:color="auto"/>
                      </w:divBdr>
                    </w:div>
                  </w:divsChild>
                </w:div>
                <w:div w:id="499780755">
                  <w:marLeft w:val="0"/>
                  <w:marRight w:val="0"/>
                  <w:marTop w:val="0"/>
                  <w:marBottom w:val="0"/>
                  <w:divBdr>
                    <w:top w:val="none" w:sz="0" w:space="0" w:color="auto"/>
                    <w:left w:val="none" w:sz="0" w:space="0" w:color="auto"/>
                    <w:bottom w:val="none" w:sz="0" w:space="0" w:color="auto"/>
                    <w:right w:val="none" w:sz="0" w:space="0" w:color="auto"/>
                  </w:divBdr>
                  <w:divsChild>
                    <w:div w:id="1119450064">
                      <w:marLeft w:val="0"/>
                      <w:marRight w:val="0"/>
                      <w:marTop w:val="0"/>
                      <w:marBottom w:val="0"/>
                      <w:divBdr>
                        <w:top w:val="none" w:sz="0" w:space="0" w:color="auto"/>
                        <w:left w:val="none" w:sz="0" w:space="0" w:color="auto"/>
                        <w:bottom w:val="none" w:sz="0" w:space="0" w:color="auto"/>
                        <w:right w:val="none" w:sz="0" w:space="0" w:color="auto"/>
                      </w:divBdr>
                    </w:div>
                  </w:divsChild>
                </w:div>
                <w:div w:id="1734886918">
                  <w:marLeft w:val="0"/>
                  <w:marRight w:val="0"/>
                  <w:marTop w:val="0"/>
                  <w:marBottom w:val="0"/>
                  <w:divBdr>
                    <w:top w:val="none" w:sz="0" w:space="0" w:color="auto"/>
                    <w:left w:val="none" w:sz="0" w:space="0" w:color="auto"/>
                    <w:bottom w:val="none" w:sz="0" w:space="0" w:color="auto"/>
                    <w:right w:val="none" w:sz="0" w:space="0" w:color="auto"/>
                  </w:divBdr>
                  <w:divsChild>
                    <w:div w:id="923496318">
                      <w:marLeft w:val="0"/>
                      <w:marRight w:val="0"/>
                      <w:marTop w:val="0"/>
                      <w:marBottom w:val="0"/>
                      <w:divBdr>
                        <w:top w:val="none" w:sz="0" w:space="0" w:color="auto"/>
                        <w:left w:val="none" w:sz="0" w:space="0" w:color="auto"/>
                        <w:bottom w:val="none" w:sz="0" w:space="0" w:color="auto"/>
                        <w:right w:val="none" w:sz="0" w:space="0" w:color="auto"/>
                      </w:divBdr>
                    </w:div>
                    <w:div w:id="1966502037">
                      <w:marLeft w:val="0"/>
                      <w:marRight w:val="0"/>
                      <w:marTop w:val="0"/>
                      <w:marBottom w:val="0"/>
                      <w:divBdr>
                        <w:top w:val="none" w:sz="0" w:space="0" w:color="auto"/>
                        <w:left w:val="none" w:sz="0" w:space="0" w:color="auto"/>
                        <w:bottom w:val="none" w:sz="0" w:space="0" w:color="auto"/>
                        <w:right w:val="none" w:sz="0" w:space="0" w:color="auto"/>
                      </w:divBdr>
                    </w:div>
                    <w:div w:id="832529407">
                      <w:marLeft w:val="0"/>
                      <w:marRight w:val="0"/>
                      <w:marTop w:val="0"/>
                      <w:marBottom w:val="0"/>
                      <w:divBdr>
                        <w:top w:val="none" w:sz="0" w:space="0" w:color="auto"/>
                        <w:left w:val="none" w:sz="0" w:space="0" w:color="auto"/>
                        <w:bottom w:val="none" w:sz="0" w:space="0" w:color="auto"/>
                        <w:right w:val="none" w:sz="0" w:space="0" w:color="auto"/>
                      </w:divBdr>
                    </w:div>
                    <w:div w:id="254556820">
                      <w:marLeft w:val="0"/>
                      <w:marRight w:val="0"/>
                      <w:marTop w:val="0"/>
                      <w:marBottom w:val="0"/>
                      <w:divBdr>
                        <w:top w:val="none" w:sz="0" w:space="0" w:color="auto"/>
                        <w:left w:val="none" w:sz="0" w:space="0" w:color="auto"/>
                        <w:bottom w:val="none" w:sz="0" w:space="0" w:color="auto"/>
                        <w:right w:val="none" w:sz="0" w:space="0" w:color="auto"/>
                      </w:divBdr>
                    </w:div>
                    <w:div w:id="636032251">
                      <w:marLeft w:val="0"/>
                      <w:marRight w:val="0"/>
                      <w:marTop w:val="0"/>
                      <w:marBottom w:val="0"/>
                      <w:divBdr>
                        <w:top w:val="none" w:sz="0" w:space="0" w:color="auto"/>
                        <w:left w:val="none" w:sz="0" w:space="0" w:color="auto"/>
                        <w:bottom w:val="none" w:sz="0" w:space="0" w:color="auto"/>
                        <w:right w:val="none" w:sz="0" w:space="0" w:color="auto"/>
                      </w:divBdr>
                    </w:div>
                    <w:div w:id="2051571390">
                      <w:marLeft w:val="0"/>
                      <w:marRight w:val="0"/>
                      <w:marTop w:val="0"/>
                      <w:marBottom w:val="0"/>
                      <w:divBdr>
                        <w:top w:val="none" w:sz="0" w:space="0" w:color="auto"/>
                        <w:left w:val="none" w:sz="0" w:space="0" w:color="auto"/>
                        <w:bottom w:val="none" w:sz="0" w:space="0" w:color="auto"/>
                        <w:right w:val="none" w:sz="0" w:space="0" w:color="auto"/>
                      </w:divBdr>
                    </w:div>
                    <w:div w:id="440026877">
                      <w:marLeft w:val="0"/>
                      <w:marRight w:val="0"/>
                      <w:marTop w:val="0"/>
                      <w:marBottom w:val="0"/>
                      <w:divBdr>
                        <w:top w:val="none" w:sz="0" w:space="0" w:color="auto"/>
                        <w:left w:val="none" w:sz="0" w:space="0" w:color="auto"/>
                        <w:bottom w:val="none" w:sz="0" w:space="0" w:color="auto"/>
                        <w:right w:val="none" w:sz="0" w:space="0" w:color="auto"/>
                      </w:divBdr>
                    </w:div>
                    <w:div w:id="987368456">
                      <w:marLeft w:val="0"/>
                      <w:marRight w:val="0"/>
                      <w:marTop w:val="0"/>
                      <w:marBottom w:val="0"/>
                      <w:divBdr>
                        <w:top w:val="none" w:sz="0" w:space="0" w:color="auto"/>
                        <w:left w:val="none" w:sz="0" w:space="0" w:color="auto"/>
                        <w:bottom w:val="none" w:sz="0" w:space="0" w:color="auto"/>
                        <w:right w:val="none" w:sz="0" w:space="0" w:color="auto"/>
                      </w:divBdr>
                    </w:div>
                    <w:div w:id="2016767052">
                      <w:marLeft w:val="0"/>
                      <w:marRight w:val="0"/>
                      <w:marTop w:val="0"/>
                      <w:marBottom w:val="0"/>
                      <w:divBdr>
                        <w:top w:val="none" w:sz="0" w:space="0" w:color="auto"/>
                        <w:left w:val="none" w:sz="0" w:space="0" w:color="auto"/>
                        <w:bottom w:val="none" w:sz="0" w:space="0" w:color="auto"/>
                        <w:right w:val="none" w:sz="0" w:space="0" w:color="auto"/>
                      </w:divBdr>
                    </w:div>
                    <w:div w:id="617492746">
                      <w:marLeft w:val="0"/>
                      <w:marRight w:val="0"/>
                      <w:marTop w:val="0"/>
                      <w:marBottom w:val="0"/>
                      <w:divBdr>
                        <w:top w:val="none" w:sz="0" w:space="0" w:color="auto"/>
                        <w:left w:val="none" w:sz="0" w:space="0" w:color="auto"/>
                        <w:bottom w:val="none" w:sz="0" w:space="0" w:color="auto"/>
                        <w:right w:val="none" w:sz="0" w:space="0" w:color="auto"/>
                      </w:divBdr>
                    </w:div>
                    <w:div w:id="616179298">
                      <w:marLeft w:val="0"/>
                      <w:marRight w:val="0"/>
                      <w:marTop w:val="0"/>
                      <w:marBottom w:val="0"/>
                      <w:divBdr>
                        <w:top w:val="none" w:sz="0" w:space="0" w:color="auto"/>
                        <w:left w:val="none" w:sz="0" w:space="0" w:color="auto"/>
                        <w:bottom w:val="none" w:sz="0" w:space="0" w:color="auto"/>
                        <w:right w:val="none" w:sz="0" w:space="0" w:color="auto"/>
                      </w:divBdr>
                    </w:div>
                    <w:div w:id="2121216618">
                      <w:marLeft w:val="0"/>
                      <w:marRight w:val="0"/>
                      <w:marTop w:val="0"/>
                      <w:marBottom w:val="0"/>
                      <w:divBdr>
                        <w:top w:val="none" w:sz="0" w:space="0" w:color="auto"/>
                        <w:left w:val="none" w:sz="0" w:space="0" w:color="auto"/>
                        <w:bottom w:val="none" w:sz="0" w:space="0" w:color="auto"/>
                        <w:right w:val="none" w:sz="0" w:space="0" w:color="auto"/>
                      </w:divBdr>
                    </w:div>
                    <w:div w:id="850291198">
                      <w:marLeft w:val="0"/>
                      <w:marRight w:val="0"/>
                      <w:marTop w:val="0"/>
                      <w:marBottom w:val="0"/>
                      <w:divBdr>
                        <w:top w:val="none" w:sz="0" w:space="0" w:color="auto"/>
                        <w:left w:val="none" w:sz="0" w:space="0" w:color="auto"/>
                        <w:bottom w:val="none" w:sz="0" w:space="0" w:color="auto"/>
                        <w:right w:val="none" w:sz="0" w:space="0" w:color="auto"/>
                      </w:divBdr>
                    </w:div>
                    <w:div w:id="1699357347">
                      <w:marLeft w:val="0"/>
                      <w:marRight w:val="0"/>
                      <w:marTop w:val="0"/>
                      <w:marBottom w:val="0"/>
                      <w:divBdr>
                        <w:top w:val="none" w:sz="0" w:space="0" w:color="auto"/>
                        <w:left w:val="none" w:sz="0" w:space="0" w:color="auto"/>
                        <w:bottom w:val="none" w:sz="0" w:space="0" w:color="auto"/>
                        <w:right w:val="none" w:sz="0" w:space="0" w:color="auto"/>
                      </w:divBdr>
                    </w:div>
                  </w:divsChild>
                </w:div>
                <w:div w:id="1465585671">
                  <w:marLeft w:val="0"/>
                  <w:marRight w:val="0"/>
                  <w:marTop w:val="0"/>
                  <w:marBottom w:val="0"/>
                  <w:divBdr>
                    <w:top w:val="none" w:sz="0" w:space="0" w:color="auto"/>
                    <w:left w:val="none" w:sz="0" w:space="0" w:color="auto"/>
                    <w:bottom w:val="none" w:sz="0" w:space="0" w:color="auto"/>
                    <w:right w:val="none" w:sz="0" w:space="0" w:color="auto"/>
                  </w:divBdr>
                  <w:divsChild>
                    <w:div w:id="1585607813">
                      <w:marLeft w:val="0"/>
                      <w:marRight w:val="0"/>
                      <w:marTop w:val="0"/>
                      <w:marBottom w:val="0"/>
                      <w:divBdr>
                        <w:top w:val="none" w:sz="0" w:space="0" w:color="auto"/>
                        <w:left w:val="none" w:sz="0" w:space="0" w:color="auto"/>
                        <w:bottom w:val="none" w:sz="0" w:space="0" w:color="auto"/>
                        <w:right w:val="none" w:sz="0" w:space="0" w:color="auto"/>
                      </w:divBdr>
                    </w:div>
                    <w:div w:id="1529685439">
                      <w:marLeft w:val="0"/>
                      <w:marRight w:val="0"/>
                      <w:marTop w:val="0"/>
                      <w:marBottom w:val="0"/>
                      <w:divBdr>
                        <w:top w:val="none" w:sz="0" w:space="0" w:color="auto"/>
                        <w:left w:val="none" w:sz="0" w:space="0" w:color="auto"/>
                        <w:bottom w:val="none" w:sz="0" w:space="0" w:color="auto"/>
                        <w:right w:val="none" w:sz="0" w:space="0" w:color="auto"/>
                      </w:divBdr>
                    </w:div>
                    <w:div w:id="1515345829">
                      <w:marLeft w:val="0"/>
                      <w:marRight w:val="0"/>
                      <w:marTop w:val="0"/>
                      <w:marBottom w:val="0"/>
                      <w:divBdr>
                        <w:top w:val="none" w:sz="0" w:space="0" w:color="auto"/>
                        <w:left w:val="none" w:sz="0" w:space="0" w:color="auto"/>
                        <w:bottom w:val="none" w:sz="0" w:space="0" w:color="auto"/>
                        <w:right w:val="none" w:sz="0" w:space="0" w:color="auto"/>
                      </w:divBdr>
                    </w:div>
                    <w:div w:id="958417458">
                      <w:marLeft w:val="0"/>
                      <w:marRight w:val="0"/>
                      <w:marTop w:val="0"/>
                      <w:marBottom w:val="0"/>
                      <w:divBdr>
                        <w:top w:val="none" w:sz="0" w:space="0" w:color="auto"/>
                        <w:left w:val="none" w:sz="0" w:space="0" w:color="auto"/>
                        <w:bottom w:val="none" w:sz="0" w:space="0" w:color="auto"/>
                        <w:right w:val="none" w:sz="0" w:space="0" w:color="auto"/>
                      </w:divBdr>
                    </w:div>
                    <w:div w:id="906185752">
                      <w:marLeft w:val="0"/>
                      <w:marRight w:val="0"/>
                      <w:marTop w:val="0"/>
                      <w:marBottom w:val="0"/>
                      <w:divBdr>
                        <w:top w:val="none" w:sz="0" w:space="0" w:color="auto"/>
                        <w:left w:val="none" w:sz="0" w:space="0" w:color="auto"/>
                        <w:bottom w:val="none" w:sz="0" w:space="0" w:color="auto"/>
                        <w:right w:val="none" w:sz="0" w:space="0" w:color="auto"/>
                      </w:divBdr>
                    </w:div>
                    <w:div w:id="256984246">
                      <w:marLeft w:val="0"/>
                      <w:marRight w:val="0"/>
                      <w:marTop w:val="0"/>
                      <w:marBottom w:val="0"/>
                      <w:divBdr>
                        <w:top w:val="none" w:sz="0" w:space="0" w:color="auto"/>
                        <w:left w:val="none" w:sz="0" w:space="0" w:color="auto"/>
                        <w:bottom w:val="none" w:sz="0" w:space="0" w:color="auto"/>
                        <w:right w:val="none" w:sz="0" w:space="0" w:color="auto"/>
                      </w:divBdr>
                    </w:div>
                    <w:div w:id="1894808621">
                      <w:marLeft w:val="0"/>
                      <w:marRight w:val="0"/>
                      <w:marTop w:val="0"/>
                      <w:marBottom w:val="0"/>
                      <w:divBdr>
                        <w:top w:val="none" w:sz="0" w:space="0" w:color="auto"/>
                        <w:left w:val="none" w:sz="0" w:space="0" w:color="auto"/>
                        <w:bottom w:val="none" w:sz="0" w:space="0" w:color="auto"/>
                        <w:right w:val="none" w:sz="0" w:space="0" w:color="auto"/>
                      </w:divBdr>
                    </w:div>
                    <w:div w:id="1917089880">
                      <w:marLeft w:val="0"/>
                      <w:marRight w:val="0"/>
                      <w:marTop w:val="0"/>
                      <w:marBottom w:val="0"/>
                      <w:divBdr>
                        <w:top w:val="none" w:sz="0" w:space="0" w:color="auto"/>
                        <w:left w:val="none" w:sz="0" w:space="0" w:color="auto"/>
                        <w:bottom w:val="none" w:sz="0" w:space="0" w:color="auto"/>
                        <w:right w:val="none" w:sz="0" w:space="0" w:color="auto"/>
                      </w:divBdr>
                    </w:div>
                    <w:div w:id="1540044609">
                      <w:marLeft w:val="0"/>
                      <w:marRight w:val="0"/>
                      <w:marTop w:val="0"/>
                      <w:marBottom w:val="0"/>
                      <w:divBdr>
                        <w:top w:val="none" w:sz="0" w:space="0" w:color="auto"/>
                        <w:left w:val="none" w:sz="0" w:space="0" w:color="auto"/>
                        <w:bottom w:val="none" w:sz="0" w:space="0" w:color="auto"/>
                        <w:right w:val="none" w:sz="0" w:space="0" w:color="auto"/>
                      </w:divBdr>
                    </w:div>
                    <w:div w:id="526216047">
                      <w:marLeft w:val="0"/>
                      <w:marRight w:val="0"/>
                      <w:marTop w:val="0"/>
                      <w:marBottom w:val="0"/>
                      <w:divBdr>
                        <w:top w:val="none" w:sz="0" w:space="0" w:color="auto"/>
                        <w:left w:val="none" w:sz="0" w:space="0" w:color="auto"/>
                        <w:bottom w:val="none" w:sz="0" w:space="0" w:color="auto"/>
                        <w:right w:val="none" w:sz="0" w:space="0" w:color="auto"/>
                      </w:divBdr>
                    </w:div>
                    <w:div w:id="2142071879">
                      <w:marLeft w:val="0"/>
                      <w:marRight w:val="0"/>
                      <w:marTop w:val="0"/>
                      <w:marBottom w:val="0"/>
                      <w:divBdr>
                        <w:top w:val="none" w:sz="0" w:space="0" w:color="auto"/>
                        <w:left w:val="none" w:sz="0" w:space="0" w:color="auto"/>
                        <w:bottom w:val="none" w:sz="0" w:space="0" w:color="auto"/>
                        <w:right w:val="none" w:sz="0" w:space="0" w:color="auto"/>
                      </w:divBdr>
                    </w:div>
                    <w:div w:id="783813491">
                      <w:marLeft w:val="0"/>
                      <w:marRight w:val="0"/>
                      <w:marTop w:val="0"/>
                      <w:marBottom w:val="0"/>
                      <w:divBdr>
                        <w:top w:val="none" w:sz="0" w:space="0" w:color="auto"/>
                        <w:left w:val="none" w:sz="0" w:space="0" w:color="auto"/>
                        <w:bottom w:val="none" w:sz="0" w:space="0" w:color="auto"/>
                        <w:right w:val="none" w:sz="0" w:space="0" w:color="auto"/>
                      </w:divBdr>
                    </w:div>
                    <w:div w:id="1092361353">
                      <w:marLeft w:val="0"/>
                      <w:marRight w:val="0"/>
                      <w:marTop w:val="0"/>
                      <w:marBottom w:val="0"/>
                      <w:divBdr>
                        <w:top w:val="none" w:sz="0" w:space="0" w:color="auto"/>
                        <w:left w:val="none" w:sz="0" w:space="0" w:color="auto"/>
                        <w:bottom w:val="none" w:sz="0" w:space="0" w:color="auto"/>
                        <w:right w:val="none" w:sz="0" w:space="0" w:color="auto"/>
                      </w:divBdr>
                    </w:div>
                    <w:div w:id="1328703357">
                      <w:marLeft w:val="0"/>
                      <w:marRight w:val="0"/>
                      <w:marTop w:val="0"/>
                      <w:marBottom w:val="0"/>
                      <w:divBdr>
                        <w:top w:val="none" w:sz="0" w:space="0" w:color="auto"/>
                        <w:left w:val="none" w:sz="0" w:space="0" w:color="auto"/>
                        <w:bottom w:val="none" w:sz="0" w:space="0" w:color="auto"/>
                        <w:right w:val="none" w:sz="0" w:space="0" w:color="auto"/>
                      </w:divBdr>
                    </w:div>
                    <w:div w:id="1394620465">
                      <w:marLeft w:val="0"/>
                      <w:marRight w:val="0"/>
                      <w:marTop w:val="0"/>
                      <w:marBottom w:val="0"/>
                      <w:divBdr>
                        <w:top w:val="none" w:sz="0" w:space="0" w:color="auto"/>
                        <w:left w:val="none" w:sz="0" w:space="0" w:color="auto"/>
                        <w:bottom w:val="none" w:sz="0" w:space="0" w:color="auto"/>
                        <w:right w:val="none" w:sz="0" w:space="0" w:color="auto"/>
                      </w:divBdr>
                    </w:div>
                    <w:div w:id="399593333">
                      <w:marLeft w:val="0"/>
                      <w:marRight w:val="0"/>
                      <w:marTop w:val="0"/>
                      <w:marBottom w:val="0"/>
                      <w:divBdr>
                        <w:top w:val="none" w:sz="0" w:space="0" w:color="auto"/>
                        <w:left w:val="none" w:sz="0" w:space="0" w:color="auto"/>
                        <w:bottom w:val="none" w:sz="0" w:space="0" w:color="auto"/>
                        <w:right w:val="none" w:sz="0" w:space="0" w:color="auto"/>
                      </w:divBdr>
                    </w:div>
                    <w:div w:id="1091730972">
                      <w:marLeft w:val="0"/>
                      <w:marRight w:val="0"/>
                      <w:marTop w:val="0"/>
                      <w:marBottom w:val="0"/>
                      <w:divBdr>
                        <w:top w:val="none" w:sz="0" w:space="0" w:color="auto"/>
                        <w:left w:val="none" w:sz="0" w:space="0" w:color="auto"/>
                        <w:bottom w:val="none" w:sz="0" w:space="0" w:color="auto"/>
                        <w:right w:val="none" w:sz="0" w:space="0" w:color="auto"/>
                      </w:divBdr>
                    </w:div>
                    <w:div w:id="1736313058">
                      <w:marLeft w:val="0"/>
                      <w:marRight w:val="0"/>
                      <w:marTop w:val="0"/>
                      <w:marBottom w:val="0"/>
                      <w:divBdr>
                        <w:top w:val="none" w:sz="0" w:space="0" w:color="auto"/>
                        <w:left w:val="none" w:sz="0" w:space="0" w:color="auto"/>
                        <w:bottom w:val="none" w:sz="0" w:space="0" w:color="auto"/>
                        <w:right w:val="none" w:sz="0" w:space="0" w:color="auto"/>
                      </w:divBdr>
                    </w:div>
                    <w:div w:id="127017360">
                      <w:marLeft w:val="0"/>
                      <w:marRight w:val="0"/>
                      <w:marTop w:val="0"/>
                      <w:marBottom w:val="0"/>
                      <w:divBdr>
                        <w:top w:val="none" w:sz="0" w:space="0" w:color="auto"/>
                        <w:left w:val="none" w:sz="0" w:space="0" w:color="auto"/>
                        <w:bottom w:val="none" w:sz="0" w:space="0" w:color="auto"/>
                        <w:right w:val="none" w:sz="0" w:space="0" w:color="auto"/>
                      </w:divBdr>
                    </w:div>
                    <w:div w:id="294719132">
                      <w:marLeft w:val="0"/>
                      <w:marRight w:val="0"/>
                      <w:marTop w:val="0"/>
                      <w:marBottom w:val="0"/>
                      <w:divBdr>
                        <w:top w:val="none" w:sz="0" w:space="0" w:color="auto"/>
                        <w:left w:val="none" w:sz="0" w:space="0" w:color="auto"/>
                        <w:bottom w:val="none" w:sz="0" w:space="0" w:color="auto"/>
                        <w:right w:val="none" w:sz="0" w:space="0" w:color="auto"/>
                      </w:divBdr>
                    </w:div>
                    <w:div w:id="92943952">
                      <w:marLeft w:val="0"/>
                      <w:marRight w:val="0"/>
                      <w:marTop w:val="0"/>
                      <w:marBottom w:val="0"/>
                      <w:divBdr>
                        <w:top w:val="none" w:sz="0" w:space="0" w:color="auto"/>
                        <w:left w:val="none" w:sz="0" w:space="0" w:color="auto"/>
                        <w:bottom w:val="none" w:sz="0" w:space="0" w:color="auto"/>
                        <w:right w:val="none" w:sz="0" w:space="0" w:color="auto"/>
                      </w:divBdr>
                    </w:div>
                    <w:div w:id="1391803703">
                      <w:marLeft w:val="0"/>
                      <w:marRight w:val="0"/>
                      <w:marTop w:val="0"/>
                      <w:marBottom w:val="0"/>
                      <w:divBdr>
                        <w:top w:val="none" w:sz="0" w:space="0" w:color="auto"/>
                        <w:left w:val="none" w:sz="0" w:space="0" w:color="auto"/>
                        <w:bottom w:val="none" w:sz="0" w:space="0" w:color="auto"/>
                        <w:right w:val="none" w:sz="0" w:space="0" w:color="auto"/>
                      </w:divBdr>
                    </w:div>
                    <w:div w:id="846595670">
                      <w:marLeft w:val="0"/>
                      <w:marRight w:val="0"/>
                      <w:marTop w:val="0"/>
                      <w:marBottom w:val="0"/>
                      <w:divBdr>
                        <w:top w:val="none" w:sz="0" w:space="0" w:color="auto"/>
                        <w:left w:val="none" w:sz="0" w:space="0" w:color="auto"/>
                        <w:bottom w:val="none" w:sz="0" w:space="0" w:color="auto"/>
                        <w:right w:val="none" w:sz="0" w:space="0" w:color="auto"/>
                      </w:divBdr>
                    </w:div>
                    <w:div w:id="1941792067">
                      <w:marLeft w:val="0"/>
                      <w:marRight w:val="0"/>
                      <w:marTop w:val="0"/>
                      <w:marBottom w:val="0"/>
                      <w:divBdr>
                        <w:top w:val="none" w:sz="0" w:space="0" w:color="auto"/>
                        <w:left w:val="none" w:sz="0" w:space="0" w:color="auto"/>
                        <w:bottom w:val="none" w:sz="0" w:space="0" w:color="auto"/>
                        <w:right w:val="none" w:sz="0" w:space="0" w:color="auto"/>
                      </w:divBdr>
                    </w:div>
                    <w:div w:id="1583635033">
                      <w:marLeft w:val="0"/>
                      <w:marRight w:val="0"/>
                      <w:marTop w:val="0"/>
                      <w:marBottom w:val="0"/>
                      <w:divBdr>
                        <w:top w:val="none" w:sz="0" w:space="0" w:color="auto"/>
                        <w:left w:val="none" w:sz="0" w:space="0" w:color="auto"/>
                        <w:bottom w:val="none" w:sz="0" w:space="0" w:color="auto"/>
                        <w:right w:val="none" w:sz="0" w:space="0" w:color="auto"/>
                      </w:divBdr>
                    </w:div>
                    <w:div w:id="1170752684">
                      <w:marLeft w:val="0"/>
                      <w:marRight w:val="0"/>
                      <w:marTop w:val="0"/>
                      <w:marBottom w:val="0"/>
                      <w:divBdr>
                        <w:top w:val="none" w:sz="0" w:space="0" w:color="auto"/>
                        <w:left w:val="none" w:sz="0" w:space="0" w:color="auto"/>
                        <w:bottom w:val="none" w:sz="0" w:space="0" w:color="auto"/>
                        <w:right w:val="none" w:sz="0" w:space="0" w:color="auto"/>
                      </w:divBdr>
                    </w:div>
                    <w:div w:id="1576473306">
                      <w:marLeft w:val="0"/>
                      <w:marRight w:val="0"/>
                      <w:marTop w:val="0"/>
                      <w:marBottom w:val="0"/>
                      <w:divBdr>
                        <w:top w:val="none" w:sz="0" w:space="0" w:color="auto"/>
                        <w:left w:val="none" w:sz="0" w:space="0" w:color="auto"/>
                        <w:bottom w:val="none" w:sz="0" w:space="0" w:color="auto"/>
                        <w:right w:val="none" w:sz="0" w:space="0" w:color="auto"/>
                      </w:divBdr>
                    </w:div>
                    <w:div w:id="705983962">
                      <w:marLeft w:val="0"/>
                      <w:marRight w:val="0"/>
                      <w:marTop w:val="0"/>
                      <w:marBottom w:val="0"/>
                      <w:divBdr>
                        <w:top w:val="none" w:sz="0" w:space="0" w:color="auto"/>
                        <w:left w:val="none" w:sz="0" w:space="0" w:color="auto"/>
                        <w:bottom w:val="none" w:sz="0" w:space="0" w:color="auto"/>
                        <w:right w:val="none" w:sz="0" w:space="0" w:color="auto"/>
                      </w:divBdr>
                    </w:div>
                  </w:divsChild>
                </w:div>
                <w:div w:id="78330451">
                  <w:marLeft w:val="0"/>
                  <w:marRight w:val="0"/>
                  <w:marTop w:val="0"/>
                  <w:marBottom w:val="0"/>
                  <w:divBdr>
                    <w:top w:val="none" w:sz="0" w:space="0" w:color="auto"/>
                    <w:left w:val="none" w:sz="0" w:space="0" w:color="auto"/>
                    <w:bottom w:val="none" w:sz="0" w:space="0" w:color="auto"/>
                    <w:right w:val="none" w:sz="0" w:space="0" w:color="auto"/>
                  </w:divBdr>
                  <w:divsChild>
                    <w:div w:id="121268568">
                      <w:marLeft w:val="0"/>
                      <w:marRight w:val="0"/>
                      <w:marTop w:val="0"/>
                      <w:marBottom w:val="0"/>
                      <w:divBdr>
                        <w:top w:val="none" w:sz="0" w:space="0" w:color="auto"/>
                        <w:left w:val="none" w:sz="0" w:space="0" w:color="auto"/>
                        <w:bottom w:val="none" w:sz="0" w:space="0" w:color="auto"/>
                        <w:right w:val="none" w:sz="0" w:space="0" w:color="auto"/>
                      </w:divBdr>
                    </w:div>
                  </w:divsChild>
                </w:div>
                <w:div w:id="2118518726">
                  <w:marLeft w:val="0"/>
                  <w:marRight w:val="0"/>
                  <w:marTop w:val="0"/>
                  <w:marBottom w:val="0"/>
                  <w:divBdr>
                    <w:top w:val="none" w:sz="0" w:space="0" w:color="auto"/>
                    <w:left w:val="none" w:sz="0" w:space="0" w:color="auto"/>
                    <w:bottom w:val="none" w:sz="0" w:space="0" w:color="auto"/>
                    <w:right w:val="none" w:sz="0" w:space="0" w:color="auto"/>
                  </w:divBdr>
                  <w:divsChild>
                    <w:div w:id="489834854">
                      <w:marLeft w:val="0"/>
                      <w:marRight w:val="0"/>
                      <w:marTop w:val="0"/>
                      <w:marBottom w:val="0"/>
                      <w:divBdr>
                        <w:top w:val="none" w:sz="0" w:space="0" w:color="auto"/>
                        <w:left w:val="none" w:sz="0" w:space="0" w:color="auto"/>
                        <w:bottom w:val="none" w:sz="0" w:space="0" w:color="auto"/>
                        <w:right w:val="none" w:sz="0" w:space="0" w:color="auto"/>
                      </w:divBdr>
                    </w:div>
                  </w:divsChild>
                </w:div>
                <w:div w:id="1914772762">
                  <w:marLeft w:val="0"/>
                  <w:marRight w:val="0"/>
                  <w:marTop w:val="0"/>
                  <w:marBottom w:val="0"/>
                  <w:divBdr>
                    <w:top w:val="none" w:sz="0" w:space="0" w:color="auto"/>
                    <w:left w:val="none" w:sz="0" w:space="0" w:color="auto"/>
                    <w:bottom w:val="none" w:sz="0" w:space="0" w:color="auto"/>
                    <w:right w:val="none" w:sz="0" w:space="0" w:color="auto"/>
                  </w:divBdr>
                  <w:divsChild>
                    <w:div w:id="386956881">
                      <w:marLeft w:val="0"/>
                      <w:marRight w:val="0"/>
                      <w:marTop w:val="0"/>
                      <w:marBottom w:val="0"/>
                      <w:divBdr>
                        <w:top w:val="none" w:sz="0" w:space="0" w:color="auto"/>
                        <w:left w:val="none" w:sz="0" w:space="0" w:color="auto"/>
                        <w:bottom w:val="none" w:sz="0" w:space="0" w:color="auto"/>
                        <w:right w:val="none" w:sz="0" w:space="0" w:color="auto"/>
                      </w:divBdr>
                    </w:div>
                    <w:div w:id="1106925604">
                      <w:marLeft w:val="0"/>
                      <w:marRight w:val="0"/>
                      <w:marTop w:val="0"/>
                      <w:marBottom w:val="0"/>
                      <w:divBdr>
                        <w:top w:val="none" w:sz="0" w:space="0" w:color="auto"/>
                        <w:left w:val="none" w:sz="0" w:space="0" w:color="auto"/>
                        <w:bottom w:val="none" w:sz="0" w:space="0" w:color="auto"/>
                        <w:right w:val="none" w:sz="0" w:space="0" w:color="auto"/>
                      </w:divBdr>
                    </w:div>
                  </w:divsChild>
                </w:div>
                <w:div w:id="274606423">
                  <w:marLeft w:val="0"/>
                  <w:marRight w:val="0"/>
                  <w:marTop w:val="0"/>
                  <w:marBottom w:val="0"/>
                  <w:divBdr>
                    <w:top w:val="none" w:sz="0" w:space="0" w:color="auto"/>
                    <w:left w:val="none" w:sz="0" w:space="0" w:color="auto"/>
                    <w:bottom w:val="none" w:sz="0" w:space="0" w:color="auto"/>
                    <w:right w:val="none" w:sz="0" w:space="0" w:color="auto"/>
                  </w:divBdr>
                  <w:divsChild>
                    <w:div w:id="666640867">
                      <w:marLeft w:val="0"/>
                      <w:marRight w:val="0"/>
                      <w:marTop w:val="0"/>
                      <w:marBottom w:val="0"/>
                      <w:divBdr>
                        <w:top w:val="none" w:sz="0" w:space="0" w:color="auto"/>
                        <w:left w:val="none" w:sz="0" w:space="0" w:color="auto"/>
                        <w:bottom w:val="none" w:sz="0" w:space="0" w:color="auto"/>
                        <w:right w:val="none" w:sz="0" w:space="0" w:color="auto"/>
                      </w:divBdr>
                    </w:div>
                  </w:divsChild>
                </w:div>
                <w:div w:id="1641887354">
                  <w:marLeft w:val="0"/>
                  <w:marRight w:val="0"/>
                  <w:marTop w:val="0"/>
                  <w:marBottom w:val="0"/>
                  <w:divBdr>
                    <w:top w:val="none" w:sz="0" w:space="0" w:color="auto"/>
                    <w:left w:val="none" w:sz="0" w:space="0" w:color="auto"/>
                    <w:bottom w:val="none" w:sz="0" w:space="0" w:color="auto"/>
                    <w:right w:val="none" w:sz="0" w:space="0" w:color="auto"/>
                  </w:divBdr>
                  <w:divsChild>
                    <w:div w:id="660275693">
                      <w:marLeft w:val="0"/>
                      <w:marRight w:val="0"/>
                      <w:marTop w:val="0"/>
                      <w:marBottom w:val="0"/>
                      <w:divBdr>
                        <w:top w:val="none" w:sz="0" w:space="0" w:color="auto"/>
                        <w:left w:val="none" w:sz="0" w:space="0" w:color="auto"/>
                        <w:bottom w:val="none" w:sz="0" w:space="0" w:color="auto"/>
                        <w:right w:val="none" w:sz="0" w:space="0" w:color="auto"/>
                      </w:divBdr>
                    </w:div>
                  </w:divsChild>
                </w:div>
                <w:div w:id="1334453030">
                  <w:marLeft w:val="0"/>
                  <w:marRight w:val="0"/>
                  <w:marTop w:val="0"/>
                  <w:marBottom w:val="0"/>
                  <w:divBdr>
                    <w:top w:val="none" w:sz="0" w:space="0" w:color="auto"/>
                    <w:left w:val="none" w:sz="0" w:space="0" w:color="auto"/>
                    <w:bottom w:val="none" w:sz="0" w:space="0" w:color="auto"/>
                    <w:right w:val="none" w:sz="0" w:space="0" w:color="auto"/>
                  </w:divBdr>
                  <w:divsChild>
                    <w:div w:id="151485327">
                      <w:marLeft w:val="0"/>
                      <w:marRight w:val="0"/>
                      <w:marTop w:val="0"/>
                      <w:marBottom w:val="0"/>
                      <w:divBdr>
                        <w:top w:val="none" w:sz="0" w:space="0" w:color="auto"/>
                        <w:left w:val="none" w:sz="0" w:space="0" w:color="auto"/>
                        <w:bottom w:val="none" w:sz="0" w:space="0" w:color="auto"/>
                        <w:right w:val="none" w:sz="0" w:space="0" w:color="auto"/>
                      </w:divBdr>
                    </w:div>
                  </w:divsChild>
                </w:div>
                <w:div w:id="2130969649">
                  <w:marLeft w:val="0"/>
                  <w:marRight w:val="0"/>
                  <w:marTop w:val="0"/>
                  <w:marBottom w:val="0"/>
                  <w:divBdr>
                    <w:top w:val="none" w:sz="0" w:space="0" w:color="auto"/>
                    <w:left w:val="none" w:sz="0" w:space="0" w:color="auto"/>
                    <w:bottom w:val="none" w:sz="0" w:space="0" w:color="auto"/>
                    <w:right w:val="none" w:sz="0" w:space="0" w:color="auto"/>
                  </w:divBdr>
                  <w:divsChild>
                    <w:div w:id="1703631017">
                      <w:marLeft w:val="0"/>
                      <w:marRight w:val="0"/>
                      <w:marTop w:val="0"/>
                      <w:marBottom w:val="0"/>
                      <w:divBdr>
                        <w:top w:val="none" w:sz="0" w:space="0" w:color="auto"/>
                        <w:left w:val="none" w:sz="0" w:space="0" w:color="auto"/>
                        <w:bottom w:val="none" w:sz="0" w:space="0" w:color="auto"/>
                        <w:right w:val="none" w:sz="0" w:space="0" w:color="auto"/>
                      </w:divBdr>
                    </w:div>
                    <w:div w:id="1351251077">
                      <w:marLeft w:val="0"/>
                      <w:marRight w:val="0"/>
                      <w:marTop w:val="0"/>
                      <w:marBottom w:val="0"/>
                      <w:divBdr>
                        <w:top w:val="none" w:sz="0" w:space="0" w:color="auto"/>
                        <w:left w:val="none" w:sz="0" w:space="0" w:color="auto"/>
                        <w:bottom w:val="none" w:sz="0" w:space="0" w:color="auto"/>
                        <w:right w:val="none" w:sz="0" w:space="0" w:color="auto"/>
                      </w:divBdr>
                    </w:div>
                    <w:div w:id="175312356">
                      <w:marLeft w:val="0"/>
                      <w:marRight w:val="0"/>
                      <w:marTop w:val="0"/>
                      <w:marBottom w:val="0"/>
                      <w:divBdr>
                        <w:top w:val="none" w:sz="0" w:space="0" w:color="auto"/>
                        <w:left w:val="none" w:sz="0" w:space="0" w:color="auto"/>
                        <w:bottom w:val="none" w:sz="0" w:space="0" w:color="auto"/>
                        <w:right w:val="none" w:sz="0" w:space="0" w:color="auto"/>
                      </w:divBdr>
                    </w:div>
                  </w:divsChild>
                </w:div>
                <w:div w:id="663897701">
                  <w:marLeft w:val="0"/>
                  <w:marRight w:val="0"/>
                  <w:marTop w:val="0"/>
                  <w:marBottom w:val="0"/>
                  <w:divBdr>
                    <w:top w:val="none" w:sz="0" w:space="0" w:color="auto"/>
                    <w:left w:val="none" w:sz="0" w:space="0" w:color="auto"/>
                    <w:bottom w:val="none" w:sz="0" w:space="0" w:color="auto"/>
                    <w:right w:val="none" w:sz="0" w:space="0" w:color="auto"/>
                  </w:divBdr>
                  <w:divsChild>
                    <w:div w:id="615714522">
                      <w:marLeft w:val="0"/>
                      <w:marRight w:val="0"/>
                      <w:marTop w:val="0"/>
                      <w:marBottom w:val="0"/>
                      <w:divBdr>
                        <w:top w:val="none" w:sz="0" w:space="0" w:color="auto"/>
                        <w:left w:val="none" w:sz="0" w:space="0" w:color="auto"/>
                        <w:bottom w:val="none" w:sz="0" w:space="0" w:color="auto"/>
                        <w:right w:val="none" w:sz="0" w:space="0" w:color="auto"/>
                      </w:divBdr>
                    </w:div>
                    <w:div w:id="1416903368">
                      <w:marLeft w:val="0"/>
                      <w:marRight w:val="0"/>
                      <w:marTop w:val="0"/>
                      <w:marBottom w:val="0"/>
                      <w:divBdr>
                        <w:top w:val="none" w:sz="0" w:space="0" w:color="auto"/>
                        <w:left w:val="none" w:sz="0" w:space="0" w:color="auto"/>
                        <w:bottom w:val="none" w:sz="0" w:space="0" w:color="auto"/>
                        <w:right w:val="none" w:sz="0" w:space="0" w:color="auto"/>
                      </w:divBdr>
                    </w:div>
                    <w:div w:id="179977489">
                      <w:marLeft w:val="0"/>
                      <w:marRight w:val="0"/>
                      <w:marTop w:val="0"/>
                      <w:marBottom w:val="0"/>
                      <w:divBdr>
                        <w:top w:val="none" w:sz="0" w:space="0" w:color="auto"/>
                        <w:left w:val="none" w:sz="0" w:space="0" w:color="auto"/>
                        <w:bottom w:val="none" w:sz="0" w:space="0" w:color="auto"/>
                        <w:right w:val="none" w:sz="0" w:space="0" w:color="auto"/>
                      </w:divBdr>
                    </w:div>
                    <w:div w:id="437604969">
                      <w:marLeft w:val="0"/>
                      <w:marRight w:val="0"/>
                      <w:marTop w:val="0"/>
                      <w:marBottom w:val="0"/>
                      <w:divBdr>
                        <w:top w:val="none" w:sz="0" w:space="0" w:color="auto"/>
                        <w:left w:val="none" w:sz="0" w:space="0" w:color="auto"/>
                        <w:bottom w:val="none" w:sz="0" w:space="0" w:color="auto"/>
                        <w:right w:val="none" w:sz="0" w:space="0" w:color="auto"/>
                      </w:divBdr>
                    </w:div>
                  </w:divsChild>
                </w:div>
                <w:div w:id="749734820">
                  <w:marLeft w:val="0"/>
                  <w:marRight w:val="0"/>
                  <w:marTop w:val="0"/>
                  <w:marBottom w:val="0"/>
                  <w:divBdr>
                    <w:top w:val="none" w:sz="0" w:space="0" w:color="auto"/>
                    <w:left w:val="none" w:sz="0" w:space="0" w:color="auto"/>
                    <w:bottom w:val="none" w:sz="0" w:space="0" w:color="auto"/>
                    <w:right w:val="none" w:sz="0" w:space="0" w:color="auto"/>
                  </w:divBdr>
                  <w:divsChild>
                    <w:div w:id="588581383">
                      <w:marLeft w:val="0"/>
                      <w:marRight w:val="0"/>
                      <w:marTop w:val="0"/>
                      <w:marBottom w:val="0"/>
                      <w:divBdr>
                        <w:top w:val="none" w:sz="0" w:space="0" w:color="auto"/>
                        <w:left w:val="none" w:sz="0" w:space="0" w:color="auto"/>
                        <w:bottom w:val="none" w:sz="0" w:space="0" w:color="auto"/>
                        <w:right w:val="none" w:sz="0" w:space="0" w:color="auto"/>
                      </w:divBdr>
                    </w:div>
                  </w:divsChild>
                </w:div>
                <w:div w:id="218787860">
                  <w:marLeft w:val="0"/>
                  <w:marRight w:val="0"/>
                  <w:marTop w:val="0"/>
                  <w:marBottom w:val="0"/>
                  <w:divBdr>
                    <w:top w:val="none" w:sz="0" w:space="0" w:color="auto"/>
                    <w:left w:val="none" w:sz="0" w:space="0" w:color="auto"/>
                    <w:bottom w:val="none" w:sz="0" w:space="0" w:color="auto"/>
                    <w:right w:val="none" w:sz="0" w:space="0" w:color="auto"/>
                  </w:divBdr>
                  <w:divsChild>
                    <w:div w:id="636185007">
                      <w:marLeft w:val="0"/>
                      <w:marRight w:val="0"/>
                      <w:marTop w:val="0"/>
                      <w:marBottom w:val="0"/>
                      <w:divBdr>
                        <w:top w:val="none" w:sz="0" w:space="0" w:color="auto"/>
                        <w:left w:val="none" w:sz="0" w:space="0" w:color="auto"/>
                        <w:bottom w:val="none" w:sz="0" w:space="0" w:color="auto"/>
                        <w:right w:val="none" w:sz="0" w:space="0" w:color="auto"/>
                      </w:divBdr>
                    </w:div>
                  </w:divsChild>
                </w:div>
                <w:div w:id="1920824596">
                  <w:marLeft w:val="0"/>
                  <w:marRight w:val="0"/>
                  <w:marTop w:val="0"/>
                  <w:marBottom w:val="0"/>
                  <w:divBdr>
                    <w:top w:val="none" w:sz="0" w:space="0" w:color="auto"/>
                    <w:left w:val="none" w:sz="0" w:space="0" w:color="auto"/>
                    <w:bottom w:val="none" w:sz="0" w:space="0" w:color="auto"/>
                    <w:right w:val="none" w:sz="0" w:space="0" w:color="auto"/>
                  </w:divBdr>
                  <w:divsChild>
                    <w:div w:id="748890875">
                      <w:marLeft w:val="0"/>
                      <w:marRight w:val="0"/>
                      <w:marTop w:val="0"/>
                      <w:marBottom w:val="0"/>
                      <w:divBdr>
                        <w:top w:val="none" w:sz="0" w:space="0" w:color="auto"/>
                        <w:left w:val="none" w:sz="0" w:space="0" w:color="auto"/>
                        <w:bottom w:val="none" w:sz="0" w:space="0" w:color="auto"/>
                        <w:right w:val="none" w:sz="0" w:space="0" w:color="auto"/>
                      </w:divBdr>
                    </w:div>
                  </w:divsChild>
                </w:div>
                <w:div w:id="67700842">
                  <w:marLeft w:val="0"/>
                  <w:marRight w:val="0"/>
                  <w:marTop w:val="0"/>
                  <w:marBottom w:val="0"/>
                  <w:divBdr>
                    <w:top w:val="none" w:sz="0" w:space="0" w:color="auto"/>
                    <w:left w:val="none" w:sz="0" w:space="0" w:color="auto"/>
                    <w:bottom w:val="none" w:sz="0" w:space="0" w:color="auto"/>
                    <w:right w:val="none" w:sz="0" w:space="0" w:color="auto"/>
                  </w:divBdr>
                  <w:divsChild>
                    <w:div w:id="643005509">
                      <w:marLeft w:val="0"/>
                      <w:marRight w:val="0"/>
                      <w:marTop w:val="0"/>
                      <w:marBottom w:val="0"/>
                      <w:divBdr>
                        <w:top w:val="none" w:sz="0" w:space="0" w:color="auto"/>
                        <w:left w:val="none" w:sz="0" w:space="0" w:color="auto"/>
                        <w:bottom w:val="none" w:sz="0" w:space="0" w:color="auto"/>
                        <w:right w:val="none" w:sz="0" w:space="0" w:color="auto"/>
                      </w:divBdr>
                    </w:div>
                  </w:divsChild>
                </w:div>
                <w:div w:id="732385698">
                  <w:marLeft w:val="0"/>
                  <w:marRight w:val="0"/>
                  <w:marTop w:val="0"/>
                  <w:marBottom w:val="0"/>
                  <w:divBdr>
                    <w:top w:val="none" w:sz="0" w:space="0" w:color="auto"/>
                    <w:left w:val="none" w:sz="0" w:space="0" w:color="auto"/>
                    <w:bottom w:val="none" w:sz="0" w:space="0" w:color="auto"/>
                    <w:right w:val="none" w:sz="0" w:space="0" w:color="auto"/>
                  </w:divBdr>
                  <w:divsChild>
                    <w:div w:id="17772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148082">
          <w:marLeft w:val="0"/>
          <w:marRight w:val="0"/>
          <w:marTop w:val="0"/>
          <w:marBottom w:val="0"/>
          <w:divBdr>
            <w:top w:val="none" w:sz="0" w:space="0" w:color="auto"/>
            <w:left w:val="none" w:sz="0" w:space="0" w:color="auto"/>
            <w:bottom w:val="none" w:sz="0" w:space="0" w:color="auto"/>
            <w:right w:val="none" w:sz="0" w:space="0" w:color="auto"/>
          </w:divBdr>
        </w:div>
        <w:div w:id="1398552927">
          <w:marLeft w:val="0"/>
          <w:marRight w:val="0"/>
          <w:marTop w:val="0"/>
          <w:marBottom w:val="0"/>
          <w:divBdr>
            <w:top w:val="none" w:sz="0" w:space="0" w:color="auto"/>
            <w:left w:val="none" w:sz="0" w:space="0" w:color="auto"/>
            <w:bottom w:val="none" w:sz="0" w:space="0" w:color="auto"/>
            <w:right w:val="none" w:sz="0" w:space="0" w:color="auto"/>
          </w:divBdr>
        </w:div>
      </w:divsChild>
    </w:div>
    <w:div w:id="95947188">
      <w:bodyDiv w:val="1"/>
      <w:marLeft w:val="0"/>
      <w:marRight w:val="0"/>
      <w:marTop w:val="0"/>
      <w:marBottom w:val="0"/>
      <w:divBdr>
        <w:top w:val="none" w:sz="0" w:space="0" w:color="auto"/>
        <w:left w:val="none" w:sz="0" w:space="0" w:color="auto"/>
        <w:bottom w:val="none" w:sz="0" w:space="0" w:color="auto"/>
        <w:right w:val="none" w:sz="0" w:space="0" w:color="auto"/>
      </w:divBdr>
    </w:div>
    <w:div w:id="120609714">
      <w:bodyDiv w:val="1"/>
      <w:marLeft w:val="0"/>
      <w:marRight w:val="0"/>
      <w:marTop w:val="0"/>
      <w:marBottom w:val="0"/>
      <w:divBdr>
        <w:top w:val="none" w:sz="0" w:space="0" w:color="auto"/>
        <w:left w:val="none" w:sz="0" w:space="0" w:color="auto"/>
        <w:bottom w:val="none" w:sz="0" w:space="0" w:color="auto"/>
        <w:right w:val="none" w:sz="0" w:space="0" w:color="auto"/>
      </w:divBdr>
    </w:div>
    <w:div w:id="157893790">
      <w:bodyDiv w:val="1"/>
      <w:marLeft w:val="0"/>
      <w:marRight w:val="0"/>
      <w:marTop w:val="0"/>
      <w:marBottom w:val="0"/>
      <w:divBdr>
        <w:top w:val="none" w:sz="0" w:space="0" w:color="auto"/>
        <w:left w:val="none" w:sz="0" w:space="0" w:color="auto"/>
        <w:bottom w:val="none" w:sz="0" w:space="0" w:color="auto"/>
        <w:right w:val="none" w:sz="0" w:space="0" w:color="auto"/>
      </w:divBdr>
      <w:divsChild>
        <w:div w:id="1688872671">
          <w:marLeft w:val="0"/>
          <w:marRight w:val="0"/>
          <w:marTop w:val="0"/>
          <w:marBottom w:val="0"/>
          <w:divBdr>
            <w:top w:val="none" w:sz="0" w:space="0" w:color="auto"/>
            <w:left w:val="none" w:sz="0" w:space="0" w:color="auto"/>
            <w:bottom w:val="none" w:sz="0" w:space="0" w:color="auto"/>
            <w:right w:val="none" w:sz="0" w:space="0" w:color="auto"/>
          </w:divBdr>
        </w:div>
        <w:div w:id="1500802872">
          <w:marLeft w:val="0"/>
          <w:marRight w:val="0"/>
          <w:marTop w:val="0"/>
          <w:marBottom w:val="0"/>
          <w:divBdr>
            <w:top w:val="none" w:sz="0" w:space="0" w:color="auto"/>
            <w:left w:val="none" w:sz="0" w:space="0" w:color="auto"/>
            <w:bottom w:val="none" w:sz="0" w:space="0" w:color="auto"/>
            <w:right w:val="none" w:sz="0" w:space="0" w:color="auto"/>
          </w:divBdr>
        </w:div>
        <w:div w:id="1419867366">
          <w:marLeft w:val="0"/>
          <w:marRight w:val="0"/>
          <w:marTop w:val="0"/>
          <w:marBottom w:val="0"/>
          <w:divBdr>
            <w:top w:val="none" w:sz="0" w:space="0" w:color="auto"/>
            <w:left w:val="none" w:sz="0" w:space="0" w:color="auto"/>
            <w:bottom w:val="none" w:sz="0" w:space="0" w:color="auto"/>
            <w:right w:val="none" w:sz="0" w:space="0" w:color="auto"/>
          </w:divBdr>
        </w:div>
        <w:div w:id="1120614688">
          <w:marLeft w:val="0"/>
          <w:marRight w:val="0"/>
          <w:marTop w:val="0"/>
          <w:marBottom w:val="0"/>
          <w:divBdr>
            <w:top w:val="none" w:sz="0" w:space="0" w:color="auto"/>
            <w:left w:val="none" w:sz="0" w:space="0" w:color="auto"/>
            <w:bottom w:val="none" w:sz="0" w:space="0" w:color="auto"/>
            <w:right w:val="none" w:sz="0" w:space="0" w:color="auto"/>
          </w:divBdr>
        </w:div>
        <w:div w:id="527911401">
          <w:marLeft w:val="0"/>
          <w:marRight w:val="0"/>
          <w:marTop w:val="0"/>
          <w:marBottom w:val="0"/>
          <w:divBdr>
            <w:top w:val="none" w:sz="0" w:space="0" w:color="auto"/>
            <w:left w:val="none" w:sz="0" w:space="0" w:color="auto"/>
            <w:bottom w:val="none" w:sz="0" w:space="0" w:color="auto"/>
            <w:right w:val="none" w:sz="0" w:space="0" w:color="auto"/>
          </w:divBdr>
        </w:div>
        <w:div w:id="182210167">
          <w:marLeft w:val="0"/>
          <w:marRight w:val="0"/>
          <w:marTop w:val="0"/>
          <w:marBottom w:val="0"/>
          <w:divBdr>
            <w:top w:val="none" w:sz="0" w:space="0" w:color="auto"/>
            <w:left w:val="none" w:sz="0" w:space="0" w:color="auto"/>
            <w:bottom w:val="none" w:sz="0" w:space="0" w:color="auto"/>
            <w:right w:val="none" w:sz="0" w:space="0" w:color="auto"/>
          </w:divBdr>
        </w:div>
        <w:div w:id="1403789835">
          <w:marLeft w:val="0"/>
          <w:marRight w:val="0"/>
          <w:marTop w:val="0"/>
          <w:marBottom w:val="0"/>
          <w:divBdr>
            <w:top w:val="none" w:sz="0" w:space="0" w:color="auto"/>
            <w:left w:val="none" w:sz="0" w:space="0" w:color="auto"/>
            <w:bottom w:val="none" w:sz="0" w:space="0" w:color="auto"/>
            <w:right w:val="none" w:sz="0" w:space="0" w:color="auto"/>
          </w:divBdr>
        </w:div>
        <w:div w:id="375467699">
          <w:marLeft w:val="0"/>
          <w:marRight w:val="0"/>
          <w:marTop w:val="0"/>
          <w:marBottom w:val="0"/>
          <w:divBdr>
            <w:top w:val="none" w:sz="0" w:space="0" w:color="auto"/>
            <w:left w:val="none" w:sz="0" w:space="0" w:color="auto"/>
            <w:bottom w:val="none" w:sz="0" w:space="0" w:color="auto"/>
            <w:right w:val="none" w:sz="0" w:space="0" w:color="auto"/>
          </w:divBdr>
        </w:div>
        <w:div w:id="279579427">
          <w:marLeft w:val="0"/>
          <w:marRight w:val="0"/>
          <w:marTop w:val="0"/>
          <w:marBottom w:val="0"/>
          <w:divBdr>
            <w:top w:val="none" w:sz="0" w:space="0" w:color="auto"/>
            <w:left w:val="none" w:sz="0" w:space="0" w:color="auto"/>
            <w:bottom w:val="none" w:sz="0" w:space="0" w:color="auto"/>
            <w:right w:val="none" w:sz="0" w:space="0" w:color="auto"/>
          </w:divBdr>
        </w:div>
        <w:div w:id="1302659990">
          <w:marLeft w:val="0"/>
          <w:marRight w:val="0"/>
          <w:marTop w:val="0"/>
          <w:marBottom w:val="0"/>
          <w:divBdr>
            <w:top w:val="none" w:sz="0" w:space="0" w:color="auto"/>
            <w:left w:val="none" w:sz="0" w:space="0" w:color="auto"/>
            <w:bottom w:val="none" w:sz="0" w:space="0" w:color="auto"/>
            <w:right w:val="none" w:sz="0" w:space="0" w:color="auto"/>
          </w:divBdr>
        </w:div>
        <w:div w:id="416094406">
          <w:marLeft w:val="0"/>
          <w:marRight w:val="0"/>
          <w:marTop w:val="0"/>
          <w:marBottom w:val="0"/>
          <w:divBdr>
            <w:top w:val="none" w:sz="0" w:space="0" w:color="auto"/>
            <w:left w:val="none" w:sz="0" w:space="0" w:color="auto"/>
            <w:bottom w:val="none" w:sz="0" w:space="0" w:color="auto"/>
            <w:right w:val="none" w:sz="0" w:space="0" w:color="auto"/>
          </w:divBdr>
        </w:div>
        <w:div w:id="1694070627">
          <w:marLeft w:val="0"/>
          <w:marRight w:val="0"/>
          <w:marTop w:val="0"/>
          <w:marBottom w:val="0"/>
          <w:divBdr>
            <w:top w:val="none" w:sz="0" w:space="0" w:color="auto"/>
            <w:left w:val="none" w:sz="0" w:space="0" w:color="auto"/>
            <w:bottom w:val="none" w:sz="0" w:space="0" w:color="auto"/>
            <w:right w:val="none" w:sz="0" w:space="0" w:color="auto"/>
          </w:divBdr>
        </w:div>
        <w:div w:id="1157112930">
          <w:marLeft w:val="0"/>
          <w:marRight w:val="0"/>
          <w:marTop w:val="0"/>
          <w:marBottom w:val="0"/>
          <w:divBdr>
            <w:top w:val="none" w:sz="0" w:space="0" w:color="auto"/>
            <w:left w:val="none" w:sz="0" w:space="0" w:color="auto"/>
            <w:bottom w:val="none" w:sz="0" w:space="0" w:color="auto"/>
            <w:right w:val="none" w:sz="0" w:space="0" w:color="auto"/>
          </w:divBdr>
        </w:div>
        <w:div w:id="1353141399">
          <w:marLeft w:val="0"/>
          <w:marRight w:val="0"/>
          <w:marTop w:val="0"/>
          <w:marBottom w:val="0"/>
          <w:divBdr>
            <w:top w:val="none" w:sz="0" w:space="0" w:color="auto"/>
            <w:left w:val="none" w:sz="0" w:space="0" w:color="auto"/>
            <w:bottom w:val="none" w:sz="0" w:space="0" w:color="auto"/>
            <w:right w:val="none" w:sz="0" w:space="0" w:color="auto"/>
          </w:divBdr>
        </w:div>
        <w:div w:id="1794052051">
          <w:marLeft w:val="0"/>
          <w:marRight w:val="0"/>
          <w:marTop w:val="0"/>
          <w:marBottom w:val="0"/>
          <w:divBdr>
            <w:top w:val="none" w:sz="0" w:space="0" w:color="auto"/>
            <w:left w:val="none" w:sz="0" w:space="0" w:color="auto"/>
            <w:bottom w:val="none" w:sz="0" w:space="0" w:color="auto"/>
            <w:right w:val="none" w:sz="0" w:space="0" w:color="auto"/>
          </w:divBdr>
        </w:div>
        <w:div w:id="516578811">
          <w:marLeft w:val="0"/>
          <w:marRight w:val="0"/>
          <w:marTop w:val="0"/>
          <w:marBottom w:val="0"/>
          <w:divBdr>
            <w:top w:val="none" w:sz="0" w:space="0" w:color="auto"/>
            <w:left w:val="none" w:sz="0" w:space="0" w:color="auto"/>
            <w:bottom w:val="none" w:sz="0" w:space="0" w:color="auto"/>
            <w:right w:val="none" w:sz="0" w:space="0" w:color="auto"/>
          </w:divBdr>
        </w:div>
        <w:div w:id="52120431">
          <w:marLeft w:val="0"/>
          <w:marRight w:val="0"/>
          <w:marTop w:val="0"/>
          <w:marBottom w:val="0"/>
          <w:divBdr>
            <w:top w:val="none" w:sz="0" w:space="0" w:color="auto"/>
            <w:left w:val="none" w:sz="0" w:space="0" w:color="auto"/>
            <w:bottom w:val="none" w:sz="0" w:space="0" w:color="auto"/>
            <w:right w:val="none" w:sz="0" w:space="0" w:color="auto"/>
          </w:divBdr>
        </w:div>
        <w:div w:id="261187342">
          <w:marLeft w:val="0"/>
          <w:marRight w:val="0"/>
          <w:marTop w:val="0"/>
          <w:marBottom w:val="0"/>
          <w:divBdr>
            <w:top w:val="none" w:sz="0" w:space="0" w:color="auto"/>
            <w:left w:val="none" w:sz="0" w:space="0" w:color="auto"/>
            <w:bottom w:val="none" w:sz="0" w:space="0" w:color="auto"/>
            <w:right w:val="none" w:sz="0" w:space="0" w:color="auto"/>
          </w:divBdr>
        </w:div>
        <w:div w:id="859054093">
          <w:marLeft w:val="0"/>
          <w:marRight w:val="0"/>
          <w:marTop w:val="0"/>
          <w:marBottom w:val="0"/>
          <w:divBdr>
            <w:top w:val="none" w:sz="0" w:space="0" w:color="auto"/>
            <w:left w:val="none" w:sz="0" w:space="0" w:color="auto"/>
            <w:bottom w:val="none" w:sz="0" w:space="0" w:color="auto"/>
            <w:right w:val="none" w:sz="0" w:space="0" w:color="auto"/>
          </w:divBdr>
        </w:div>
        <w:div w:id="607354514">
          <w:marLeft w:val="0"/>
          <w:marRight w:val="0"/>
          <w:marTop w:val="0"/>
          <w:marBottom w:val="0"/>
          <w:divBdr>
            <w:top w:val="none" w:sz="0" w:space="0" w:color="auto"/>
            <w:left w:val="none" w:sz="0" w:space="0" w:color="auto"/>
            <w:bottom w:val="none" w:sz="0" w:space="0" w:color="auto"/>
            <w:right w:val="none" w:sz="0" w:space="0" w:color="auto"/>
          </w:divBdr>
        </w:div>
        <w:div w:id="1570916948">
          <w:marLeft w:val="0"/>
          <w:marRight w:val="0"/>
          <w:marTop w:val="0"/>
          <w:marBottom w:val="0"/>
          <w:divBdr>
            <w:top w:val="none" w:sz="0" w:space="0" w:color="auto"/>
            <w:left w:val="none" w:sz="0" w:space="0" w:color="auto"/>
            <w:bottom w:val="none" w:sz="0" w:space="0" w:color="auto"/>
            <w:right w:val="none" w:sz="0" w:space="0" w:color="auto"/>
          </w:divBdr>
        </w:div>
        <w:div w:id="58671615">
          <w:marLeft w:val="0"/>
          <w:marRight w:val="0"/>
          <w:marTop w:val="0"/>
          <w:marBottom w:val="0"/>
          <w:divBdr>
            <w:top w:val="none" w:sz="0" w:space="0" w:color="auto"/>
            <w:left w:val="none" w:sz="0" w:space="0" w:color="auto"/>
            <w:bottom w:val="none" w:sz="0" w:space="0" w:color="auto"/>
            <w:right w:val="none" w:sz="0" w:space="0" w:color="auto"/>
          </w:divBdr>
        </w:div>
        <w:div w:id="1432774003">
          <w:marLeft w:val="0"/>
          <w:marRight w:val="0"/>
          <w:marTop w:val="0"/>
          <w:marBottom w:val="0"/>
          <w:divBdr>
            <w:top w:val="none" w:sz="0" w:space="0" w:color="auto"/>
            <w:left w:val="none" w:sz="0" w:space="0" w:color="auto"/>
            <w:bottom w:val="none" w:sz="0" w:space="0" w:color="auto"/>
            <w:right w:val="none" w:sz="0" w:space="0" w:color="auto"/>
          </w:divBdr>
          <w:divsChild>
            <w:div w:id="647631141">
              <w:marLeft w:val="-75"/>
              <w:marRight w:val="0"/>
              <w:marTop w:val="30"/>
              <w:marBottom w:val="30"/>
              <w:divBdr>
                <w:top w:val="none" w:sz="0" w:space="0" w:color="auto"/>
                <w:left w:val="none" w:sz="0" w:space="0" w:color="auto"/>
                <w:bottom w:val="none" w:sz="0" w:space="0" w:color="auto"/>
                <w:right w:val="none" w:sz="0" w:space="0" w:color="auto"/>
              </w:divBdr>
              <w:divsChild>
                <w:div w:id="1232732632">
                  <w:marLeft w:val="0"/>
                  <w:marRight w:val="0"/>
                  <w:marTop w:val="0"/>
                  <w:marBottom w:val="0"/>
                  <w:divBdr>
                    <w:top w:val="none" w:sz="0" w:space="0" w:color="auto"/>
                    <w:left w:val="none" w:sz="0" w:space="0" w:color="auto"/>
                    <w:bottom w:val="none" w:sz="0" w:space="0" w:color="auto"/>
                    <w:right w:val="none" w:sz="0" w:space="0" w:color="auto"/>
                  </w:divBdr>
                  <w:divsChild>
                    <w:div w:id="1941449092">
                      <w:marLeft w:val="0"/>
                      <w:marRight w:val="0"/>
                      <w:marTop w:val="0"/>
                      <w:marBottom w:val="0"/>
                      <w:divBdr>
                        <w:top w:val="none" w:sz="0" w:space="0" w:color="auto"/>
                        <w:left w:val="none" w:sz="0" w:space="0" w:color="auto"/>
                        <w:bottom w:val="none" w:sz="0" w:space="0" w:color="auto"/>
                        <w:right w:val="none" w:sz="0" w:space="0" w:color="auto"/>
                      </w:divBdr>
                    </w:div>
                  </w:divsChild>
                </w:div>
                <w:div w:id="227812352">
                  <w:marLeft w:val="0"/>
                  <w:marRight w:val="0"/>
                  <w:marTop w:val="0"/>
                  <w:marBottom w:val="0"/>
                  <w:divBdr>
                    <w:top w:val="none" w:sz="0" w:space="0" w:color="auto"/>
                    <w:left w:val="none" w:sz="0" w:space="0" w:color="auto"/>
                    <w:bottom w:val="none" w:sz="0" w:space="0" w:color="auto"/>
                    <w:right w:val="none" w:sz="0" w:space="0" w:color="auto"/>
                  </w:divBdr>
                  <w:divsChild>
                    <w:div w:id="979575103">
                      <w:marLeft w:val="0"/>
                      <w:marRight w:val="0"/>
                      <w:marTop w:val="0"/>
                      <w:marBottom w:val="0"/>
                      <w:divBdr>
                        <w:top w:val="none" w:sz="0" w:space="0" w:color="auto"/>
                        <w:left w:val="none" w:sz="0" w:space="0" w:color="auto"/>
                        <w:bottom w:val="none" w:sz="0" w:space="0" w:color="auto"/>
                        <w:right w:val="none" w:sz="0" w:space="0" w:color="auto"/>
                      </w:divBdr>
                    </w:div>
                  </w:divsChild>
                </w:div>
                <w:div w:id="1248660564">
                  <w:marLeft w:val="0"/>
                  <w:marRight w:val="0"/>
                  <w:marTop w:val="0"/>
                  <w:marBottom w:val="0"/>
                  <w:divBdr>
                    <w:top w:val="none" w:sz="0" w:space="0" w:color="auto"/>
                    <w:left w:val="none" w:sz="0" w:space="0" w:color="auto"/>
                    <w:bottom w:val="none" w:sz="0" w:space="0" w:color="auto"/>
                    <w:right w:val="none" w:sz="0" w:space="0" w:color="auto"/>
                  </w:divBdr>
                  <w:divsChild>
                    <w:div w:id="929313067">
                      <w:marLeft w:val="0"/>
                      <w:marRight w:val="0"/>
                      <w:marTop w:val="0"/>
                      <w:marBottom w:val="0"/>
                      <w:divBdr>
                        <w:top w:val="none" w:sz="0" w:space="0" w:color="auto"/>
                        <w:left w:val="none" w:sz="0" w:space="0" w:color="auto"/>
                        <w:bottom w:val="none" w:sz="0" w:space="0" w:color="auto"/>
                        <w:right w:val="none" w:sz="0" w:space="0" w:color="auto"/>
                      </w:divBdr>
                    </w:div>
                  </w:divsChild>
                </w:div>
                <w:div w:id="1311903127">
                  <w:marLeft w:val="0"/>
                  <w:marRight w:val="0"/>
                  <w:marTop w:val="0"/>
                  <w:marBottom w:val="0"/>
                  <w:divBdr>
                    <w:top w:val="none" w:sz="0" w:space="0" w:color="auto"/>
                    <w:left w:val="none" w:sz="0" w:space="0" w:color="auto"/>
                    <w:bottom w:val="none" w:sz="0" w:space="0" w:color="auto"/>
                    <w:right w:val="none" w:sz="0" w:space="0" w:color="auto"/>
                  </w:divBdr>
                  <w:divsChild>
                    <w:div w:id="36200503">
                      <w:marLeft w:val="0"/>
                      <w:marRight w:val="0"/>
                      <w:marTop w:val="0"/>
                      <w:marBottom w:val="0"/>
                      <w:divBdr>
                        <w:top w:val="none" w:sz="0" w:space="0" w:color="auto"/>
                        <w:left w:val="none" w:sz="0" w:space="0" w:color="auto"/>
                        <w:bottom w:val="none" w:sz="0" w:space="0" w:color="auto"/>
                        <w:right w:val="none" w:sz="0" w:space="0" w:color="auto"/>
                      </w:divBdr>
                    </w:div>
                  </w:divsChild>
                </w:div>
                <w:div w:id="139616884">
                  <w:marLeft w:val="0"/>
                  <w:marRight w:val="0"/>
                  <w:marTop w:val="0"/>
                  <w:marBottom w:val="0"/>
                  <w:divBdr>
                    <w:top w:val="none" w:sz="0" w:space="0" w:color="auto"/>
                    <w:left w:val="none" w:sz="0" w:space="0" w:color="auto"/>
                    <w:bottom w:val="none" w:sz="0" w:space="0" w:color="auto"/>
                    <w:right w:val="none" w:sz="0" w:space="0" w:color="auto"/>
                  </w:divBdr>
                  <w:divsChild>
                    <w:div w:id="1651445791">
                      <w:marLeft w:val="0"/>
                      <w:marRight w:val="0"/>
                      <w:marTop w:val="0"/>
                      <w:marBottom w:val="0"/>
                      <w:divBdr>
                        <w:top w:val="none" w:sz="0" w:space="0" w:color="auto"/>
                        <w:left w:val="none" w:sz="0" w:space="0" w:color="auto"/>
                        <w:bottom w:val="none" w:sz="0" w:space="0" w:color="auto"/>
                        <w:right w:val="none" w:sz="0" w:space="0" w:color="auto"/>
                      </w:divBdr>
                    </w:div>
                  </w:divsChild>
                </w:div>
                <w:div w:id="806360826">
                  <w:marLeft w:val="0"/>
                  <w:marRight w:val="0"/>
                  <w:marTop w:val="0"/>
                  <w:marBottom w:val="0"/>
                  <w:divBdr>
                    <w:top w:val="none" w:sz="0" w:space="0" w:color="auto"/>
                    <w:left w:val="none" w:sz="0" w:space="0" w:color="auto"/>
                    <w:bottom w:val="none" w:sz="0" w:space="0" w:color="auto"/>
                    <w:right w:val="none" w:sz="0" w:space="0" w:color="auto"/>
                  </w:divBdr>
                  <w:divsChild>
                    <w:div w:id="567232154">
                      <w:marLeft w:val="0"/>
                      <w:marRight w:val="0"/>
                      <w:marTop w:val="0"/>
                      <w:marBottom w:val="0"/>
                      <w:divBdr>
                        <w:top w:val="none" w:sz="0" w:space="0" w:color="auto"/>
                        <w:left w:val="none" w:sz="0" w:space="0" w:color="auto"/>
                        <w:bottom w:val="none" w:sz="0" w:space="0" w:color="auto"/>
                        <w:right w:val="none" w:sz="0" w:space="0" w:color="auto"/>
                      </w:divBdr>
                    </w:div>
                  </w:divsChild>
                </w:div>
                <w:div w:id="781267323">
                  <w:marLeft w:val="0"/>
                  <w:marRight w:val="0"/>
                  <w:marTop w:val="0"/>
                  <w:marBottom w:val="0"/>
                  <w:divBdr>
                    <w:top w:val="none" w:sz="0" w:space="0" w:color="auto"/>
                    <w:left w:val="none" w:sz="0" w:space="0" w:color="auto"/>
                    <w:bottom w:val="none" w:sz="0" w:space="0" w:color="auto"/>
                    <w:right w:val="none" w:sz="0" w:space="0" w:color="auto"/>
                  </w:divBdr>
                  <w:divsChild>
                    <w:div w:id="1559898844">
                      <w:marLeft w:val="0"/>
                      <w:marRight w:val="0"/>
                      <w:marTop w:val="0"/>
                      <w:marBottom w:val="0"/>
                      <w:divBdr>
                        <w:top w:val="none" w:sz="0" w:space="0" w:color="auto"/>
                        <w:left w:val="none" w:sz="0" w:space="0" w:color="auto"/>
                        <w:bottom w:val="none" w:sz="0" w:space="0" w:color="auto"/>
                        <w:right w:val="none" w:sz="0" w:space="0" w:color="auto"/>
                      </w:divBdr>
                    </w:div>
                    <w:div w:id="750005693">
                      <w:marLeft w:val="0"/>
                      <w:marRight w:val="0"/>
                      <w:marTop w:val="0"/>
                      <w:marBottom w:val="0"/>
                      <w:divBdr>
                        <w:top w:val="none" w:sz="0" w:space="0" w:color="auto"/>
                        <w:left w:val="none" w:sz="0" w:space="0" w:color="auto"/>
                        <w:bottom w:val="none" w:sz="0" w:space="0" w:color="auto"/>
                        <w:right w:val="none" w:sz="0" w:space="0" w:color="auto"/>
                      </w:divBdr>
                    </w:div>
                  </w:divsChild>
                </w:div>
                <w:div w:id="279995392">
                  <w:marLeft w:val="0"/>
                  <w:marRight w:val="0"/>
                  <w:marTop w:val="0"/>
                  <w:marBottom w:val="0"/>
                  <w:divBdr>
                    <w:top w:val="none" w:sz="0" w:space="0" w:color="auto"/>
                    <w:left w:val="none" w:sz="0" w:space="0" w:color="auto"/>
                    <w:bottom w:val="none" w:sz="0" w:space="0" w:color="auto"/>
                    <w:right w:val="none" w:sz="0" w:space="0" w:color="auto"/>
                  </w:divBdr>
                  <w:divsChild>
                    <w:div w:id="1562137313">
                      <w:marLeft w:val="0"/>
                      <w:marRight w:val="0"/>
                      <w:marTop w:val="0"/>
                      <w:marBottom w:val="0"/>
                      <w:divBdr>
                        <w:top w:val="none" w:sz="0" w:space="0" w:color="auto"/>
                        <w:left w:val="none" w:sz="0" w:space="0" w:color="auto"/>
                        <w:bottom w:val="none" w:sz="0" w:space="0" w:color="auto"/>
                        <w:right w:val="none" w:sz="0" w:space="0" w:color="auto"/>
                      </w:divBdr>
                    </w:div>
                  </w:divsChild>
                </w:div>
                <w:div w:id="189808123">
                  <w:marLeft w:val="0"/>
                  <w:marRight w:val="0"/>
                  <w:marTop w:val="0"/>
                  <w:marBottom w:val="0"/>
                  <w:divBdr>
                    <w:top w:val="none" w:sz="0" w:space="0" w:color="auto"/>
                    <w:left w:val="none" w:sz="0" w:space="0" w:color="auto"/>
                    <w:bottom w:val="none" w:sz="0" w:space="0" w:color="auto"/>
                    <w:right w:val="none" w:sz="0" w:space="0" w:color="auto"/>
                  </w:divBdr>
                  <w:divsChild>
                    <w:div w:id="1860509321">
                      <w:marLeft w:val="0"/>
                      <w:marRight w:val="0"/>
                      <w:marTop w:val="0"/>
                      <w:marBottom w:val="0"/>
                      <w:divBdr>
                        <w:top w:val="none" w:sz="0" w:space="0" w:color="auto"/>
                        <w:left w:val="none" w:sz="0" w:space="0" w:color="auto"/>
                        <w:bottom w:val="none" w:sz="0" w:space="0" w:color="auto"/>
                        <w:right w:val="none" w:sz="0" w:space="0" w:color="auto"/>
                      </w:divBdr>
                    </w:div>
                  </w:divsChild>
                </w:div>
                <w:div w:id="2019187933">
                  <w:marLeft w:val="0"/>
                  <w:marRight w:val="0"/>
                  <w:marTop w:val="0"/>
                  <w:marBottom w:val="0"/>
                  <w:divBdr>
                    <w:top w:val="none" w:sz="0" w:space="0" w:color="auto"/>
                    <w:left w:val="none" w:sz="0" w:space="0" w:color="auto"/>
                    <w:bottom w:val="none" w:sz="0" w:space="0" w:color="auto"/>
                    <w:right w:val="none" w:sz="0" w:space="0" w:color="auto"/>
                  </w:divBdr>
                  <w:divsChild>
                    <w:div w:id="1907452798">
                      <w:marLeft w:val="0"/>
                      <w:marRight w:val="0"/>
                      <w:marTop w:val="0"/>
                      <w:marBottom w:val="0"/>
                      <w:divBdr>
                        <w:top w:val="none" w:sz="0" w:space="0" w:color="auto"/>
                        <w:left w:val="none" w:sz="0" w:space="0" w:color="auto"/>
                        <w:bottom w:val="none" w:sz="0" w:space="0" w:color="auto"/>
                        <w:right w:val="none" w:sz="0" w:space="0" w:color="auto"/>
                      </w:divBdr>
                    </w:div>
                  </w:divsChild>
                </w:div>
                <w:div w:id="612057239">
                  <w:marLeft w:val="0"/>
                  <w:marRight w:val="0"/>
                  <w:marTop w:val="0"/>
                  <w:marBottom w:val="0"/>
                  <w:divBdr>
                    <w:top w:val="none" w:sz="0" w:space="0" w:color="auto"/>
                    <w:left w:val="none" w:sz="0" w:space="0" w:color="auto"/>
                    <w:bottom w:val="none" w:sz="0" w:space="0" w:color="auto"/>
                    <w:right w:val="none" w:sz="0" w:space="0" w:color="auto"/>
                  </w:divBdr>
                  <w:divsChild>
                    <w:div w:id="143082223">
                      <w:marLeft w:val="0"/>
                      <w:marRight w:val="0"/>
                      <w:marTop w:val="0"/>
                      <w:marBottom w:val="0"/>
                      <w:divBdr>
                        <w:top w:val="none" w:sz="0" w:space="0" w:color="auto"/>
                        <w:left w:val="none" w:sz="0" w:space="0" w:color="auto"/>
                        <w:bottom w:val="none" w:sz="0" w:space="0" w:color="auto"/>
                        <w:right w:val="none" w:sz="0" w:space="0" w:color="auto"/>
                      </w:divBdr>
                    </w:div>
                    <w:div w:id="1453403229">
                      <w:marLeft w:val="0"/>
                      <w:marRight w:val="0"/>
                      <w:marTop w:val="0"/>
                      <w:marBottom w:val="0"/>
                      <w:divBdr>
                        <w:top w:val="none" w:sz="0" w:space="0" w:color="auto"/>
                        <w:left w:val="none" w:sz="0" w:space="0" w:color="auto"/>
                        <w:bottom w:val="none" w:sz="0" w:space="0" w:color="auto"/>
                        <w:right w:val="none" w:sz="0" w:space="0" w:color="auto"/>
                      </w:divBdr>
                    </w:div>
                    <w:div w:id="1701781901">
                      <w:marLeft w:val="0"/>
                      <w:marRight w:val="0"/>
                      <w:marTop w:val="0"/>
                      <w:marBottom w:val="0"/>
                      <w:divBdr>
                        <w:top w:val="none" w:sz="0" w:space="0" w:color="auto"/>
                        <w:left w:val="none" w:sz="0" w:space="0" w:color="auto"/>
                        <w:bottom w:val="none" w:sz="0" w:space="0" w:color="auto"/>
                        <w:right w:val="none" w:sz="0" w:space="0" w:color="auto"/>
                      </w:divBdr>
                    </w:div>
                  </w:divsChild>
                </w:div>
                <w:div w:id="92946897">
                  <w:marLeft w:val="0"/>
                  <w:marRight w:val="0"/>
                  <w:marTop w:val="0"/>
                  <w:marBottom w:val="0"/>
                  <w:divBdr>
                    <w:top w:val="none" w:sz="0" w:space="0" w:color="auto"/>
                    <w:left w:val="none" w:sz="0" w:space="0" w:color="auto"/>
                    <w:bottom w:val="none" w:sz="0" w:space="0" w:color="auto"/>
                    <w:right w:val="none" w:sz="0" w:space="0" w:color="auto"/>
                  </w:divBdr>
                  <w:divsChild>
                    <w:div w:id="103618922">
                      <w:marLeft w:val="0"/>
                      <w:marRight w:val="0"/>
                      <w:marTop w:val="0"/>
                      <w:marBottom w:val="0"/>
                      <w:divBdr>
                        <w:top w:val="none" w:sz="0" w:space="0" w:color="auto"/>
                        <w:left w:val="none" w:sz="0" w:space="0" w:color="auto"/>
                        <w:bottom w:val="none" w:sz="0" w:space="0" w:color="auto"/>
                        <w:right w:val="none" w:sz="0" w:space="0" w:color="auto"/>
                      </w:divBdr>
                    </w:div>
                  </w:divsChild>
                </w:div>
                <w:div w:id="679504867">
                  <w:marLeft w:val="0"/>
                  <w:marRight w:val="0"/>
                  <w:marTop w:val="0"/>
                  <w:marBottom w:val="0"/>
                  <w:divBdr>
                    <w:top w:val="none" w:sz="0" w:space="0" w:color="auto"/>
                    <w:left w:val="none" w:sz="0" w:space="0" w:color="auto"/>
                    <w:bottom w:val="none" w:sz="0" w:space="0" w:color="auto"/>
                    <w:right w:val="none" w:sz="0" w:space="0" w:color="auto"/>
                  </w:divBdr>
                  <w:divsChild>
                    <w:div w:id="52898480">
                      <w:marLeft w:val="0"/>
                      <w:marRight w:val="0"/>
                      <w:marTop w:val="0"/>
                      <w:marBottom w:val="0"/>
                      <w:divBdr>
                        <w:top w:val="none" w:sz="0" w:space="0" w:color="auto"/>
                        <w:left w:val="none" w:sz="0" w:space="0" w:color="auto"/>
                        <w:bottom w:val="none" w:sz="0" w:space="0" w:color="auto"/>
                        <w:right w:val="none" w:sz="0" w:space="0" w:color="auto"/>
                      </w:divBdr>
                    </w:div>
                  </w:divsChild>
                </w:div>
                <w:div w:id="29576230">
                  <w:marLeft w:val="0"/>
                  <w:marRight w:val="0"/>
                  <w:marTop w:val="0"/>
                  <w:marBottom w:val="0"/>
                  <w:divBdr>
                    <w:top w:val="none" w:sz="0" w:space="0" w:color="auto"/>
                    <w:left w:val="none" w:sz="0" w:space="0" w:color="auto"/>
                    <w:bottom w:val="none" w:sz="0" w:space="0" w:color="auto"/>
                    <w:right w:val="none" w:sz="0" w:space="0" w:color="auto"/>
                  </w:divBdr>
                  <w:divsChild>
                    <w:div w:id="47999490">
                      <w:marLeft w:val="0"/>
                      <w:marRight w:val="0"/>
                      <w:marTop w:val="0"/>
                      <w:marBottom w:val="0"/>
                      <w:divBdr>
                        <w:top w:val="none" w:sz="0" w:space="0" w:color="auto"/>
                        <w:left w:val="none" w:sz="0" w:space="0" w:color="auto"/>
                        <w:bottom w:val="none" w:sz="0" w:space="0" w:color="auto"/>
                        <w:right w:val="none" w:sz="0" w:space="0" w:color="auto"/>
                      </w:divBdr>
                    </w:div>
                  </w:divsChild>
                </w:div>
                <w:div w:id="32925655">
                  <w:marLeft w:val="0"/>
                  <w:marRight w:val="0"/>
                  <w:marTop w:val="0"/>
                  <w:marBottom w:val="0"/>
                  <w:divBdr>
                    <w:top w:val="none" w:sz="0" w:space="0" w:color="auto"/>
                    <w:left w:val="none" w:sz="0" w:space="0" w:color="auto"/>
                    <w:bottom w:val="none" w:sz="0" w:space="0" w:color="auto"/>
                    <w:right w:val="none" w:sz="0" w:space="0" w:color="auto"/>
                  </w:divBdr>
                  <w:divsChild>
                    <w:div w:id="1019813443">
                      <w:marLeft w:val="0"/>
                      <w:marRight w:val="0"/>
                      <w:marTop w:val="0"/>
                      <w:marBottom w:val="0"/>
                      <w:divBdr>
                        <w:top w:val="none" w:sz="0" w:space="0" w:color="auto"/>
                        <w:left w:val="none" w:sz="0" w:space="0" w:color="auto"/>
                        <w:bottom w:val="none" w:sz="0" w:space="0" w:color="auto"/>
                        <w:right w:val="none" w:sz="0" w:space="0" w:color="auto"/>
                      </w:divBdr>
                    </w:div>
                    <w:div w:id="1082918039">
                      <w:marLeft w:val="0"/>
                      <w:marRight w:val="0"/>
                      <w:marTop w:val="0"/>
                      <w:marBottom w:val="0"/>
                      <w:divBdr>
                        <w:top w:val="none" w:sz="0" w:space="0" w:color="auto"/>
                        <w:left w:val="none" w:sz="0" w:space="0" w:color="auto"/>
                        <w:bottom w:val="none" w:sz="0" w:space="0" w:color="auto"/>
                        <w:right w:val="none" w:sz="0" w:space="0" w:color="auto"/>
                      </w:divBdr>
                    </w:div>
                    <w:div w:id="1672836554">
                      <w:marLeft w:val="0"/>
                      <w:marRight w:val="0"/>
                      <w:marTop w:val="0"/>
                      <w:marBottom w:val="0"/>
                      <w:divBdr>
                        <w:top w:val="none" w:sz="0" w:space="0" w:color="auto"/>
                        <w:left w:val="none" w:sz="0" w:space="0" w:color="auto"/>
                        <w:bottom w:val="none" w:sz="0" w:space="0" w:color="auto"/>
                        <w:right w:val="none" w:sz="0" w:space="0" w:color="auto"/>
                      </w:divBdr>
                    </w:div>
                    <w:div w:id="1620070422">
                      <w:marLeft w:val="0"/>
                      <w:marRight w:val="0"/>
                      <w:marTop w:val="0"/>
                      <w:marBottom w:val="0"/>
                      <w:divBdr>
                        <w:top w:val="none" w:sz="0" w:space="0" w:color="auto"/>
                        <w:left w:val="none" w:sz="0" w:space="0" w:color="auto"/>
                        <w:bottom w:val="none" w:sz="0" w:space="0" w:color="auto"/>
                        <w:right w:val="none" w:sz="0" w:space="0" w:color="auto"/>
                      </w:divBdr>
                    </w:div>
                  </w:divsChild>
                </w:div>
                <w:div w:id="975136293">
                  <w:marLeft w:val="0"/>
                  <w:marRight w:val="0"/>
                  <w:marTop w:val="0"/>
                  <w:marBottom w:val="0"/>
                  <w:divBdr>
                    <w:top w:val="none" w:sz="0" w:space="0" w:color="auto"/>
                    <w:left w:val="none" w:sz="0" w:space="0" w:color="auto"/>
                    <w:bottom w:val="none" w:sz="0" w:space="0" w:color="auto"/>
                    <w:right w:val="none" w:sz="0" w:space="0" w:color="auto"/>
                  </w:divBdr>
                  <w:divsChild>
                    <w:div w:id="1124614337">
                      <w:marLeft w:val="0"/>
                      <w:marRight w:val="0"/>
                      <w:marTop w:val="0"/>
                      <w:marBottom w:val="0"/>
                      <w:divBdr>
                        <w:top w:val="none" w:sz="0" w:space="0" w:color="auto"/>
                        <w:left w:val="none" w:sz="0" w:space="0" w:color="auto"/>
                        <w:bottom w:val="none" w:sz="0" w:space="0" w:color="auto"/>
                        <w:right w:val="none" w:sz="0" w:space="0" w:color="auto"/>
                      </w:divBdr>
                    </w:div>
                  </w:divsChild>
                </w:div>
                <w:div w:id="176307774">
                  <w:marLeft w:val="0"/>
                  <w:marRight w:val="0"/>
                  <w:marTop w:val="0"/>
                  <w:marBottom w:val="0"/>
                  <w:divBdr>
                    <w:top w:val="none" w:sz="0" w:space="0" w:color="auto"/>
                    <w:left w:val="none" w:sz="0" w:space="0" w:color="auto"/>
                    <w:bottom w:val="none" w:sz="0" w:space="0" w:color="auto"/>
                    <w:right w:val="none" w:sz="0" w:space="0" w:color="auto"/>
                  </w:divBdr>
                  <w:divsChild>
                    <w:div w:id="844593187">
                      <w:marLeft w:val="0"/>
                      <w:marRight w:val="0"/>
                      <w:marTop w:val="0"/>
                      <w:marBottom w:val="0"/>
                      <w:divBdr>
                        <w:top w:val="none" w:sz="0" w:space="0" w:color="auto"/>
                        <w:left w:val="none" w:sz="0" w:space="0" w:color="auto"/>
                        <w:bottom w:val="none" w:sz="0" w:space="0" w:color="auto"/>
                        <w:right w:val="none" w:sz="0" w:space="0" w:color="auto"/>
                      </w:divBdr>
                    </w:div>
                  </w:divsChild>
                </w:div>
                <w:div w:id="980963812">
                  <w:marLeft w:val="0"/>
                  <w:marRight w:val="0"/>
                  <w:marTop w:val="0"/>
                  <w:marBottom w:val="0"/>
                  <w:divBdr>
                    <w:top w:val="none" w:sz="0" w:space="0" w:color="auto"/>
                    <w:left w:val="none" w:sz="0" w:space="0" w:color="auto"/>
                    <w:bottom w:val="none" w:sz="0" w:space="0" w:color="auto"/>
                    <w:right w:val="none" w:sz="0" w:space="0" w:color="auto"/>
                  </w:divBdr>
                  <w:divsChild>
                    <w:div w:id="1493138846">
                      <w:marLeft w:val="0"/>
                      <w:marRight w:val="0"/>
                      <w:marTop w:val="0"/>
                      <w:marBottom w:val="0"/>
                      <w:divBdr>
                        <w:top w:val="none" w:sz="0" w:space="0" w:color="auto"/>
                        <w:left w:val="none" w:sz="0" w:space="0" w:color="auto"/>
                        <w:bottom w:val="none" w:sz="0" w:space="0" w:color="auto"/>
                        <w:right w:val="none" w:sz="0" w:space="0" w:color="auto"/>
                      </w:divBdr>
                    </w:div>
                  </w:divsChild>
                </w:div>
                <w:div w:id="418479013">
                  <w:marLeft w:val="0"/>
                  <w:marRight w:val="0"/>
                  <w:marTop w:val="0"/>
                  <w:marBottom w:val="0"/>
                  <w:divBdr>
                    <w:top w:val="none" w:sz="0" w:space="0" w:color="auto"/>
                    <w:left w:val="none" w:sz="0" w:space="0" w:color="auto"/>
                    <w:bottom w:val="none" w:sz="0" w:space="0" w:color="auto"/>
                    <w:right w:val="none" w:sz="0" w:space="0" w:color="auto"/>
                  </w:divBdr>
                  <w:divsChild>
                    <w:div w:id="38406144">
                      <w:marLeft w:val="0"/>
                      <w:marRight w:val="0"/>
                      <w:marTop w:val="0"/>
                      <w:marBottom w:val="0"/>
                      <w:divBdr>
                        <w:top w:val="none" w:sz="0" w:space="0" w:color="auto"/>
                        <w:left w:val="none" w:sz="0" w:space="0" w:color="auto"/>
                        <w:bottom w:val="none" w:sz="0" w:space="0" w:color="auto"/>
                        <w:right w:val="none" w:sz="0" w:space="0" w:color="auto"/>
                      </w:divBdr>
                    </w:div>
                    <w:div w:id="385110141">
                      <w:marLeft w:val="0"/>
                      <w:marRight w:val="0"/>
                      <w:marTop w:val="0"/>
                      <w:marBottom w:val="0"/>
                      <w:divBdr>
                        <w:top w:val="none" w:sz="0" w:space="0" w:color="auto"/>
                        <w:left w:val="none" w:sz="0" w:space="0" w:color="auto"/>
                        <w:bottom w:val="none" w:sz="0" w:space="0" w:color="auto"/>
                        <w:right w:val="none" w:sz="0" w:space="0" w:color="auto"/>
                      </w:divBdr>
                    </w:div>
                    <w:div w:id="939096013">
                      <w:marLeft w:val="0"/>
                      <w:marRight w:val="0"/>
                      <w:marTop w:val="0"/>
                      <w:marBottom w:val="0"/>
                      <w:divBdr>
                        <w:top w:val="none" w:sz="0" w:space="0" w:color="auto"/>
                        <w:left w:val="none" w:sz="0" w:space="0" w:color="auto"/>
                        <w:bottom w:val="none" w:sz="0" w:space="0" w:color="auto"/>
                        <w:right w:val="none" w:sz="0" w:space="0" w:color="auto"/>
                      </w:divBdr>
                    </w:div>
                  </w:divsChild>
                </w:div>
                <w:div w:id="1146119067">
                  <w:marLeft w:val="0"/>
                  <w:marRight w:val="0"/>
                  <w:marTop w:val="0"/>
                  <w:marBottom w:val="0"/>
                  <w:divBdr>
                    <w:top w:val="none" w:sz="0" w:space="0" w:color="auto"/>
                    <w:left w:val="none" w:sz="0" w:space="0" w:color="auto"/>
                    <w:bottom w:val="none" w:sz="0" w:space="0" w:color="auto"/>
                    <w:right w:val="none" w:sz="0" w:space="0" w:color="auto"/>
                  </w:divBdr>
                  <w:divsChild>
                    <w:div w:id="155000966">
                      <w:marLeft w:val="0"/>
                      <w:marRight w:val="0"/>
                      <w:marTop w:val="0"/>
                      <w:marBottom w:val="0"/>
                      <w:divBdr>
                        <w:top w:val="none" w:sz="0" w:space="0" w:color="auto"/>
                        <w:left w:val="none" w:sz="0" w:space="0" w:color="auto"/>
                        <w:bottom w:val="none" w:sz="0" w:space="0" w:color="auto"/>
                        <w:right w:val="none" w:sz="0" w:space="0" w:color="auto"/>
                      </w:divBdr>
                    </w:div>
                  </w:divsChild>
                </w:div>
                <w:div w:id="1740665686">
                  <w:marLeft w:val="0"/>
                  <w:marRight w:val="0"/>
                  <w:marTop w:val="0"/>
                  <w:marBottom w:val="0"/>
                  <w:divBdr>
                    <w:top w:val="none" w:sz="0" w:space="0" w:color="auto"/>
                    <w:left w:val="none" w:sz="0" w:space="0" w:color="auto"/>
                    <w:bottom w:val="none" w:sz="0" w:space="0" w:color="auto"/>
                    <w:right w:val="none" w:sz="0" w:space="0" w:color="auto"/>
                  </w:divBdr>
                  <w:divsChild>
                    <w:div w:id="1773475267">
                      <w:marLeft w:val="0"/>
                      <w:marRight w:val="0"/>
                      <w:marTop w:val="0"/>
                      <w:marBottom w:val="0"/>
                      <w:divBdr>
                        <w:top w:val="none" w:sz="0" w:space="0" w:color="auto"/>
                        <w:left w:val="none" w:sz="0" w:space="0" w:color="auto"/>
                        <w:bottom w:val="none" w:sz="0" w:space="0" w:color="auto"/>
                        <w:right w:val="none" w:sz="0" w:space="0" w:color="auto"/>
                      </w:divBdr>
                    </w:div>
                  </w:divsChild>
                </w:div>
                <w:div w:id="451821759">
                  <w:marLeft w:val="0"/>
                  <w:marRight w:val="0"/>
                  <w:marTop w:val="0"/>
                  <w:marBottom w:val="0"/>
                  <w:divBdr>
                    <w:top w:val="none" w:sz="0" w:space="0" w:color="auto"/>
                    <w:left w:val="none" w:sz="0" w:space="0" w:color="auto"/>
                    <w:bottom w:val="none" w:sz="0" w:space="0" w:color="auto"/>
                    <w:right w:val="none" w:sz="0" w:space="0" w:color="auto"/>
                  </w:divBdr>
                  <w:divsChild>
                    <w:div w:id="1617714643">
                      <w:marLeft w:val="0"/>
                      <w:marRight w:val="0"/>
                      <w:marTop w:val="0"/>
                      <w:marBottom w:val="0"/>
                      <w:divBdr>
                        <w:top w:val="none" w:sz="0" w:space="0" w:color="auto"/>
                        <w:left w:val="none" w:sz="0" w:space="0" w:color="auto"/>
                        <w:bottom w:val="none" w:sz="0" w:space="0" w:color="auto"/>
                        <w:right w:val="none" w:sz="0" w:space="0" w:color="auto"/>
                      </w:divBdr>
                    </w:div>
                  </w:divsChild>
                </w:div>
                <w:div w:id="110325000">
                  <w:marLeft w:val="0"/>
                  <w:marRight w:val="0"/>
                  <w:marTop w:val="0"/>
                  <w:marBottom w:val="0"/>
                  <w:divBdr>
                    <w:top w:val="none" w:sz="0" w:space="0" w:color="auto"/>
                    <w:left w:val="none" w:sz="0" w:space="0" w:color="auto"/>
                    <w:bottom w:val="none" w:sz="0" w:space="0" w:color="auto"/>
                    <w:right w:val="none" w:sz="0" w:space="0" w:color="auto"/>
                  </w:divBdr>
                  <w:divsChild>
                    <w:div w:id="799298385">
                      <w:marLeft w:val="0"/>
                      <w:marRight w:val="0"/>
                      <w:marTop w:val="0"/>
                      <w:marBottom w:val="0"/>
                      <w:divBdr>
                        <w:top w:val="none" w:sz="0" w:space="0" w:color="auto"/>
                        <w:left w:val="none" w:sz="0" w:space="0" w:color="auto"/>
                        <w:bottom w:val="none" w:sz="0" w:space="0" w:color="auto"/>
                        <w:right w:val="none" w:sz="0" w:space="0" w:color="auto"/>
                      </w:divBdr>
                    </w:div>
                    <w:div w:id="1752848483">
                      <w:marLeft w:val="0"/>
                      <w:marRight w:val="0"/>
                      <w:marTop w:val="0"/>
                      <w:marBottom w:val="0"/>
                      <w:divBdr>
                        <w:top w:val="none" w:sz="0" w:space="0" w:color="auto"/>
                        <w:left w:val="none" w:sz="0" w:space="0" w:color="auto"/>
                        <w:bottom w:val="none" w:sz="0" w:space="0" w:color="auto"/>
                        <w:right w:val="none" w:sz="0" w:space="0" w:color="auto"/>
                      </w:divBdr>
                    </w:div>
                    <w:div w:id="236329512">
                      <w:marLeft w:val="0"/>
                      <w:marRight w:val="0"/>
                      <w:marTop w:val="0"/>
                      <w:marBottom w:val="0"/>
                      <w:divBdr>
                        <w:top w:val="none" w:sz="0" w:space="0" w:color="auto"/>
                        <w:left w:val="none" w:sz="0" w:space="0" w:color="auto"/>
                        <w:bottom w:val="none" w:sz="0" w:space="0" w:color="auto"/>
                        <w:right w:val="none" w:sz="0" w:space="0" w:color="auto"/>
                      </w:divBdr>
                    </w:div>
                  </w:divsChild>
                </w:div>
                <w:div w:id="1793866133">
                  <w:marLeft w:val="0"/>
                  <w:marRight w:val="0"/>
                  <w:marTop w:val="0"/>
                  <w:marBottom w:val="0"/>
                  <w:divBdr>
                    <w:top w:val="none" w:sz="0" w:space="0" w:color="auto"/>
                    <w:left w:val="none" w:sz="0" w:space="0" w:color="auto"/>
                    <w:bottom w:val="none" w:sz="0" w:space="0" w:color="auto"/>
                    <w:right w:val="none" w:sz="0" w:space="0" w:color="auto"/>
                  </w:divBdr>
                  <w:divsChild>
                    <w:div w:id="2002804478">
                      <w:marLeft w:val="0"/>
                      <w:marRight w:val="0"/>
                      <w:marTop w:val="0"/>
                      <w:marBottom w:val="0"/>
                      <w:divBdr>
                        <w:top w:val="none" w:sz="0" w:space="0" w:color="auto"/>
                        <w:left w:val="none" w:sz="0" w:space="0" w:color="auto"/>
                        <w:bottom w:val="none" w:sz="0" w:space="0" w:color="auto"/>
                        <w:right w:val="none" w:sz="0" w:space="0" w:color="auto"/>
                      </w:divBdr>
                    </w:div>
                  </w:divsChild>
                </w:div>
                <w:div w:id="1230339440">
                  <w:marLeft w:val="0"/>
                  <w:marRight w:val="0"/>
                  <w:marTop w:val="0"/>
                  <w:marBottom w:val="0"/>
                  <w:divBdr>
                    <w:top w:val="none" w:sz="0" w:space="0" w:color="auto"/>
                    <w:left w:val="none" w:sz="0" w:space="0" w:color="auto"/>
                    <w:bottom w:val="none" w:sz="0" w:space="0" w:color="auto"/>
                    <w:right w:val="none" w:sz="0" w:space="0" w:color="auto"/>
                  </w:divBdr>
                  <w:divsChild>
                    <w:div w:id="504174288">
                      <w:marLeft w:val="0"/>
                      <w:marRight w:val="0"/>
                      <w:marTop w:val="0"/>
                      <w:marBottom w:val="0"/>
                      <w:divBdr>
                        <w:top w:val="none" w:sz="0" w:space="0" w:color="auto"/>
                        <w:left w:val="none" w:sz="0" w:space="0" w:color="auto"/>
                        <w:bottom w:val="none" w:sz="0" w:space="0" w:color="auto"/>
                        <w:right w:val="none" w:sz="0" w:space="0" w:color="auto"/>
                      </w:divBdr>
                    </w:div>
                  </w:divsChild>
                </w:div>
                <w:div w:id="2115904012">
                  <w:marLeft w:val="0"/>
                  <w:marRight w:val="0"/>
                  <w:marTop w:val="0"/>
                  <w:marBottom w:val="0"/>
                  <w:divBdr>
                    <w:top w:val="none" w:sz="0" w:space="0" w:color="auto"/>
                    <w:left w:val="none" w:sz="0" w:space="0" w:color="auto"/>
                    <w:bottom w:val="none" w:sz="0" w:space="0" w:color="auto"/>
                    <w:right w:val="none" w:sz="0" w:space="0" w:color="auto"/>
                  </w:divBdr>
                  <w:divsChild>
                    <w:div w:id="1865248208">
                      <w:marLeft w:val="0"/>
                      <w:marRight w:val="0"/>
                      <w:marTop w:val="0"/>
                      <w:marBottom w:val="0"/>
                      <w:divBdr>
                        <w:top w:val="none" w:sz="0" w:space="0" w:color="auto"/>
                        <w:left w:val="none" w:sz="0" w:space="0" w:color="auto"/>
                        <w:bottom w:val="none" w:sz="0" w:space="0" w:color="auto"/>
                        <w:right w:val="none" w:sz="0" w:space="0" w:color="auto"/>
                      </w:divBdr>
                    </w:div>
                  </w:divsChild>
                </w:div>
                <w:div w:id="207647101">
                  <w:marLeft w:val="0"/>
                  <w:marRight w:val="0"/>
                  <w:marTop w:val="0"/>
                  <w:marBottom w:val="0"/>
                  <w:divBdr>
                    <w:top w:val="none" w:sz="0" w:space="0" w:color="auto"/>
                    <w:left w:val="none" w:sz="0" w:space="0" w:color="auto"/>
                    <w:bottom w:val="none" w:sz="0" w:space="0" w:color="auto"/>
                    <w:right w:val="none" w:sz="0" w:space="0" w:color="auto"/>
                  </w:divBdr>
                  <w:divsChild>
                    <w:div w:id="1200896365">
                      <w:marLeft w:val="0"/>
                      <w:marRight w:val="0"/>
                      <w:marTop w:val="0"/>
                      <w:marBottom w:val="0"/>
                      <w:divBdr>
                        <w:top w:val="none" w:sz="0" w:space="0" w:color="auto"/>
                        <w:left w:val="none" w:sz="0" w:space="0" w:color="auto"/>
                        <w:bottom w:val="none" w:sz="0" w:space="0" w:color="auto"/>
                        <w:right w:val="none" w:sz="0" w:space="0" w:color="auto"/>
                      </w:divBdr>
                    </w:div>
                    <w:div w:id="867525799">
                      <w:marLeft w:val="0"/>
                      <w:marRight w:val="0"/>
                      <w:marTop w:val="0"/>
                      <w:marBottom w:val="0"/>
                      <w:divBdr>
                        <w:top w:val="none" w:sz="0" w:space="0" w:color="auto"/>
                        <w:left w:val="none" w:sz="0" w:space="0" w:color="auto"/>
                        <w:bottom w:val="none" w:sz="0" w:space="0" w:color="auto"/>
                        <w:right w:val="none" w:sz="0" w:space="0" w:color="auto"/>
                      </w:divBdr>
                    </w:div>
                  </w:divsChild>
                </w:div>
                <w:div w:id="518936646">
                  <w:marLeft w:val="0"/>
                  <w:marRight w:val="0"/>
                  <w:marTop w:val="0"/>
                  <w:marBottom w:val="0"/>
                  <w:divBdr>
                    <w:top w:val="none" w:sz="0" w:space="0" w:color="auto"/>
                    <w:left w:val="none" w:sz="0" w:space="0" w:color="auto"/>
                    <w:bottom w:val="none" w:sz="0" w:space="0" w:color="auto"/>
                    <w:right w:val="none" w:sz="0" w:space="0" w:color="auto"/>
                  </w:divBdr>
                  <w:divsChild>
                    <w:div w:id="20096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166722">
          <w:marLeft w:val="0"/>
          <w:marRight w:val="0"/>
          <w:marTop w:val="0"/>
          <w:marBottom w:val="0"/>
          <w:divBdr>
            <w:top w:val="none" w:sz="0" w:space="0" w:color="auto"/>
            <w:left w:val="none" w:sz="0" w:space="0" w:color="auto"/>
            <w:bottom w:val="none" w:sz="0" w:space="0" w:color="auto"/>
            <w:right w:val="none" w:sz="0" w:space="0" w:color="auto"/>
          </w:divBdr>
        </w:div>
        <w:div w:id="1431273357">
          <w:marLeft w:val="0"/>
          <w:marRight w:val="0"/>
          <w:marTop w:val="0"/>
          <w:marBottom w:val="0"/>
          <w:divBdr>
            <w:top w:val="none" w:sz="0" w:space="0" w:color="auto"/>
            <w:left w:val="none" w:sz="0" w:space="0" w:color="auto"/>
            <w:bottom w:val="none" w:sz="0" w:space="0" w:color="auto"/>
            <w:right w:val="none" w:sz="0" w:space="0" w:color="auto"/>
          </w:divBdr>
        </w:div>
        <w:div w:id="1662271825">
          <w:marLeft w:val="0"/>
          <w:marRight w:val="0"/>
          <w:marTop w:val="0"/>
          <w:marBottom w:val="0"/>
          <w:divBdr>
            <w:top w:val="none" w:sz="0" w:space="0" w:color="auto"/>
            <w:left w:val="none" w:sz="0" w:space="0" w:color="auto"/>
            <w:bottom w:val="none" w:sz="0" w:space="0" w:color="auto"/>
            <w:right w:val="none" w:sz="0" w:space="0" w:color="auto"/>
          </w:divBdr>
        </w:div>
        <w:div w:id="1803501405">
          <w:marLeft w:val="0"/>
          <w:marRight w:val="0"/>
          <w:marTop w:val="0"/>
          <w:marBottom w:val="0"/>
          <w:divBdr>
            <w:top w:val="none" w:sz="0" w:space="0" w:color="auto"/>
            <w:left w:val="none" w:sz="0" w:space="0" w:color="auto"/>
            <w:bottom w:val="none" w:sz="0" w:space="0" w:color="auto"/>
            <w:right w:val="none" w:sz="0" w:space="0" w:color="auto"/>
          </w:divBdr>
          <w:divsChild>
            <w:div w:id="1312978101">
              <w:marLeft w:val="-75"/>
              <w:marRight w:val="0"/>
              <w:marTop w:val="30"/>
              <w:marBottom w:val="30"/>
              <w:divBdr>
                <w:top w:val="none" w:sz="0" w:space="0" w:color="auto"/>
                <w:left w:val="none" w:sz="0" w:space="0" w:color="auto"/>
                <w:bottom w:val="none" w:sz="0" w:space="0" w:color="auto"/>
                <w:right w:val="none" w:sz="0" w:space="0" w:color="auto"/>
              </w:divBdr>
              <w:divsChild>
                <w:div w:id="1823153270">
                  <w:marLeft w:val="0"/>
                  <w:marRight w:val="0"/>
                  <w:marTop w:val="0"/>
                  <w:marBottom w:val="0"/>
                  <w:divBdr>
                    <w:top w:val="none" w:sz="0" w:space="0" w:color="auto"/>
                    <w:left w:val="none" w:sz="0" w:space="0" w:color="auto"/>
                    <w:bottom w:val="none" w:sz="0" w:space="0" w:color="auto"/>
                    <w:right w:val="none" w:sz="0" w:space="0" w:color="auto"/>
                  </w:divBdr>
                  <w:divsChild>
                    <w:div w:id="1669092858">
                      <w:marLeft w:val="0"/>
                      <w:marRight w:val="0"/>
                      <w:marTop w:val="0"/>
                      <w:marBottom w:val="0"/>
                      <w:divBdr>
                        <w:top w:val="none" w:sz="0" w:space="0" w:color="auto"/>
                        <w:left w:val="none" w:sz="0" w:space="0" w:color="auto"/>
                        <w:bottom w:val="none" w:sz="0" w:space="0" w:color="auto"/>
                        <w:right w:val="none" w:sz="0" w:space="0" w:color="auto"/>
                      </w:divBdr>
                    </w:div>
                  </w:divsChild>
                </w:div>
                <w:div w:id="1030304780">
                  <w:marLeft w:val="0"/>
                  <w:marRight w:val="0"/>
                  <w:marTop w:val="0"/>
                  <w:marBottom w:val="0"/>
                  <w:divBdr>
                    <w:top w:val="none" w:sz="0" w:space="0" w:color="auto"/>
                    <w:left w:val="none" w:sz="0" w:space="0" w:color="auto"/>
                    <w:bottom w:val="none" w:sz="0" w:space="0" w:color="auto"/>
                    <w:right w:val="none" w:sz="0" w:space="0" w:color="auto"/>
                  </w:divBdr>
                  <w:divsChild>
                    <w:div w:id="2101023346">
                      <w:marLeft w:val="0"/>
                      <w:marRight w:val="0"/>
                      <w:marTop w:val="0"/>
                      <w:marBottom w:val="0"/>
                      <w:divBdr>
                        <w:top w:val="none" w:sz="0" w:space="0" w:color="auto"/>
                        <w:left w:val="none" w:sz="0" w:space="0" w:color="auto"/>
                        <w:bottom w:val="none" w:sz="0" w:space="0" w:color="auto"/>
                        <w:right w:val="none" w:sz="0" w:space="0" w:color="auto"/>
                      </w:divBdr>
                    </w:div>
                  </w:divsChild>
                </w:div>
                <w:div w:id="1670055969">
                  <w:marLeft w:val="0"/>
                  <w:marRight w:val="0"/>
                  <w:marTop w:val="0"/>
                  <w:marBottom w:val="0"/>
                  <w:divBdr>
                    <w:top w:val="none" w:sz="0" w:space="0" w:color="auto"/>
                    <w:left w:val="none" w:sz="0" w:space="0" w:color="auto"/>
                    <w:bottom w:val="none" w:sz="0" w:space="0" w:color="auto"/>
                    <w:right w:val="none" w:sz="0" w:space="0" w:color="auto"/>
                  </w:divBdr>
                  <w:divsChild>
                    <w:div w:id="1509368480">
                      <w:marLeft w:val="0"/>
                      <w:marRight w:val="0"/>
                      <w:marTop w:val="0"/>
                      <w:marBottom w:val="0"/>
                      <w:divBdr>
                        <w:top w:val="none" w:sz="0" w:space="0" w:color="auto"/>
                        <w:left w:val="none" w:sz="0" w:space="0" w:color="auto"/>
                        <w:bottom w:val="none" w:sz="0" w:space="0" w:color="auto"/>
                        <w:right w:val="none" w:sz="0" w:space="0" w:color="auto"/>
                      </w:divBdr>
                    </w:div>
                  </w:divsChild>
                </w:div>
                <w:div w:id="1289584425">
                  <w:marLeft w:val="0"/>
                  <w:marRight w:val="0"/>
                  <w:marTop w:val="0"/>
                  <w:marBottom w:val="0"/>
                  <w:divBdr>
                    <w:top w:val="none" w:sz="0" w:space="0" w:color="auto"/>
                    <w:left w:val="none" w:sz="0" w:space="0" w:color="auto"/>
                    <w:bottom w:val="none" w:sz="0" w:space="0" w:color="auto"/>
                    <w:right w:val="none" w:sz="0" w:space="0" w:color="auto"/>
                  </w:divBdr>
                  <w:divsChild>
                    <w:div w:id="1394698506">
                      <w:marLeft w:val="0"/>
                      <w:marRight w:val="0"/>
                      <w:marTop w:val="0"/>
                      <w:marBottom w:val="0"/>
                      <w:divBdr>
                        <w:top w:val="none" w:sz="0" w:space="0" w:color="auto"/>
                        <w:left w:val="none" w:sz="0" w:space="0" w:color="auto"/>
                        <w:bottom w:val="none" w:sz="0" w:space="0" w:color="auto"/>
                        <w:right w:val="none" w:sz="0" w:space="0" w:color="auto"/>
                      </w:divBdr>
                    </w:div>
                  </w:divsChild>
                </w:div>
                <w:div w:id="1364986807">
                  <w:marLeft w:val="0"/>
                  <w:marRight w:val="0"/>
                  <w:marTop w:val="0"/>
                  <w:marBottom w:val="0"/>
                  <w:divBdr>
                    <w:top w:val="none" w:sz="0" w:space="0" w:color="auto"/>
                    <w:left w:val="none" w:sz="0" w:space="0" w:color="auto"/>
                    <w:bottom w:val="none" w:sz="0" w:space="0" w:color="auto"/>
                    <w:right w:val="none" w:sz="0" w:space="0" w:color="auto"/>
                  </w:divBdr>
                  <w:divsChild>
                    <w:div w:id="2125223887">
                      <w:marLeft w:val="0"/>
                      <w:marRight w:val="0"/>
                      <w:marTop w:val="0"/>
                      <w:marBottom w:val="0"/>
                      <w:divBdr>
                        <w:top w:val="none" w:sz="0" w:space="0" w:color="auto"/>
                        <w:left w:val="none" w:sz="0" w:space="0" w:color="auto"/>
                        <w:bottom w:val="none" w:sz="0" w:space="0" w:color="auto"/>
                        <w:right w:val="none" w:sz="0" w:space="0" w:color="auto"/>
                      </w:divBdr>
                    </w:div>
                  </w:divsChild>
                </w:div>
                <w:div w:id="1790082016">
                  <w:marLeft w:val="0"/>
                  <w:marRight w:val="0"/>
                  <w:marTop w:val="0"/>
                  <w:marBottom w:val="0"/>
                  <w:divBdr>
                    <w:top w:val="none" w:sz="0" w:space="0" w:color="auto"/>
                    <w:left w:val="none" w:sz="0" w:space="0" w:color="auto"/>
                    <w:bottom w:val="none" w:sz="0" w:space="0" w:color="auto"/>
                    <w:right w:val="none" w:sz="0" w:space="0" w:color="auto"/>
                  </w:divBdr>
                  <w:divsChild>
                    <w:div w:id="1683628751">
                      <w:marLeft w:val="0"/>
                      <w:marRight w:val="0"/>
                      <w:marTop w:val="0"/>
                      <w:marBottom w:val="0"/>
                      <w:divBdr>
                        <w:top w:val="none" w:sz="0" w:space="0" w:color="auto"/>
                        <w:left w:val="none" w:sz="0" w:space="0" w:color="auto"/>
                        <w:bottom w:val="none" w:sz="0" w:space="0" w:color="auto"/>
                        <w:right w:val="none" w:sz="0" w:space="0" w:color="auto"/>
                      </w:divBdr>
                    </w:div>
                  </w:divsChild>
                </w:div>
                <w:div w:id="582301446">
                  <w:marLeft w:val="0"/>
                  <w:marRight w:val="0"/>
                  <w:marTop w:val="0"/>
                  <w:marBottom w:val="0"/>
                  <w:divBdr>
                    <w:top w:val="none" w:sz="0" w:space="0" w:color="auto"/>
                    <w:left w:val="none" w:sz="0" w:space="0" w:color="auto"/>
                    <w:bottom w:val="none" w:sz="0" w:space="0" w:color="auto"/>
                    <w:right w:val="none" w:sz="0" w:space="0" w:color="auto"/>
                  </w:divBdr>
                  <w:divsChild>
                    <w:div w:id="1546334269">
                      <w:marLeft w:val="0"/>
                      <w:marRight w:val="0"/>
                      <w:marTop w:val="0"/>
                      <w:marBottom w:val="0"/>
                      <w:divBdr>
                        <w:top w:val="none" w:sz="0" w:space="0" w:color="auto"/>
                        <w:left w:val="none" w:sz="0" w:space="0" w:color="auto"/>
                        <w:bottom w:val="none" w:sz="0" w:space="0" w:color="auto"/>
                        <w:right w:val="none" w:sz="0" w:space="0" w:color="auto"/>
                      </w:divBdr>
                    </w:div>
                  </w:divsChild>
                </w:div>
                <w:div w:id="880096797">
                  <w:marLeft w:val="0"/>
                  <w:marRight w:val="0"/>
                  <w:marTop w:val="0"/>
                  <w:marBottom w:val="0"/>
                  <w:divBdr>
                    <w:top w:val="none" w:sz="0" w:space="0" w:color="auto"/>
                    <w:left w:val="none" w:sz="0" w:space="0" w:color="auto"/>
                    <w:bottom w:val="none" w:sz="0" w:space="0" w:color="auto"/>
                    <w:right w:val="none" w:sz="0" w:space="0" w:color="auto"/>
                  </w:divBdr>
                  <w:divsChild>
                    <w:div w:id="1832792355">
                      <w:marLeft w:val="0"/>
                      <w:marRight w:val="0"/>
                      <w:marTop w:val="0"/>
                      <w:marBottom w:val="0"/>
                      <w:divBdr>
                        <w:top w:val="none" w:sz="0" w:space="0" w:color="auto"/>
                        <w:left w:val="none" w:sz="0" w:space="0" w:color="auto"/>
                        <w:bottom w:val="none" w:sz="0" w:space="0" w:color="auto"/>
                        <w:right w:val="none" w:sz="0" w:space="0" w:color="auto"/>
                      </w:divBdr>
                    </w:div>
                  </w:divsChild>
                </w:div>
                <w:div w:id="1379623843">
                  <w:marLeft w:val="0"/>
                  <w:marRight w:val="0"/>
                  <w:marTop w:val="0"/>
                  <w:marBottom w:val="0"/>
                  <w:divBdr>
                    <w:top w:val="none" w:sz="0" w:space="0" w:color="auto"/>
                    <w:left w:val="none" w:sz="0" w:space="0" w:color="auto"/>
                    <w:bottom w:val="none" w:sz="0" w:space="0" w:color="auto"/>
                    <w:right w:val="none" w:sz="0" w:space="0" w:color="auto"/>
                  </w:divBdr>
                  <w:divsChild>
                    <w:div w:id="233661002">
                      <w:marLeft w:val="0"/>
                      <w:marRight w:val="0"/>
                      <w:marTop w:val="0"/>
                      <w:marBottom w:val="0"/>
                      <w:divBdr>
                        <w:top w:val="none" w:sz="0" w:space="0" w:color="auto"/>
                        <w:left w:val="none" w:sz="0" w:space="0" w:color="auto"/>
                        <w:bottom w:val="none" w:sz="0" w:space="0" w:color="auto"/>
                        <w:right w:val="none" w:sz="0" w:space="0" w:color="auto"/>
                      </w:divBdr>
                    </w:div>
                  </w:divsChild>
                </w:div>
                <w:div w:id="1364164094">
                  <w:marLeft w:val="0"/>
                  <w:marRight w:val="0"/>
                  <w:marTop w:val="0"/>
                  <w:marBottom w:val="0"/>
                  <w:divBdr>
                    <w:top w:val="none" w:sz="0" w:space="0" w:color="auto"/>
                    <w:left w:val="none" w:sz="0" w:space="0" w:color="auto"/>
                    <w:bottom w:val="none" w:sz="0" w:space="0" w:color="auto"/>
                    <w:right w:val="none" w:sz="0" w:space="0" w:color="auto"/>
                  </w:divBdr>
                  <w:divsChild>
                    <w:div w:id="17826932">
                      <w:marLeft w:val="0"/>
                      <w:marRight w:val="0"/>
                      <w:marTop w:val="0"/>
                      <w:marBottom w:val="0"/>
                      <w:divBdr>
                        <w:top w:val="none" w:sz="0" w:space="0" w:color="auto"/>
                        <w:left w:val="none" w:sz="0" w:space="0" w:color="auto"/>
                        <w:bottom w:val="none" w:sz="0" w:space="0" w:color="auto"/>
                        <w:right w:val="none" w:sz="0" w:space="0" w:color="auto"/>
                      </w:divBdr>
                    </w:div>
                  </w:divsChild>
                </w:div>
                <w:div w:id="2041543717">
                  <w:marLeft w:val="0"/>
                  <w:marRight w:val="0"/>
                  <w:marTop w:val="0"/>
                  <w:marBottom w:val="0"/>
                  <w:divBdr>
                    <w:top w:val="none" w:sz="0" w:space="0" w:color="auto"/>
                    <w:left w:val="none" w:sz="0" w:space="0" w:color="auto"/>
                    <w:bottom w:val="none" w:sz="0" w:space="0" w:color="auto"/>
                    <w:right w:val="none" w:sz="0" w:space="0" w:color="auto"/>
                  </w:divBdr>
                  <w:divsChild>
                    <w:div w:id="872494617">
                      <w:marLeft w:val="0"/>
                      <w:marRight w:val="0"/>
                      <w:marTop w:val="0"/>
                      <w:marBottom w:val="0"/>
                      <w:divBdr>
                        <w:top w:val="none" w:sz="0" w:space="0" w:color="auto"/>
                        <w:left w:val="none" w:sz="0" w:space="0" w:color="auto"/>
                        <w:bottom w:val="none" w:sz="0" w:space="0" w:color="auto"/>
                        <w:right w:val="none" w:sz="0" w:space="0" w:color="auto"/>
                      </w:divBdr>
                    </w:div>
                  </w:divsChild>
                </w:div>
                <w:div w:id="227692457">
                  <w:marLeft w:val="0"/>
                  <w:marRight w:val="0"/>
                  <w:marTop w:val="0"/>
                  <w:marBottom w:val="0"/>
                  <w:divBdr>
                    <w:top w:val="none" w:sz="0" w:space="0" w:color="auto"/>
                    <w:left w:val="none" w:sz="0" w:space="0" w:color="auto"/>
                    <w:bottom w:val="none" w:sz="0" w:space="0" w:color="auto"/>
                    <w:right w:val="none" w:sz="0" w:space="0" w:color="auto"/>
                  </w:divBdr>
                  <w:divsChild>
                    <w:div w:id="1004629413">
                      <w:marLeft w:val="0"/>
                      <w:marRight w:val="0"/>
                      <w:marTop w:val="0"/>
                      <w:marBottom w:val="0"/>
                      <w:divBdr>
                        <w:top w:val="none" w:sz="0" w:space="0" w:color="auto"/>
                        <w:left w:val="none" w:sz="0" w:space="0" w:color="auto"/>
                        <w:bottom w:val="none" w:sz="0" w:space="0" w:color="auto"/>
                        <w:right w:val="none" w:sz="0" w:space="0" w:color="auto"/>
                      </w:divBdr>
                    </w:div>
                  </w:divsChild>
                </w:div>
                <w:div w:id="96995725">
                  <w:marLeft w:val="0"/>
                  <w:marRight w:val="0"/>
                  <w:marTop w:val="0"/>
                  <w:marBottom w:val="0"/>
                  <w:divBdr>
                    <w:top w:val="none" w:sz="0" w:space="0" w:color="auto"/>
                    <w:left w:val="none" w:sz="0" w:space="0" w:color="auto"/>
                    <w:bottom w:val="none" w:sz="0" w:space="0" w:color="auto"/>
                    <w:right w:val="none" w:sz="0" w:space="0" w:color="auto"/>
                  </w:divBdr>
                  <w:divsChild>
                    <w:div w:id="783961887">
                      <w:marLeft w:val="0"/>
                      <w:marRight w:val="0"/>
                      <w:marTop w:val="0"/>
                      <w:marBottom w:val="0"/>
                      <w:divBdr>
                        <w:top w:val="none" w:sz="0" w:space="0" w:color="auto"/>
                        <w:left w:val="none" w:sz="0" w:space="0" w:color="auto"/>
                        <w:bottom w:val="none" w:sz="0" w:space="0" w:color="auto"/>
                        <w:right w:val="none" w:sz="0" w:space="0" w:color="auto"/>
                      </w:divBdr>
                    </w:div>
                  </w:divsChild>
                </w:div>
                <w:div w:id="1920938367">
                  <w:marLeft w:val="0"/>
                  <w:marRight w:val="0"/>
                  <w:marTop w:val="0"/>
                  <w:marBottom w:val="0"/>
                  <w:divBdr>
                    <w:top w:val="none" w:sz="0" w:space="0" w:color="auto"/>
                    <w:left w:val="none" w:sz="0" w:space="0" w:color="auto"/>
                    <w:bottom w:val="none" w:sz="0" w:space="0" w:color="auto"/>
                    <w:right w:val="none" w:sz="0" w:space="0" w:color="auto"/>
                  </w:divBdr>
                  <w:divsChild>
                    <w:div w:id="2055738519">
                      <w:marLeft w:val="0"/>
                      <w:marRight w:val="0"/>
                      <w:marTop w:val="0"/>
                      <w:marBottom w:val="0"/>
                      <w:divBdr>
                        <w:top w:val="none" w:sz="0" w:space="0" w:color="auto"/>
                        <w:left w:val="none" w:sz="0" w:space="0" w:color="auto"/>
                        <w:bottom w:val="none" w:sz="0" w:space="0" w:color="auto"/>
                        <w:right w:val="none" w:sz="0" w:space="0" w:color="auto"/>
                      </w:divBdr>
                    </w:div>
                  </w:divsChild>
                </w:div>
                <w:div w:id="1726369306">
                  <w:marLeft w:val="0"/>
                  <w:marRight w:val="0"/>
                  <w:marTop w:val="0"/>
                  <w:marBottom w:val="0"/>
                  <w:divBdr>
                    <w:top w:val="none" w:sz="0" w:space="0" w:color="auto"/>
                    <w:left w:val="none" w:sz="0" w:space="0" w:color="auto"/>
                    <w:bottom w:val="none" w:sz="0" w:space="0" w:color="auto"/>
                    <w:right w:val="none" w:sz="0" w:space="0" w:color="auto"/>
                  </w:divBdr>
                  <w:divsChild>
                    <w:div w:id="1927960768">
                      <w:marLeft w:val="0"/>
                      <w:marRight w:val="0"/>
                      <w:marTop w:val="0"/>
                      <w:marBottom w:val="0"/>
                      <w:divBdr>
                        <w:top w:val="none" w:sz="0" w:space="0" w:color="auto"/>
                        <w:left w:val="none" w:sz="0" w:space="0" w:color="auto"/>
                        <w:bottom w:val="none" w:sz="0" w:space="0" w:color="auto"/>
                        <w:right w:val="none" w:sz="0" w:space="0" w:color="auto"/>
                      </w:divBdr>
                    </w:div>
                  </w:divsChild>
                </w:div>
                <w:div w:id="1576476257">
                  <w:marLeft w:val="0"/>
                  <w:marRight w:val="0"/>
                  <w:marTop w:val="0"/>
                  <w:marBottom w:val="0"/>
                  <w:divBdr>
                    <w:top w:val="none" w:sz="0" w:space="0" w:color="auto"/>
                    <w:left w:val="none" w:sz="0" w:space="0" w:color="auto"/>
                    <w:bottom w:val="none" w:sz="0" w:space="0" w:color="auto"/>
                    <w:right w:val="none" w:sz="0" w:space="0" w:color="auto"/>
                  </w:divBdr>
                  <w:divsChild>
                    <w:div w:id="1739942578">
                      <w:marLeft w:val="0"/>
                      <w:marRight w:val="0"/>
                      <w:marTop w:val="0"/>
                      <w:marBottom w:val="0"/>
                      <w:divBdr>
                        <w:top w:val="none" w:sz="0" w:space="0" w:color="auto"/>
                        <w:left w:val="none" w:sz="0" w:space="0" w:color="auto"/>
                        <w:bottom w:val="none" w:sz="0" w:space="0" w:color="auto"/>
                        <w:right w:val="none" w:sz="0" w:space="0" w:color="auto"/>
                      </w:divBdr>
                    </w:div>
                  </w:divsChild>
                </w:div>
                <w:div w:id="1813056155">
                  <w:marLeft w:val="0"/>
                  <w:marRight w:val="0"/>
                  <w:marTop w:val="0"/>
                  <w:marBottom w:val="0"/>
                  <w:divBdr>
                    <w:top w:val="none" w:sz="0" w:space="0" w:color="auto"/>
                    <w:left w:val="none" w:sz="0" w:space="0" w:color="auto"/>
                    <w:bottom w:val="none" w:sz="0" w:space="0" w:color="auto"/>
                    <w:right w:val="none" w:sz="0" w:space="0" w:color="auto"/>
                  </w:divBdr>
                  <w:divsChild>
                    <w:div w:id="234896865">
                      <w:marLeft w:val="0"/>
                      <w:marRight w:val="0"/>
                      <w:marTop w:val="0"/>
                      <w:marBottom w:val="0"/>
                      <w:divBdr>
                        <w:top w:val="none" w:sz="0" w:space="0" w:color="auto"/>
                        <w:left w:val="none" w:sz="0" w:space="0" w:color="auto"/>
                        <w:bottom w:val="none" w:sz="0" w:space="0" w:color="auto"/>
                        <w:right w:val="none" w:sz="0" w:space="0" w:color="auto"/>
                      </w:divBdr>
                    </w:div>
                  </w:divsChild>
                </w:div>
                <w:div w:id="263538332">
                  <w:marLeft w:val="0"/>
                  <w:marRight w:val="0"/>
                  <w:marTop w:val="0"/>
                  <w:marBottom w:val="0"/>
                  <w:divBdr>
                    <w:top w:val="none" w:sz="0" w:space="0" w:color="auto"/>
                    <w:left w:val="none" w:sz="0" w:space="0" w:color="auto"/>
                    <w:bottom w:val="none" w:sz="0" w:space="0" w:color="auto"/>
                    <w:right w:val="none" w:sz="0" w:space="0" w:color="auto"/>
                  </w:divBdr>
                  <w:divsChild>
                    <w:div w:id="1984655588">
                      <w:marLeft w:val="0"/>
                      <w:marRight w:val="0"/>
                      <w:marTop w:val="0"/>
                      <w:marBottom w:val="0"/>
                      <w:divBdr>
                        <w:top w:val="none" w:sz="0" w:space="0" w:color="auto"/>
                        <w:left w:val="none" w:sz="0" w:space="0" w:color="auto"/>
                        <w:bottom w:val="none" w:sz="0" w:space="0" w:color="auto"/>
                        <w:right w:val="none" w:sz="0" w:space="0" w:color="auto"/>
                      </w:divBdr>
                    </w:div>
                  </w:divsChild>
                </w:div>
                <w:div w:id="232128514">
                  <w:marLeft w:val="0"/>
                  <w:marRight w:val="0"/>
                  <w:marTop w:val="0"/>
                  <w:marBottom w:val="0"/>
                  <w:divBdr>
                    <w:top w:val="none" w:sz="0" w:space="0" w:color="auto"/>
                    <w:left w:val="none" w:sz="0" w:space="0" w:color="auto"/>
                    <w:bottom w:val="none" w:sz="0" w:space="0" w:color="auto"/>
                    <w:right w:val="none" w:sz="0" w:space="0" w:color="auto"/>
                  </w:divBdr>
                  <w:divsChild>
                    <w:div w:id="1912738260">
                      <w:marLeft w:val="0"/>
                      <w:marRight w:val="0"/>
                      <w:marTop w:val="0"/>
                      <w:marBottom w:val="0"/>
                      <w:divBdr>
                        <w:top w:val="none" w:sz="0" w:space="0" w:color="auto"/>
                        <w:left w:val="none" w:sz="0" w:space="0" w:color="auto"/>
                        <w:bottom w:val="none" w:sz="0" w:space="0" w:color="auto"/>
                        <w:right w:val="none" w:sz="0" w:space="0" w:color="auto"/>
                      </w:divBdr>
                    </w:div>
                  </w:divsChild>
                </w:div>
                <w:div w:id="2023194285">
                  <w:marLeft w:val="0"/>
                  <w:marRight w:val="0"/>
                  <w:marTop w:val="0"/>
                  <w:marBottom w:val="0"/>
                  <w:divBdr>
                    <w:top w:val="none" w:sz="0" w:space="0" w:color="auto"/>
                    <w:left w:val="none" w:sz="0" w:space="0" w:color="auto"/>
                    <w:bottom w:val="none" w:sz="0" w:space="0" w:color="auto"/>
                    <w:right w:val="none" w:sz="0" w:space="0" w:color="auto"/>
                  </w:divBdr>
                  <w:divsChild>
                    <w:div w:id="1202016525">
                      <w:marLeft w:val="0"/>
                      <w:marRight w:val="0"/>
                      <w:marTop w:val="0"/>
                      <w:marBottom w:val="0"/>
                      <w:divBdr>
                        <w:top w:val="none" w:sz="0" w:space="0" w:color="auto"/>
                        <w:left w:val="none" w:sz="0" w:space="0" w:color="auto"/>
                        <w:bottom w:val="none" w:sz="0" w:space="0" w:color="auto"/>
                        <w:right w:val="none" w:sz="0" w:space="0" w:color="auto"/>
                      </w:divBdr>
                    </w:div>
                  </w:divsChild>
                </w:div>
                <w:div w:id="1733851862">
                  <w:marLeft w:val="0"/>
                  <w:marRight w:val="0"/>
                  <w:marTop w:val="0"/>
                  <w:marBottom w:val="0"/>
                  <w:divBdr>
                    <w:top w:val="none" w:sz="0" w:space="0" w:color="auto"/>
                    <w:left w:val="none" w:sz="0" w:space="0" w:color="auto"/>
                    <w:bottom w:val="none" w:sz="0" w:space="0" w:color="auto"/>
                    <w:right w:val="none" w:sz="0" w:space="0" w:color="auto"/>
                  </w:divBdr>
                  <w:divsChild>
                    <w:div w:id="1721972225">
                      <w:marLeft w:val="0"/>
                      <w:marRight w:val="0"/>
                      <w:marTop w:val="0"/>
                      <w:marBottom w:val="0"/>
                      <w:divBdr>
                        <w:top w:val="none" w:sz="0" w:space="0" w:color="auto"/>
                        <w:left w:val="none" w:sz="0" w:space="0" w:color="auto"/>
                        <w:bottom w:val="none" w:sz="0" w:space="0" w:color="auto"/>
                        <w:right w:val="none" w:sz="0" w:space="0" w:color="auto"/>
                      </w:divBdr>
                    </w:div>
                  </w:divsChild>
                </w:div>
                <w:div w:id="533688556">
                  <w:marLeft w:val="0"/>
                  <w:marRight w:val="0"/>
                  <w:marTop w:val="0"/>
                  <w:marBottom w:val="0"/>
                  <w:divBdr>
                    <w:top w:val="none" w:sz="0" w:space="0" w:color="auto"/>
                    <w:left w:val="none" w:sz="0" w:space="0" w:color="auto"/>
                    <w:bottom w:val="none" w:sz="0" w:space="0" w:color="auto"/>
                    <w:right w:val="none" w:sz="0" w:space="0" w:color="auto"/>
                  </w:divBdr>
                  <w:divsChild>
                    <w:div w:id="379520755">
                      <w:marLeft w:val="0"/>
                      <w:marRight w:val="0"/>
                      <w:marTop w:val="0"/>
                      <w:marBottom w:val="0"/>
                      <w:divBdr>
                        <w:top w:val="none" w:sz="0" w:space="0" w:color="auto"/>
                        <w:left w:val="none" w:sz="0" w:space="0" w:color="auto"/>
                        <w:bottom w:val="none" w:sz="0" w:space="0" w:color="auto"/>
                        <w:right w:val="none" w:sz="0" w:space="0" w:color="auto"/>
                      </w:divBdr>
                    </w:div>
                  </w:divsChild>
                </w:div>
                <w:div w:id="383794335">
                  <w:marLeft w:val="0"/>
                  <w:marRight w:val="0"/>
                  <w:marTop w:val="0"/>
                  <w:marBottom w:val="0"/>
                  <w:divBdr>
                    <w:top w:val="none" w:sz="0" w:space="0" w:color="auto"/>
                    <w:left w:val="none" w:sz="0" w:space="0" w:color="auto"/>
                    <w:bottom w:val="none" w:sz="0" w:space="0" w:color="auto"/>
                    <w:right w:val="none" w:sz="0" w:space="0" w:color="auto"/>
                  </w:divBdr>
                  <w:divsChild>
                    <w:div w:id="633606705">
                      <w:marLeft w:val="0"/>
                      <w:marRight w:val="0"/>
                      <w:marTop w:val="0"/>
                      <w:marBottom w:val="0"/>
                      <w:divBdr>
                        <w:top w:val="none" w:sz="0" w:space="0" w:color="auto"/>
                        <w:left w:val="none" w:sz="0" w:space="0" w:color="auto"/>
                        <w:bottom w:val="none" w:sz="0" w:space="0" w:color="auto"/>
                        <w:right w:val="none" w:sz="0" w:space="0" w:color="auto"/>
                      </w:divBdr>
                    </w:div>
                    <w:div w:id="2049865874">
                      <w:marLeft w:val="0"/>
                      <w:marRight w:val="0"/>
                      <w:marTop w:val="0"/>
                      <w:marBottom w:val="0"/>
                      <w:divBdr>
                        <w:top w:val="none" w:sz="0" w:space="0" w:color="auto"/>
                        <w:left w:val="none" w:sz="0" w:space="0" w:color="auto"/>
                        <w:bottom w:val="none" w:sz="0" w:space="0" w:color="auto"/>
                        <w:right w:val="none" w:sz="0" w:space="0" w:color="auto"/>
                      </w:divBdr>
                    </w:div>
                  </w:divsChild>
                </w:div>
                <w:div w:id="1753552427">
                  <w:marLeft w:val="0"/>
                  <w:marRight w:val="0"/>
                  <w:marTop w:val="0"/>
                  <w:marBottom w:val="0"/>
                  <w:divBdr>
                    <w:top w:val="none" w:sz="0" w:space="0" w:color="auto"/>
                    <w:left w:val="none" w:sz="0" w:space="0" w:color="auto"/>
                    <w:bottom w:val="none" w:sz="0" w:space="0" w:color="auto"/>
                    <w:right w:val="none" w:sz="0" w:space="0" w:color="auto"/>
                  </w:divBdr>
                  <w:divsChild>
                    <w:div w:id="1250427813">
                      <w:marLeft w:val="0"/>
                      <w:marRight w:val="0"/>
                      <w:marTop w:val="0"/>
                      <w:marBottom w:val="0"/>
                      <w:divBdr>
                        <w:top w:val="none" w:sz="0" w:space="0" w:color="auto"/>
                        <w:left w:val="none" w:sz="0" w:space="0" w:color="auto"/>
                        <w:bottom w:val="none" w:sz="0" w:space="0" w:color="auto"/>
                        <w:right w:val="none" w:sz="0" w:space="0" w:color="auto"/>
                      </w:divBdr>
                    </w:div>
                  </w:divsChild>
                </w:div>
                <w:div w:id="495464011">
                  <w:marLeft w:val="0"/>
                  <w:marRight w:val="0"/>
                  <w:marTop w:val="0"/>
                  <w:marBottom w:val="0"/>
                  <w:divBdr>
                    <w:top w:val="none" w:sz="0" w:space="0" w:color="auto"/>
                    <w:left w:val="none" w:sz="0" w:space="0" w:color="auto"/>
                    <w:bottom w:val="none" w:sz="0" w:space="0" w:color="auto"/>
                    <w:right w:val="none" w:sz="0" w:space="0" w:color="auto"/>
                  </w:divBdr>
                  <w:divsChild>
                    <w:div w:id="212665151">
                      <w:marLeft w:val="0"/>
                      <w:marRight w:val="0"/>
                      <w:marTop w:val="0"/>
                      <w:marBottom w:val="0"/>
                      <w:divBdr>
                        <w:top w:val="none" w:sz="0" w:space="0" w:color="auto"/>
                        <w:left w:val="none" w:sz="0" w:space="0" w:color="auto"/>
                        <w:bottom w:val="none" w:sz="0" w:space="0" w:color="auto"/>
                        <w:right w:val="none" w:sz="0" w:space="0" w:color="auto"/>
                      </w:divBdr>
                    </w:div>
                    <w:div w:id="355666812">
                      <w:marLeft w:val="0"/>
                      <w:marRight w:val="0"/>
                      <w:marTop w:val="0"/>
                      <w:marBottom w:val="0"/>
                      <w:divBdr>
                        <w:top w:val="none" w:sz="0" w:space="0" w:color="auto"/>
                        <w:left w:val="none" w:sz="0" w:space="0" w:color="auto"/>
                        <w:bottom w:val="none" w:sz="0" w:space="0" w:color="auto"/>
                        <w:right w:val="none" w:sz="0" w:space="0" w:color="auto"/>
                      </w:divBdr>
                    </w:div>
                    <w:div w:id="554005701">
                      <w:marLeft w:val="0"/>
                      <w:marRight w:val="0"/>
                      <w:marTop w:val="0"/>
                      <w:marBottom w:val="0"/>
                      <w:divBdr>
                        <w:top w:val="none" w:sz="0" w:space="0" w:color="auto"/>
                        <w:left w:val="none" w:sz="0" w:space="0" w:color="auto"/>
                        <w:bottom w:val="none" w:sz="0" w:space="0" w:color="auto"/>
                        <w:right w:val="none" w:sz="0" w:space="0" w:color="auto"/>
                      </w:divBdr>
                    </w:div>
                    <w:div w:id="1665741138">
                      <w:marLeft w:val="0"/>
                      <w:marRight w:val="0"/>
                      <w:marTop w:val="0"/>
                      <w:marBottom w:val="0"/>
                      <w:divBdr>
                        <w:top w:val="none" w:sz="0" w:space="0" w:color="auto"/>
                        <w:left w:val="none" w:sz="0" w:space="0" w:color="auto"/>
                        <w:bottom w:val="none" w:sz="0" w:space="0" w:color="auto"/>
                        <w:right w:val="none" w:sz="0" w:space="0" w:color="auto"/>
                      </w:divBdr>
                    </w:div>
                  </w:divsChild>
                </w:div>
                <w:div w:id="1447852727">
                  <w:marLeft w:val="0"/>
                  <w:marRight w:val="0"/>
                  <w:marTop w:val="0"/>
                  <w:marBottom w:val="0"/>
                  <w:divBdr>
                    <w:top w:val="none" w:sz="0" w:space="0" w:color="auto"/>
                    <w:left w:val="none" w:sz="0" w:space="0" w:color="auto"/>
                    <w:bottom w:val="none" w:sz="0" w:space="0" w:color="auto"/>
                    <w:right w:val="none" w:sz="0" w:space="0" w:color="auto"/>
                  </w:divBdr>
                  <w:divsChild>
                    <w:div w:id="304360466">
                      <w:marLeft w:val="0"/>
                      <w:marRight w:val="0"/>
                      <w:marTop w:val="0"/>
                      <w:marBottom w:val="0"/>
                      <w:divBdr>
                        <w:top w:val="none" w:sz="0" w:space="0" w:color="auto"/>
                        <w:left w:val="none" w:sz="0" w:space="0" w:color="auto"/>
                        <w:bottom w:val="none" w:sz="0" w:space="0" w:color="auto"/>
                        <w:right w:val="none" w:sz="0" w:space="0" w:color="auto"/>
                      </w:divBdr>
                    </w:div>
                  </w:divsChild>
                </w:div>
                <w:div w:id="1727141603">
                  <w:marLeft w:val="0"/>
                  <w:marRight w:val="0"/>
                  <w:marTop w:val="0"/>
                  <w:marBottom w:val="0"/>
                  <w:divBdr>
                    <w:top w:val="none" w:sz="0" w:space="0" w:color="auto"/>
                    <w:left w:val="none" w:sz="0" w:space="0" w:color="auto"/>
                    <w:bottom w:val="none" w:sz="0" w:space="0" w:color="auto"/>
                    <w:right w:val="none" w:sz="0" w:space="0" w:color="auto"/>
                  </w:divBdr>
                  <w:divsChild>
                    <w:div w:id="1845197002">
                      <w:marLeft w:val="0"/>
                      <w:marRight w:val="0"/>
                      <w:marTop w:val="0"/>
                      <w:marBottom w:val="0"/>
                      <w:divBdr>
                        <w:top w:val="none" w:sz="0" w:space="0" w:color="auto"/>
                        <w:left w:val="none" w:sz="0" w:space="0" w:color="auto"/>
                        <w:bottom w:val="none" w:sz="0" w:space="0" w:color="auto"/>
                        <w:right w:val="none" w:sz="0" w:space="0" w:color="auto"/>
                      </w:divBdr>
                    </w:div>
                    <w:div w:id="113330660">
                      <w:marLeft w:val="0"/>
                      <w:marRight w:val="0"/>
                      <w:marTop w:val="0"/>
                      <w:marBottom w:val="0"/>
                      <w:divBdr>
                        <w:top w:val="none" w:sz="0" w:space="0" w:color="auto"/>
                        <w:left w:val="none" w:sz="0" w:space="0" w:color="auto"/>
                        <w:bottom w:val="none" w:sz="0" w:space="0" w:color="auto"/>
                        <w:right w:val="none" w:sz="0" w:space="0" w:color="auto"/>
                      </w:divBdr>
                    </w:div>
                    <w:div w:id="1051463445">
                      <w:marLeft w:val="0"/>
                      <w:marRight w:val="0"/>
                      <w:marTop w:val="0"/>
                      <w:marBottom w:val="0"/>
                      <w:divBdr>
                        <w:top w:val="none" w:sz="0" w:space="0" w:color="auto"/>
                        <w:left w:val="none" w:sz="0" w:space="0" w:color="auto"/>
                        <w:bottom w:val="none" w:sz="0" w:space="0" w:color="auto"/>
                        <w:right w:val="none" w:sz="0" w:space="0" w:color="auto"/>
                      </w:divBdr>
                    </w:div>
                    <w:div w:id="348337589">
                      <w:marLeft w:val="0"/>
                      <w:marRight w:val="0"/>
                      <w:marTop w:val="0"/>
                      <w:marBottom w:val="0"/>
                      <w:divBdr>
                        <w:top w:val="none" w:sz="0" w:space="0" w:color="auto"/>
                        <w:left w:val="none" w:sz="0" w:space="0" w:color="auto"/>
                        <w:bottom w:val="none" w:sz="0" w:space="0" w:color="auto"/>
                        <w:right w:val="none" w:sz="0" w:space="0" w:color="auto"/>
                      </w:divBdr>
                    </w:div>
                    <w:div w:id="2012221677">
                      <w:marLeft w:val="0"/>
                      <w:marRight w:val="0"/>
                      <w:marTop w:val="0"/>
                      <w:marBottom w:val="0"/>
                      <w:divBdr>
                        <w:top w:val="none" w:sz="0" w:space="0" w:color="auto"/>
                        <w:left w:val="none" w:sz="0" w:space="0" w:color="auto"/>
                        <w:bottom w:val="none" w:sz="0" w:space="0" w:color="auto"/>
                        <w:right w:val="none" w:sz="0" w:space="0" w:color="auto"/>
                      </w:divBdr>
                    </w:div>
                    <w:div w:id="1496603076">
                      <w:marLeft w:val="0"/>
                      <w:marRight w:val="0"/>
                      <w:marTop w:val="0"/>
                      <w:marBottom w:val="0"/>
                      <w:divBdr>
                        <w:top w:val="none" w:sz="0" w:space="0" w:color="auto"/>
                        <w:left w:val="none" w:sz="0" w:space="0" w:color="auto"/>
                        <w:bottom w:val="none" w:sz="0" w:space="0" w:color="auto"/>
                        <w:right w:val="none" w:sz="0" w:space="0" w:color="auto"/>
                      </w:divBdr>
                    </w:div>
                  </w:divsChild>
                </w:div>
                <w:div w:id="130485294">
                  <w:marLeft w:val="0"/>
                  <w:marRight w:val="0"/>
                  <w:marTop w:val="0"/>
                  <w:marBottom w:val="0"/>
                  <w:divBdr>
                    <w:top w:val="none" w:sz="0" w:space="0" w:color="auto"/>
                    <w:left w:val="none" w:sz="0" w:space="0" w:color="auto"/>
                    <w:bottom w:val="none" w:sz="0" w:space="0" w:color="auto"/>
                    <w:right w:val="none" w:sz="0" w:space="0" w:color="auto"/>
                  </w:divBdr>
                  <w:divsChild>
                    <w:div w:id="537091546">
                      <w:marLeft w:val="0"/>
                      <w:marRight w:val="0"/>
                      <w:marTop w:val="0"/>
                      <w:marBottom w:val="0"/>
                      <w:divBdr>
                        <w:top w:val="none" w:sz="0" w:space="0" w:color="auto"/>
                        <w:left w:val="none" w:sz="0" w:space="0" w:color="auto"/>
                        <w:bottom w:val="none" w:sz="0" w:space="0" w:color="auto"/>
                        <w:right w:val="none" w:sz="0" w:space="0" w:color="auto"/>
                      </w:divBdr>
                    </w:div>
                  </w:divsChild>
                </w:div>
                <w:div w:id="1064521925">
                  <w:marLeft w:val="0"/>
                  <w:marRight w:val="0"/>
                  <w:marTop w:val="0"/>
                  <w:marBottom w:val="0"/>
                  <w:divBdr>
                    <w:top w:val="none" w:sz="0" w:space="0" w:color="auto"/>
                    <w:left w:val="none" w:sz="0" w:space="0" w:color="auto"/>
                    <w:bottom w:val="none" w:sz="0" w:space="0" w:color="auto"/>
                    <w:right w:val="none" w:sz="0" w:space="0" w:color="auto"/>
                  </w:divBdr>
                  <w:divsChild>
                    <w:div w:id="1425878261">
                      <w:marLeft w:val="0"/>
                      <w:marRight w:val="0"/>
                      <w:marTop w:val="0"/>
                      <w:marBottom w:val="0"/>
                      <w:divBdr>
                        <w:top w:val="none" w:sz="0" w:space="0" w:color="auto"/>
                        <w:left w:val="none" w:sz="0" w:space="0" w:color="auto"/>
                        <w:bottom w:val="none" w:sz="0" w:space="0" w:color="auto"/>
                        <w:right w:val="none" w:sz="0" w:space="0" w:color="auto"/>
                      </w:divBdr>
                    </w:div>
                  </w:divsChild>
                </w:div>
                <w:div w:id="1636330016">
                  <w:marLeft w:val="0"/>
                  <w:marRight w:val="0"/>
                  <w:marTop w:val="0"/>
                  <w:marBottom w:val="0"/>
                  <w:divBdr>
                    <w:top w:val="none" w:sz="0" w:space="0" w:color="auto"/>
                    <w:left w:val="none" w:sz="0" w:space="0" w:color="auto"/>
                    <w:bottom w:val="none" w:sz="0" w:space="0" w:color="auto"/>
                    <w:right w:val="none" w:sz="0" w:space="0" w:color="auto"/>
                  </w:divBdr>
                  <w:divsChild>
                    <w:div w:id="1187060333">
                      <w:marLeft w:val="0"/>
                      <w:marRight w:val="0"/>
                      <w:marTop w:val="0"/>
                      <w:marBottom w:val="0"/>
                      <w:divBdr>
                        <w:top w:val="none" w:sz="0" w:space="0" w:color="auto"/>
                        <w:left w:val="none" w:sz="0" w:space="0" w:color="auto"/>
                        <w:bottom w:val="none" w:sz="0" w:space="0" w:color="auto"/>
                        <w:right w:val="none" w:sz="0" w:space="0" w:color="auto"/>
                      </w:divBdr>
                    </w:div>
                  </w:divsChild>
                </w:div>
                <w:div w:id="226457855">
                  <w:marLeft w:val="0"/>
                  <w:marRight w:val="0"/>
                  <w:marTop w:val="0"/>
                  <w:marBottom w:val="0"/>
                  <w:divBdr>
                    <w:top w:val="none" w:sz="0" w:space="0" w:color="auto"/>
                    <w:left w:val="none" w:sz="0" w:space="0" w:color="auto"/>
                    <w:bottom w:val="none" w:sz="0" w:space="0" w:color="auto"/>
                    <w:right w:val="none" w:sz="0" w:space="0" w:color="auto"/>
                  </w:divBdr>
                  <w:divsChild>
                    <w:div w:id="1793397545">
                      <w:marLeft w:val="0"/>
                      <w:marRight w:val="0"/>
                      <w:marTop w:val="0"/>
                      <w:marBottom w:val="0"/>
                      <w:divBdr>
                        <w:top w:val="none" w:sz="0" w:space="0" w:color="auto"/>
                        <w:left w:val="none" w:sz="0" w:space="0" w:color="auto"/>
                        <w:bottom w:val="none" w:sz="0" w:space="0" w:color="auto"/>
                        <w:right w:val="none" w:sz="0" w:space="0" w:color="auto"/>
                      </w:divBdr>
                    </w:div>
                  </w:divsChild>
                </w:div>
                <w:div w:id="1842623458">
                  <w:marLeft w:val="0"/>
                  <w:marRight w:val="0"/>
                  <w:marTop w:val="0"/>
                  <w:marBottom w:val="0"/>
                  <w:divBdr>
                    <w:top w:val="none" w:sz="0" w:space="0" w:color="auto"/>
                    <w:left w:val="none" w:sz="0" w:space="0" w:color="auto"/>
                    <w:bottom w:val="none" w:sz="0" w:space="0" w:color="auto"/>
                    <w:right w:val="none" w:sz="0" w:space="0" w:color="auto"/>
                  </w:divBdr>
                  <w:divsChild>
                    <w:div w:id="60832208">
                      <w:marLeft w:val="0"/>
                      <w:marRight w:val="0"/>
                      <w:marTop w:val="0"/>
                      <w:marBottom w:val="0"/>
                      <w:divBdr>
                        <w:top w:val="none" w:sz="0" w:space="0" w:color="auto"/>
                        <w:left w:val="none" w:sz="0" w:space="0" w:color="auto"/>
                        <w:bottom w:val="none" w:sz="0" w:space="0" w:color="auto"/>
                        <w:right w:val="none" w:sz="0" w:space="0" w:color="auto"/>
                      </w:divBdr>
                    </w:div>
                  </w:divsChild>
                </w:div>
                <w:div w:id="982003942">
                  <w:marLeft w:val="0"/>
                  <w:marRight w:val="0"/>
                  <w:marTop w:val="0"/>
                  <w:marBottom w:val="0"/>
                  <w:divBdr>
                    <w:top w:val="none" w:sz="0" w:space="0" w:color="auto"/>
                    <w:left w:val="none" w:sz="0" w:space="0" w:color="auto"/>
                    <w:bottom w:val="none" w:sz="0" w:space="0" w:color="auto"/>
                    <w:right w:val="none" w:sz="0" w:space="0" w:color="auto"/>
                  </w:divBdr>
                  <w:divsChild>
                    <w:div w:id="246571870">
                      <w:marLeft w:val="0"/>
                      <w:marRight w:val="0"/>
                      <w:marTop w:val="0"/>
                      <w:marBottom w:val="0"/>
                      <w:divBdr>
                        <w:top w:val="none" w:sz="0" w:space="0" w:color="auto"/>
                        <w:left w:val="none" w:sz="0" w:space="0" w:color="auto"/>
                        <w:bottom w:val="none" w:sz="0" w:space="0" w:color="auto"/>
                        <w:right w:val="none" w:sz="0" w:space="0" w:color="auto"/>
                      </w:divBdr>
                    </w:div>
                  </w:divsChild>
                </w:div>
                <w:div w:id="1094981258">
                  <w:marLeft w:val="0"/>
                  <w:marRight w:val="0"/>
                  <w:marTop w:val="0"/>
                  <w:marBottom w:val="0"/>
                  <w:divBdr>
                    <w:top w:val="none" w:sz="0" w:space="0" w:color="auto"/>
                    <w:left w:val="none" w:sz="0" w:space="0" w:color="auto"/>
                    <w:bottom w:val="none" w:sz="0" w:space="0" w:color="auto"/>
                    <w:right w:val="none" w:sz="0" w:space="0" w:color="auto"/>
                  </w:divBdr>
                  <w:divsChild>
                    <w:div w:id="2009210183">
                      <w:marLeft w:val="0"/>
                      <w:marRight w:val="0"/>
                      <w:marTop w:val="0"/>
                      <w:marBottom w:val="0"/>
                      <w:divBdr>
                        <w:top w:val="none" w:sz="0" w:space="0" w:color="auto"/>
                        <w:left w:val="none" w:sz="0" w:space="0" w:color="auto"/>
                        <w:bottom w:val="none" w:sz="0" w:space="0" w:color="auto"/>
                        <w:right w:val="none" w:sz="0" w:space="0" w:color="auto"/>
                      </w:divBdr>
                    </w:div>
                  </w:divsChild>
                </w:div>
                <w:div w:id="552153517">
                  <w:marLeft w:val="0"/>
                  <w:marRight w:val="0"/>
                  <w:marTop w:val="0"/>
                  <w:marBottom w:val="0"/>
                  <w:divBdr>
                    <w:top w:val="none" w:sz="0" w:space="0" w:color="auto"/>
                    <w:left w:val="none" w:sz="0" w:space="0" w:color="auto"/>
                    <w:bottom w:val="none" w:sz="0" w:space="0" w:color="auto"/>
                    <w:right w:val="none" w:sz="0" w:space="0" w:color="auto"/>
                  </w:divBdr>
                  <w:divsChild>
                    <w:div w:id="1277323095">
                      <w:marLeft w:val="0"/>
                      <w:marRight w:val="0"/>
                      <w:marTop w:val="0"/>
                      <w:marBottom w:val="0"/>
                      <w:divBdr>
                        <w:top w:val="none" w:sz="0" w:space="0" w:color="auto"/>
                        <w:left w:val="none" w:sz="0" w:space="0" w:color="auto"/>
                        <w:bottom w:val="none" w:sz="0" w:space="0" w:color="auto"/>
                        <w:right w:val="none" w:sz="0" w:space="0" w:color="auto"/>
                      </w:divBdr>
                    </w:div>
                  </w:divsChild>
                </w:div>
                <w:div w:id="261230804">
                  <w:marLeft w:val="0"/>
                  <w:marRight w:val="0"/>
                  <w:marTop w:val="0"/>
                  <w:marBottom w:val="0"/>
                  <w:divBdr>
                    <w:top w:val="none" w:sz="0" w:space="0" w:color="auto"/>
                    <w:left w:val="none" w:sz="0" w:space="0" w:color="auto"/>
                    <w:bottom w:val="none" w:sz="0" w:space="0" w:color="auto"/>
                    <w:right w:val="none" w:sz="0" w:space="0" w:color="auto"/>
                  </w:divBdr>
                  <w:divsChild>
                    <w:div w:id="1329407633">
                      <w:marLeft w:val="0"/>
                      <w:marRight w:val="0"/>
                      <w:marTop w:val="0"/>
                      <w:marBottom w:val="0"/>
                      <w:divBdr>
                        <w:top w:val="none" w:sz="0" w:space="0" w:color="auto"/>
                        <w:left w:val="none" w:sz="0" w:space="0" w:color="auto"/>
                        <w:bottom w:val="none" w:sz="0" w:space="0" w:color="auto"/>
                        <w:right w:val="none" w:sz="0" w:space="0" w:color="auto"/>
                      </w:divBdr>
                    </w:div>
                  </w:divsChild>
                </w:div>
                <w:div w:id="1204749324">
                  <w:marLeft w:val="0"/>
                  <w:marRight w:val="0"/>
                  <w:marTop w:val="0"/>
                  <w:marBottom w:val="0"/>
                  <w:divBdr>
                    <w:top w:val="none" w:sz="0" w:space="0" w:color="auto"/>
                    <w:left w:val="none" w:sz="0" w:space="0" w:color="auto"/>
                    <w:bottom w:val="none" w:sz="0" w:space="0" w:color="auto"/>
                    <w:right w:val="none" w:sz="0" w:space="0" w:color="auto"/>
                  </w:divBdr>
                  <w:divsChild>
                    <w:div w:id="311377633">
                      <w:marLeft w:val="0"/>
                      <w:marRight w:val="0"/>
                      <w:marTop w:val="0"/>
                      <w:marBottom w:val="0"/>
                      <w:divBdr>
                        <w:top w:val="none" w:sz="0" w:space="0" w:color="auto"/>
                        <w:left w:val="none" w:sz="0" w:space="0" w:color="auto"/>
                        <w:bottom w:val="none" w:sz="0" w:space="0" w:color="auto"/>
                        <w:right w:val="none" w:sz="0" w:space="0" w:color="auto"/>
                      </w:divBdr>
                    </w:div>
                  </w:divsChild>
                </w:div>
                <w:div w:id="1375931372">
                  <w:marLeft w:val="0"/>
                  <w:marRight w:val="0"/>
                  <w:marTop w:val="0"/>
                  <w:marBottom w:val="0"/>
                  <w:divBdr>
                    <w:top w:val="none" w:sz="0" w:space="0" w:color="auto"/>
                    <w:left w:val="none" w:sz="0" w:space="0" w:color="auto"/>
                    <w:bottom w:val="none" w:sz="0" w:space="0" w:color="auto"/>
                    <w:right w:val="none" w:sz="0" w:space="0" w:color="auto"/>
                  </w:divBdr>
                  <w:divsChild>
                    <w:div w:id="1468474045">
                      <w:marLeft w:val="0"/>
                      <w:marRight w:val="0"/>
                      <w:marTop w:val="0"/>
                      <w:marBottom w:val="0"/>
                      <w:divBdr>
                        <w:top w:val="none" w:sz="0" w:space="0" w:color="auto"/>
                        <w:left w:val="none" w:sz="0" w:space="0" w:color="auto"/>
                        <w:bottom w:val="none" w:sz="0" w:space="0" w:color="auto"/>
                        <w:right w:val="none" w:sz="0" w:space="0" w:color="auto"/>
                      </w:divBdr>
                    </w:div>
                  </w:divsChild>
                </w:div>
                <w:div w:id="1451825143">
                  <w:marLeft w:val="0"/>
                  <w:marRight w:val="0"/>
                  <w:marTop w:val="0"/>
                  <w:marBottom w:val="0"/>
                  <w:divBdr>
                    <w:top w:val="none" w:sz="0" w:space="0" w:color="auto"/>
                    <w:left w:val="none" w:sz="0" w:space="0" w:color="auto"/>
                    <w:bottom w:val="none" w:sz="0" w:space="0" w:color="auto"/>
                    <w:right w:val="none" w:sz="0" w:space="0" w:color="auto"/>
                  </w:divBdr>
                  <w:divsChild>
                    <w:div w:id="1902447913">
                      <w:marLeft w:val="0"/>
                      <w:marRight w:val="0"/>
                      <w:marTop w:val="0"/>
                      <w:marBottom w:val="0"/>
                      <w:divBdr>
                        <w:top w:val="none" w:sz="0" w:space="0" w:color="auto"/>
                        <w:left w:val="none" w:sz="0" w:space="0" w:color="auto"/>
                        <w:bottom w:val="none" w:sz="0" w:space="0" w:color="auto"/>
                        <w:right w:val="none" w:sz="0" w:space="0" w:color="auto"/>
                      </w:divBdr>
                    </w:div>
                  </w:divsChild>
                </w:div>
                <w:div w:id="1573539005">
                  <w:marLeft w:val="0"/>
                  <w:marRight w:val="0"/>
                  <w:marTop w:val="0"/>
                  <w:marBottom w:val="0"/>
                  <w:divBdr>
                    <w:top w:val="none" w:sz="0" w:space="0" w:color="auto"/>
                    <w:left w:val="none" w:sz="0" w:space="0" w:color="auto"/>
                    <w:bottom w:val="none" w:sz="0" w:space="0" w:color="auto"/>
                    <w:right w:val="none" w:sz="0" w:space="0" w:color="auto"/>
                  </w:divBdr>
                  <w:divsChild>
                    <w:div w:id="1994597267">
                      <w:marLeft w:val="0"/>
                      <w:marRight w:val="0"/>
                      <w:marTop w:val="0"/>
                      <w:marBottom w:val="0"/>
                      <w:divBdr>
                        <w:top w:val="none" w:sz="0" w:space="0" w:color="auto"/>
                        <w:left w:val="none" w:sz="0" w:space="0" w:color="auto"/>
                        <w:bottom w:val="none" w:sz="0" w:space="0" w:color="auto"/>
                        <w:right w:val="none" w:sz="0" w:space="0" w:color="auto"/>
                      </w:divBdr>
                    </w:div>
                  </w:divsChild>
                </w:div>
                <w:div w:id="870269134">
                  <w:marLeft w:val="0"/>
                  <w:marRight w:val="0"/>
                  <w:marTop w:val="0"/>
                  <w:marBottom w:val="0"/>
                  <w:divBdr>
                    <w:top w:val="none" w:sz="0" w:space="0" w:color="auto"/>
                    <w:left w:val="none" w:sz="0" w:space="0" w:color="auto"/>
                    <w:bottom w:val="none" w:sz="0" w:space="0" w:color="auto"/>
                    <w:right w:val="none" w:sz="0" w:space="0" w:color="auto"/>
                  </w:divBdr>
                  <w:divsChild>
                    <w:div w:id="272129719">
                      <w:marLeft w:val="0"/>
                      <w:marRight w:val="0"/>
                      <w:marTop w:val="0"/>
                      <w:marBottom w:val="0"/>
                      <w:divBdr>
                        <w:top w:val="none" w:sz="0" w:space="0" w:color="auto"/>
                        <w:left w:val="none" w:sz="0" w:space="0" w:color="auto"/>
                        <w:bottom w:val="none" w:sz="0" w:space="0" w:color="auto"/>
                        <w:right w:val="none" w:sz="0" w:space="0" w:color="auto"/>
                      </w:divBdr>
                    </w:div>
                  </w:divsChild>
                </w:div>
                <w:div w:id="728308040">
                  <w:marLeft w:val="0"/>
                  <w:marRight w:val="0"/>
                  <w:marTop w:val="0"/>
                  <w:marBottom w:val="0"/>
                  <w:divBdr>
                    <w:top w:val="none" w:sz="0" w:space="0" w:color="auto"/>
                    <w:left w:val="none" w:sz="0" w:space="0" w:color="auto"/>
                    <w:bottom w:val="none" w:sz="0" w:space="0" w:color="auto"/>
                    <w:right w:val="none" w:sz="0" w:space="0" w:color="auto"/>
                  </w:divBdr>
                  <w:divsChild>
                    <w:div w:id="1289360910">
                      <w:marLeft w:val="0"/>
                      <w:marRight w:val="0"/>
                      <w:marTop w:val="0"/>
                      <w:marBottom w:val="0"/>
                      <w:divBdr>
                        <w:top w:val="none" w:sz="0" w:space="0" w:color="auto"/>
                        <w:left w:val="none" w:sz="0" w:space="0" w:color="auto"/>
                        <w:bottom w:val="none" w:sz="0" w:space="0" w:color="auto"/>
                        <w:right w:val="none" w:sz="0" w:space="0" w:color="auto"/>
                      </w:divBdr>
                    </w:div>
                  </w:divsChild>
                </w:div>
                <w:div w:id="1532500567">
                  <w:marLeft w:val="0"/>
                  <w:marRight w:val="0"/>
                  <w:marTop w:val="0"/>
                  <w:marBottom w:val="0"/>
                  <w:divBdr>
                    <w:top w:val="none" w:sz="0" w:space="0" w:color="auto"/>
                    <w:left w:val="none" w:sz="0" w:space="0" w:color="auto"/>
                    <w:bottom w:val="none" w:sz="0" w:space="0" w:color="auto"/>
                    <w:right w:val="none" w:sz="0" w:space="0" w:color="auto"/>
                  </w:divBdr>
                  <w:divsChild>
                    <w:div w:id="1534339137">
                      <w:marLeft w:val="0"/>
                      <w:marRight w:val="0"/>
                      <w:marTop w:val="0"/>
                      <w:marBottom w:val="0"/>
                      <w:divBdr>
                        <w:top w:val="none" w:sz="0" w:space="0" w:color="auto"/>
                        <w:left w:val="none" w:sz="0" w:space="0" w:color="auto"/>
                        <w:bottom w:val="none" w:sz="0" w:space="0" w:color="auto"/>
                        <w:right w:val="none" w:sz="0" w:space="0" w:color="auto"/>
                      </w:divBdr>
                    </w:div>
                  </w:divsChild>
                </w:div>
                <w:div w:id="1302805957">
                  <w:marLeft w:val="0"/>
                  <w:marRight w:val="0"/>
                  <w:marTop w:val="0"/>
                  <w:marBottom w:val="0"/>
                  <w:divBdr>
                    <w:top w:val="none" w:sz="0" w:space="0" w:color="auto"/>
                    <w:left w:val="none" w:sz="0" w:space="0" w:color="auto"/>
                    <w:bottom w:val="none" w:sz="0" w:space="0" w:color="auto"/>
                    <w:right w:val="none" w:sz="0" w:space="0" w:color="auto"/>
                  </w:divBdr>
                  <w:divsChild>
                    <w:div w:id="395975554">
                      <w:marLeft w:val="0"/>
                      <w:marRight w:val="0"/>
                      <w:marTop w:val="0"/>
                      <w:marBottom w:val="0"/>
                      <w:divBdr>
                        <w:top w:val="none" w:sz="0" w:space="0" w:color="auto"/>
                        <w:left w:val="none" w:sz="0" w:space="0" w:color="auto"/>
                        <w:bottom w:val="none" w:sz="0" w:space="0" w:color="auto"/>
                        <w:right w:val="none" w:sz="0" w:space="0" w:color="auto"/>
                      </w:divBdr>
                    </w:div>
                  </w:divsChild>
                </w:div>
                <w:div w:id="150294801">
                  <w:marLeft w:val="0"/>
                  <w:marRight w:val="0"/>
                  <w:marTop w:val="0"/>
                  <w:marBottom w:val="0"/>
                  <w:divBdr>
                    <w:top w:val="none" w:sz="0" w:space="0" w:color="auto"/>
                    <w:left w:val="none" w:sz="0" w:space="0" w:color="auto"/>
                    <w:bottom w:val="none" w:sz="0" w:space="0" w:color="auto"/>
                    <w:right w:val="none" w:sz="0" w:space="0" w:color="auto"/>
                  </w:divBdr>
                  <w:divsChild>
                    <w:div w:id="1142117208">
                      <w:marLeft w:val="0"/>
                      <w:marRight w:val="0"/>
                      <w:marTop w:val="0"/>
                      <w:marBottom w:val="0"/>
                      <w:divBdr>
                        <w:top w:val="none" w:sz="0" w:space="0" w:color="auto"/>
                        <w:left w:val="none" w:sz="0" w:space="0" w:color="auto"/>
                        <w:bottom w:val="none" w:sz="0" w:space="0" w:color="auto"/>
                        <w:right w:val="none" w:sz="0" w:space="0" w:color="auto"/>
                      </w:divBdr>
                    </w:div>
                  </w:divsChild>
                </w:div>
                <w:div w:id="222764665">
                  <w:marLeft w:val="0"/>
                  <w:marRight w:val="0"/>
                  <w:marTop w:val="0"/>
                  <w:marBottom w:val="0"/>
                  <w:divBdr>
                    <w:top w:val="none" w:sz="0" w:space="0" w:color="auto"/>
                    <w:left w:val="none" w:sz="0" w:space="0" w:color="auto"/>
                    <w:bottom w:val="none" w:sz="0" w:space="0" w:color="auto"/>
                    <w:right w:val="none" w:sz="0" w:space="0" w:color="auto"/>
                  </w:divBdr>
                  <w:divsChild>
                    <w:div w:id="360594980">
                      <w:marLeft w:val="0"/>
                      <w:marRight w:val="0"/>
                      <w:marTop w:val="0"/>
                      <w:marBottom w:val="0"/>
                      <w:divBdr>
                        <w:top w:val="none" w:sz="0" w:space="0" w:color="auto"/>
                        <w:left w:val="none" w:sz="0" w:space="0" w:color="auto"/>
                        <w:bottom w:val="none" w:sz="0" w:space="0" w:color="auto"/>
                        <w:right w:val="none" w:sz="0" w:space="0" w:color="auto"/>
                      </w:divBdr>
                    </w:div>
                  </w:divsChild>
                </w:div>
                <w:div w:id="1680234425">
                  <w:marLeft w:val="0"/>
                  <w:marRight w:val="0"/>
                  <w:marTop w:val="0"/>
                  <w:marBottom w:val="0"/>
                  <w:divBdr>
                    <w:top w:val="none" w:sz="0" w:space="0" w:color="auto"/>
                    <w:left w:val="none" w:sz="0" w:space="0" w:color="auto"/>
                    <w:bottom w:val="none" w:sz="0" w:space="0" w:color="auto"/>
                    <w:right w:val="none" w:sz="0" w:space="0" w:color="auto"/>
                  </w:divBdr>
                  <w:divsChild>
                    <w:div w:id="139150096">
                      <w:marLeft w:val="0"/>
                      <w:marRight w:val="0"/>
                      <w:marTop w:val="0"/>
                      <w:marBottom w:val="0"/>
                      <w:divBdr>
                        <w:top w:val="none" w:sz="0" w:space="0" w:color="auto"/>
                        <w:left w:val="none" w:sz="0" w:space="0" w:color="auto"/>
                        <w:bottom w:val="none" w:sz="0" w:space="0" w:color="auto"/>
                        <w:right w:val="none" w:sz="0" w:space="0" w:color="auto"/>
                      </w:divBdr>
                    </w:div>
                  </w:divsChild>
                </w:div>
                <w:div w:id="1720352543">
                  <w:marLeft w:val="0"/>
                  <w:marRight w:val="0"/>
                  <w:marTop w:val="0"/>
                  <w:marBottom w:val="0"/>
                  <w:divBdr>
                    <w:top w:val="none" w:sz="0" w:space="0" w:color="auto"/>
                    <w:left w:val="none" w:sz="0" w:space="0" w:color="auto"/>
                    <w:bottom w:val="none" w:sz="0" w:space="0" w:color="auto"/>
                    <w:right w:val="none" w:sz="0" w:space="0" w:color="auto"/>
                  </w:divBdr>
                  <w:divsChild>
                    <w:div w:id="2116903425">
                      <w:marLeft w:val="0"/>
                      <w:marRight w:val="0"/>
                      <w:marTop w:val="0"/>
                      <w:marBottom w:val="0"/>
                      <w:divBdr>
                        <w:top w:val="none" w:sz="0" w:space="0" w:color="auto"/>
                        <w:left w:val="none" w:sz="0" w:space="0" w:color="auto"/>
                        <w:bottom w:val="none" w:sz="0" w:space="0" w:color="auto"/>
                        <w:right w:val="none" w:sz="0" w:space="0" w:color="auto"/>
                      </w:divBdr>
                    </w:div>
                  </w:divsChild>
                </w:div>
                <w:div w:id="1998418232">
                  <w:marLeft w:val="0"/>
                  <w:marRight w:val="0"/>
                  <w:marTop w:val="0"/>
                  <w:marBottom w:val="0"/>
                  <w:divBdr>
                    <w:top w:val="none" w:sz="0" w:space="0" w:color="auto"/>
                    <w:left w:val="none" w:sz="0" w:space="0" w:color="auto"/>
                    <w:bottom w:val="none" w:sz="0" w:space="0" w:color="auto"/>
                    <w:right w:val="none" w:sz="0" w:space="0" w:color="auto"/>
                  </w:divBdr>
                  <w:divsChild>
                    <w:div w:id="1782841727">
                      <w:marLeft w:val="0"/>
                      <w:marRight w:val="0"/>
                      <w:marTop w:val="0"/>
                      <w:marBottom w:val="0"/>
                      <w:divBdr>
                        <w:top w:val="none" w:sz="0" w:space="0" w:color="auto"/>
                        <w:left w:val="none" w:sz="0" w:space="0" w:color="auto"/>
                        <w:bottom w:val="none" w:sz="0" w:space="0" w:color="auto"/>
                        <w:right w:val="none" w:sz="0" w:space="0" w:color="auto"/>
                      </w:divBdr>
                    </w:div>
                  </w:divsChild>
                </w:div>
                <w:div w:id="1384329631">
                  <w:marLeft w:val="0"/>
                  <w:marRight w:val="0"/>
                  <w:marTop w:val="0"/>
                  <w:marBottom w:val="0"/>
                  <w:divBdr>
                    <w:top w:val="none" w:sz="0" w:space="0" w:color="auto"/>
                    <w:left w:val="none" w:sz="0" w:space="0" w:color="auto"/>
                    <w:bottom w:val="none" w:sz="0" w:space="0" w:color="auto"/>
                    <w:right w:val="none" w:sz="0" w:space="0" w:color="auto"/>
                  </w:divBdr>
                  <w:divsChild>
                    <w:div w:id="193231793">
                      <w:marLeft w:val="0"/>
                      <w:marRight w:val="0"/>
                      <w:marTop w:val="0"/>
                      <w:marBottom w:val="0"/>
                      <w:divBdr>
                        <w:top w:val="none" w:sz="0" w:space="0" w:color="auto"/>
                        <w:left w:val="none" w:sz="0" w:space="0" w:color="auto"/>
                        <w:bottom w:val="none" w:sz="0" w:space="0" w:color="auto"/>
                        <w:right w:val="none" w:sz="0" w:space="0" w:color="auto"/>
                      </w:divBdr>
                    </w:div>
                  </w:divsChild>
                </w:div>
                <w:div w:id="1360476374">
                  <w:marLeft w:val="0"/>
                  <w:marRight w:val="0"/>
                  <w:marTop w:val="0"/>
                  <w:marBottom w:val="0"/>
                  <w:divBdr>
                    <w:top w:val="none" w:sz="0" w:space="0" w:color="auto"/>
                    <w:left w:val="none" w:sz="0" w:space="0" w:color="auto"/>
                    <w:bottom w:val="none" w:sz="0" w:space="0" w:color="auto"/>
                    <w:right w:val="none" w:sz="0" w:space="0" w:color="auto"/>
                  </w:divBdr>
                  <w:divsChild>
                    <w:div w:id="732388374">
                      <w:marLeft w:val="0"/>
                      <w:marRight w:val="0"/>
                      <w:marTop w:val="0"/>
                      <w:marBottom w:val="0"/>
                      <w:divBdr>
                        <w:top w:val="none" w:sz="0" w:space="0" w:color="auto"/>
                        <w:left w:val="none" w:sz="0" w:space="0" w:color="auto"/>
                        <w:bottom w:val="none" w:sz="0" w:space="0" w:color="auto"/>
                        <w:right w:val="none" w:sz="0" w:space="0" w:color="auto"/>
                      </w:divBdr>
                    </w:div>
                  </w:divsChild>
                </w:div>
                <w:div w:id="1574388489">
                  <w:marLeft w:val="0"/>
                  <w:marRight w:val="0"/>
                  <w:marTop w:val="0"/>
                  <w:marBottom w:val="0"/>
                  <w:divBdr>
                    <w:top w:val="none" w:sz="0" w:space="0" w:color="auto"/>
                    <w:left w:val="none" w:sz="0" w:space="0" w:color="auto"/>
                    <w:bottom w:val="none" w:sz="0" w:space="0" w:color="auto"/>
                    <w:right w:val="none" w:sz="0" w:space="0" w:color="auto"/>
                  </w:divBdr>
                  <w:divsChild>
                    <w:div w:id="2019844549">
                      <w:marLeft w:val="0"/>
                      <w:marRight w:val="0"/>
                      <w:marTop w:val="0"/>
                      <w:marBottom w:val="0"/>
                      <w:divBdr>
                        <w:top w:val="none" w:sz="0" w:space="0" w:color="auto"/>
                        <w:left w:val="none" w:sz="0" w:space="0" w:color="auto"/>
                        <w:bottom w:val="none" w:sz="0" w:space="0" w:color="auto"/>
                        <w:right w:val="none" w:sz="0" w:space="0" w:color="auto"/>
                      </w:divBdr>
                    </w:div>
                  </w:divsChild>
                </w:div>
                <w:div w:id="117645102">
                  <w:marLeft w:val="0"/>
                  <w:marRight w:val="0"/>
                  <w:marTop w:val="0"/>
                  <w:marBottom w:val="0"/>
                  <w:divBdr>
                    <w:top w:val="none" w:sz="0" w:space="0" w:color="auto"/>
                    <w:left w:val="none" w:sz="0" w:space="0" w:color="auto"/>
                    <w:bottom w:val="none" w:sz="0" w:space="0" w:color="auto"/>
                    <w:right w:val="none" w:sz="0" w:space="0" w:color="auto"/>
                  </w:divBdr>
                  <w:divsChild>
                    <w:div w:id="1091124288">
                      <w:marLeft w:val="0"/>
                      <w:marRight w:val="0"/>
                      <w:marTop w:val="0"/>
                      <w:marBottom w:val="0"/>
                      <w:divBdr>
                        <w:top w:val="none" w:sz="0" w:space="0" w:color="auto"/>
                        <w:left w:val="none" w:sz="0" w:space="0" w:color="auto"/>
                        <w:bottom w:val="none" w:sz="0" w:space="0" w:color="auto"/>
                        <w:right w:val="none" w:sz="0" w:space="0" w:color="auto"/>
                      </w:divBdr>
                    </w:div>
                  </w:divsChild>
                </w:div>
                <w:div w:id="1106193683">
                  <w:marLeft w:val="0"/>
                  <w:marRight w:val="0"/>
                  <w:marTop w:val="0"/>
                  <w:marBottom w:val="0"/>
                  <w:divBdr>
                    <w:top w:val="none" w:sz="0" w:space="0" w:color="auto"/>
                    <w:left w:val="none" w:sz="0" w:space="0" w:color="auto"/>
                    <w:bottom w:val="none" w:sz="0" w:space="0" w:color="auto"/>
                    <w:right w:val="none" w:sz="0" w:space="0" w:color="auto"/>
                  </w:divBdr>
                  <w:divsChild>
                    <w:div w:id="1198279317">
                      <w:marLeft w:val="0"/>
                      <w:marRight w:val="0"/>
                      <w:marTop w:val="0"/>
                      <w:marBottom w:val="0"/>
                      <w:divBdr>
                        <w:top w:val="none" w:sz="0" w:space="0" w:color="auto"/>
                        <w:left w:val="none" w:sz="0" w:space="0" w:color="auto"/>
                        <w:bottom w:val="none" w:sz="0" w:space="0" w:color="auto"/>
                        <w:right w:val="none" w:sz="0" w:space="0" w:color="auto"/>
                      </w:divBdr>
                    </w:div>
                  </w:divsChild>
                </w:div>
                <w:div w:id="627778759">
                  <w:marLeft w:val="0"/>
                  <w:marRight w:val="0"/>
                  <w:marTop w:val="0"/>
                  <w:marBottom w:val="0"/>
                  <w:divBdr>
                    <w:top w:val="none" w:sz="0" w:space="0" w:color="auto"/>
                    <w:left w:val="none" w:sz="0" w:space="0" w:color="auto"/>
                    <w:bottom w:val="none" w:sz="0" w:space="0" w:color="auto"/>
                    <w:right w:val="none" w:sz="0" w:space="0" w:color="auto"/>
                  </w:divBdr>
                  <w:divsChild>
                    <w:div w:id="1158422654">
                      <w:marLeft w:val="0"/>
                      <w:marRight w:val="0"/>
                      <w:marTop w:val="0"/>
                      <w:marBottom w:val="0"/>
                      <w:divBdr>
                        <w:top w:val="none" w:sz="0" w:space="0" w:color="auto"/>
                        <w:left w:val="none" w:sz="0" w:space="0" w:color="auto"/>
                        <w:bottom w:val="none" w:sz="0" w:space="0" w:color="auto"/>
                        <w:right w:val="none" w:sz="0" w:space="0" w:color="auto"/>
                      </w:divBdr>
                    </w:div>
                  </w:divsChild>
                </w:div>
                <w:div w:id="1583219863">
                  <w:marLeft w:val="0"/>
                  <w:marRight w:val="0"/>
                  <w:marTop w:val="0"/>
                  <w:marBottom w:val="0"/>
                  <w:divBdr>
                    <w:top w:val="none" w:sz="0" w:space="0" w:color="auto"/>
                    <w:left w:val="none" w:sz="0" w:space="0" w:color="auto"/>
                    <w:bottom w:val="none" w:sz="0" w:space="0" w:color="auto"/>
                    <w:right w:val="none" w:sz="0" w:space="0" w:color="auto"/>
                  </w:divBdr>
                  <w:divsChild>
                    <w:div w:id="1822381364">
                      <w:marLeft w:val="0"/>
                      <w:marRight w:val="0"/>
                      <w:marTop w:val="0"/>
                      <w:marBottom w:val="0"/>
                      <w:divBdr>
                        <w:top w:val="none" w:sz="0" w:space="0" w:color="auto"/>
                        <w:left w:val="none" w:sz="0" w:space="0" w:color="auto"/>
                        <w:bottom w:val="none" w:sz="0" w:space="0" w:color="auto"/>
                        <w:right w:val="none" w:sz="0" w:space="0" w:color="auto"/>
                      </w:divBdr>
                    </w:div>
                  </w:divsChild>
                </w:div>
                <w:div w:id="662466502">
                  <w:marLeft w:val="0"/>
                  <w:marRight w:val="0"/>
                  <w:marTop w:val="0"/>
                  <w:marBottom w:val="0"/>
                  <w:divBdr>
                    <w:top w:val="none" w:sz="0" w:space="0" w:color="auto"/>
                    <w:left w:val="none" w:sz="0" w:space="0" w:color="auto"/>
                    <w:bottom w:val="none" w:sz="0" w:space="0" w:color="auto"/>
                    <w:right w:val="none" w:sz="0" w:space="0" w:color="auto"/>
                  </w:divBdr>
                  <w:divsChild>
                    <w:div w:id="660081512">
                      <w:marLeft w:val="0"/>
                      <w:marRight w:val="0"/>
                      <w:marTop w:val="0"/>
                      <w:marBottom w:val="0"/>
                      <w:divBdr>
                        <w:top w:val="none" w:sz="0" w:space="0" w:color="auto"/>
                        <w:left w:val="none" w:sz="0" w:space="0" w:color="auto"/>
                        <w:bottom w:val="none" w:sz="0" w:space="0" w:color="auto"/>
                        <w:right w:val="none" w:sz="0" w:space="0" w:color="auto"/>
                      </w:divBdr>
                    </w:div>
                  </w:divsChild>
                </w:div>
                <w:div w:id="1097140791">
                  <w:marLeft w:val="0"/>
                  <w:marRight w:val="0"/>
                  <w:marTop w:val="0"/>
                  <w:marBottom w:val="0"/>
                  <w:divBdr>
                    <w:top w:val="none" w:sz="0" w:space="0" w:color="auto"/>
                    <w:left w:val="none" w:sz="0" w:space="0" w:color="auto"/>
                    <w:bottom w:val="none" w:sz="0" w:space="0" w:color="auto"/>
                    <w:right w:val="none" w:sz="0" w:space="0" w:color="auto"/>
                  </w:divBdr>
                  <w:divsChild>
                    <w:div w:id="844247876">
                      <w:marLeft w:val="0"/>
                      <w:marRight w:val="0"/>
                      <w:marTop w:val="0"/>
                      <w:marBottom w:val="0"/>
                      <w:divBdr>
                        <w:top w:val="none" w:sz="0" w:space="0" w:color="auto"/>
                        <w:left w:val="none" w:sz="0" w:space="0" w:color="auto"/>
                        <w:bottom w:val="none" w:sz="0" w:space="0" w:color="auto"/>
                        <w:right w:val="none" w:sz="0" w:space="0" w:color="auto"/>
                      </w:divBdr>
                    </w:div>
                  </w:divsChild>
                </w:div>
                <w:div w:id="874927677">
                  <w:marLeft w:val="0"/>
                  <w:marRight w:val="0"/>
                  <w:marTop w:val="0"/>
                  <w:marBottom w:val="0"/>
                  <w:divBdr>
                    <w:top w:val="none" w:sz="0" w:space="0" w:color="auto"/>
                    <w:left w:val="none" w:sz="0" w:space="0" w:color="auto"/>
                    <w:bottom w:val="none" w:sz="0" w:space="0" w:color="auto"/>
                    <w:right w:val="none" w:sz="0" w:space="0" w:color="auto"/>
                  </w:divBdr>
                  <w:divsChild>
                    <w:div w:id="1533304960">
                      <w:marLeft w:val="0"/>
                      <w:marRight w:val="0"/>
                      <w:marTop w:val="0"/>
                      <w:marBottom w:val="0"/>
                      <w:divBdr>
                        <w:top w:val="none" w:sz="0" w:space="0" w:color="auto"/>
                        <w:left w:val="none" w:sz="0" w:space="0" w:color="auto"/>
                        <w:bottom w:val="none" w:sz="0" w:space="0" w:color="auto"/>
                        <w:right w:val="none" w:sz="0" w:space="0" w:color="auto"/>
                      </w:divBdr>
                    </w:div>
                    <w:div w:id="1137911702">
                      <w:marLeft w:val="0"/>
                      <w:marRight w:val="0"/>
                      <w:marTop w:val="0"/>
                      <w:marBottom w:val="0"/>
                      <w:divBdr>
                        <w:top w:val="none" w:sz="0" w:space="0" w:color="auto"/>
                        <w:left w:val="none" w:sz="0" w:space="0" w:color="auto"/>
                        <w:bottom w:val="none" w:sz="0" w:space="0" w:color="auto"/>
                        <w:right w:val="none" w:sz="0" w:space="0" w:color="auto"/>
                      </w:divBdr>
                    </w:div>
                    <w:div w:id="705640713">
                      <w:marLeft w:val="0"/>
                      <w:marRight w:val="0"/>
                      <w:marTop w:val="0"/>
                      <w:marBottom w:val="0"/>
                      <w:divBdr>
                        <w:top w:val="none" w:sz="0" w:space="0" w:color="auto"/>
                        <w:left w:val="none" w:sz="0" w:space="0" w:color="auto"/>
                        <w:bottom w:val="none" w:sz="0" w:space="0" w:color="auto"/>
                        <w:right w:val="none" w:sz="0" w:space="0" w:color="auto"/>
                      </w:divBdr>
                    </w:div>
                    <w:div w:id="553657638">
                      <w:marLeft w:val="0"/>
                      <w:marRight w:val="0"/>
                      <w:marTop w:val="0"/>
                      <w:marBottom w:val="0"/>
                      <w:divBdr>
                        <w:top w:val="none" w:sz="0" w:space="0" w:color="auto"/>
                        <w:left w:val="none" w:sz="0" w:space="0" w:color="auto"/>
                        <w:bottom w:val="none" w:sz="0" w:space="0" w:color="auto"/>
                        <w:right w:val="none" w:sz="0" w:space="0" w:color="auto"/>
                      </w:divBdr>
                    </w:div>
                    <w:div w:id="888808914">
                      <w:marLeft w:val="0"/>
                      <w:marRight w:val="0"/>
                      <w:marTop w:val="0"/>
                      <w:marBottom w:val="0"/>
                      <w:divBdr>
                        <w:top w:val="none" w:sz="0" w:space="0" w:color="auto"/>
                        <w:left w:val="none" w:sz="0" w:space="0" w:color="auto"/>
                        <w:bottom w:val="none" w:sz="0" w:space="0" w:color="auto"/>
                        <w:right w:val="none" w:sz="0" w:space="0" w:color="auto"/>
                      </w:divBdr>
                    </w:div>
                    <w:div w:id="2070883449">
                      <w:marLeft w:val="0"/>
                      <w:marRight w:val="0"/>
                      <w:marTop w:val="0"/>
                      <w:marBottom w:val="0"/>
                      <w:divBdr>
                        <w:top w:val="none" w:sz="0" w:space="0" w:color="auto"/>
                        <w:left w:val="none" w:sz="0" w:space="0" w:color="auto"/>
                        <w:bottom w:val="none" w:sz="0" w:space="0" w:color="auto"/>
                        <w:right w:val="none" w:sz="0" w:space="0" w:color="auto"/>
                      </w:divBdr>
                    </w:div>
                  </w:divsChild>
                </w:div>
                <w:div w:id="1897348618">
                  <w:marLeft w:val="0"/>
                  <w:marRight w:val="0"/>
                  <w:marTop w:val="0"/>
                  <w:marBottom w:val="0"/>
                  <w:divBdr>
                    <w:top w:val="none" w:sz="0" w:space="0" w:color="auto"/>
                    <w:left w:val="none" w:sz="0" w:space="0" w:color="auto"/>
                    <w:bottom w:val="none" w:sz="0" w:space="0" w:color="auto"/>
                    <w:right w:val="none" w:sz="0" w:space="0" w:color="auto"/>
                  </w:divBdr>
                  <w:divsChild>
                    <w:div w:id="319432525">
                      <w:marLeft w:val="0"/>
                      <w:marRight w:val="0"/>
                      <w:marTop w:val="0"/>
                      <w:marBottom w:val="0"/>
                      <w:divBdr>
                        <w:top w:val="none" w:sz="0" w:space="0" w:color="auto"/>
                        <w:left w:val="none" w:sz="0" w:space="0" w:color="auto"/>
                        <w:bottom w:val="none" w:sz="0" w:space="0" w:color="auto"/>
                        <w:right w:val="none" w:sz="0" w:space="0" w:color="auto"/>
                      </w:divBdr>
                    </w:div>
                    <w:div w:id="897596977">
                      <w:marLeft w:val="0"/>
                      <w:marRight w:val="0"/>
                      <w:marTop w:val="0"/>
                      <w:marBottom w:val="0"/>
                      <w:divBdr>
                        <w:top w:val="none" w:sz="0" w:space="0" w:color="auto"/>
                        <w:left w:val="none" w:sz="0" w:space="0" w:color="auto"/>
                        <w:bottom w:val="none" w:sz="0" w:space="0" w:color="auto"/>
                        <w:right w:val="none" w:sz="0" w:space="0" w:color="auto"/>
                      </w:divBdr>
                    </w:div>
                  </w:divsChild>
                </w:div>
                <w:div w:id="1637568083">
                  <w:marLeft w:val="0"/>
                  <w:marRight w:val="0"/>
                  <w:marTop w:val="0"/>
                  <w:marBottom w:val="0"/>
                  <w:divBdr>
                    <w:top w:val="none" w:sz="0" w:space="0" w:color="auto"/>
                    <w:left w:val="none" w:sz="0" w:space="0" w:color="auto"/>
                    <w:bottom w:val="none" w:sz="0" w:space="0" w:color="auto"/>
                    <w:right w:val="none" w:sz="0" w:space="0" w:color="auto"/>
                  </w:divBdr>
                  <w:divsChild>
                    <w:div w:id="749351957">
                      <w:marLeft w:val="0"/>
                      <w:marRight w:val="0"/>
                      <w:marTop w:val="0"/>
                      <w:marBottom w:val="0"/>
                      <w:divBdr>
                        <w:top w:val="none" w:sz="0" w:space="0" w:color="auto"/>
                        <w:left w:val="none" w:sz="0" w:space="0" w:color="auto"/>
                        <w:bottom w:val="none" w:sz="0" w:space="0" w:color="auto"/>
                        <w:right w:val="none" w:sz="0" w:space="0" w:color="auto"/>
                      </w:divBdr>
                    </w:div>
                    <w:div w:id="549852182">
                      <w:marLeft w:val="0"/>
                      <w:marRight w:val="0"/>
                      <w:marTop w:val="0"/>
                      <w:marBottom w:val="0"/>
                      <w:divBdr>
                        <w:top w:val="none" w:sz="0" w:space="0" w:color="auto"/>
                        <w:left w:val="none" w:sz="0" w:space="0" w:color="auto"/>
                        <w:bottom w:val="none" w:sz="0" w:space="0" w:color="auto"/>
                        <w:right w:val="none" w:sz="0" w:space="0" w:color="auto"/>
                      </w:divBdr>
                    </w:div>
                    <w:div w:id="611979984">
                      <w:marLeft w:val="0"/>
                      <w:marRight w:val="0"/>
                      <w:marTop w:val="0"/>
                      <w:marBottom w:val="0"/>
                      <w:divBdr>
                        <w:top w:val="none" w:sz="0" w:space="0" w:color="auto"/>
                        <w:left w:val="none" w:sz="0" w:space="0" w:color="auto"/>
                        <w:bottom w:val="none" w:sz="0" w:space="0" w:color="auto"/>
                        <w:right w:val="none" w:sz="0" w:space="0" w:color="auto"/>
                      </w:divBdr>
                    </w:div>
                    <w:div w:id="1208496066">
                      <w:marLeft w:val="0"/>
                      <w:marRight w:val="0"/>
                      <w:marTop w:val="0"/>
                      <w:marBottom w:val="0"/>
                      <w:divBdr>
                        <w:top w:val="none" w:sz="0" w:space="0" w:color="auto"/>
                        <w:left w:val="none" w:sz="0" w:space="0" w:color="auto"/>
                        <w:bottom w:val="none" w:sz="0" w:space="0" w:color="auto"/>
                        <w:right w:val="none" w:sz="0" w:space="0" w:color="auto"/>
                      </w:divBdr>
                    </w:div>
                    <w:div w:id="937176480">
                      <w:marLeft w:val="0"/>
                      <w:marRight w:val="0"/>
                      <w:marTop w:val="0"/>
                      <w:marBottom w:val="0"/>
                      <w:divBdr>
                        <w:top w:val="none" w:sz="0" w:space="0" w:color="auto"/>
                        <w:left w:val="none" w:sz="0" w:space="0" w:color="auto"/>
                        <w:bottom w:val="none" w:sz="0" w:space="0" w:color="auto"/>
                        <w:right w:val="none" w:sz="0" w:space="0" w:color="auto"/>
                      </w:divBdr>
                    </w:div>
                  </w:divsChild>
                </w:div>
                <w:div w:id="61222760">
                  <w:marLeft w:val="0"/>
                  <w:marRight w:val="0"/>
                  <w:marTop w:val="0"/>
                  <w:marBottom w:val="0"/>
                  <w:divBdr>
                    <w:top w:val="none" w:sz="0" w:space="0" w:color="auto"/>
                    <w:left w:val="none" w:sz="0" w:space="0" w:color="auto"/>
                    <w:bottom w:val="none" w:sz="0" w:space="0" w:color="auto"/>
                    <w:right w:val="none" w:sz="0" w:space="0" w:color="auto"/>
                  </w:divBdr>
                  <w:divsChild>
                    <w:div w:id="1899701844">
                      <w:marLeft w:val="0"/>
                      <w:marRight w:val="0"/>
                      <w:marTop w:val="0"/>
                      <w:marBottom w:val="0"/>
                      <w:divBdr>
                        <w:top w:val="none" w:sz="0" w:space="0" w:color="auto"/>
                        <w:left w:val="none" w:sz="0" w:space="0" w:color="auto"/>
                        <w:bottom w:val="none" w:sz="0" w:space="0" w:color="auto"/>
                        <w:right w:val="none" w:sz="0" w:space="0" w:color="auto"/>
                      </w:divBdr>
                    </w:div>
                  </w:divsChild>
                </w:div>
                <w:div w:id="1388533535">
                  <w:marLeft w:val="0"/>
                  <w:marRight w:val="0"/>
                  <w:marTop w:val="0"/>
                  <w:marBottom w:val="0"/>
                  <w:divBdr>
                    <w:top w:val="none" w:sz="0" w:space="0" w:color="auto"/>
                    <w:left w:val="none" w:sz="0" w:space="0" w:color="auto"/>
                    <w:bottom w:val="none" w:sz="0" w:space="0" w:color="auto"/>
                    <w:right w:val="none" w:sz="0" w:space="0" w:color="auto"/>
                  </w:divBdr>
                  <w:divsChild>
                    <w:div w:id="1228538307">
                      <w:marLeft w:val="0"/>
                      <w:marRight w:val="0"/>
                      <w:marTop w:val="0"/>
                      <w:marBottom w:val="0"/>
                      <w:divBdr>
                        <w:top w:val="none" w:sz="0" w:space="0" w:color="auto"/>
                        <w:left w:val="none" w:sz="0" w:space="0" w:color="auto"/>
                        <w:bottom w:val="none" w:sz="0" w:space="0" w:color="auto"/>
                        <w:right w:val="none" w:sz="0" w:space="0" w:color="auto"/>
                      </w:divBdr>
                    </w:div>
                    <w:div w:id="224923605">
                      <w:marLeft w:val="0"/>
                      <w:marRight w:val="0"/>
                      <w:marTop w:val="0"/>
                      <w:marBottom w:val="0"/>
                      <w:divBdr>
                        <w:top w:val="none" w:sz="0" w:space="0" w:color="auto"/>
                        <w:left w:val="none" w:sz="0" w:space="0" w:color="auto"/>
                        <w:bottom w:val="none" w:sz="0" w:space="0" w:color="auto"/>
                        <w:right w:val="none" w:sz="0" w:space="0" w:color="auto"/>
                      </w:divBdr>
                    </w:div>
                    <w:div w:id="1937246299">
                      <w:marLeft w:val="0"/>
                      <w:marRight w:val="0"/>
                      <w:marTop w:val="0"/>
                      <w:marBottom w:val="0"/>
                      <w:divBdr>
                        <w:top w:val="none" w:sz="0" w:space="0" w:color="auto"/>
                        <w:left w:val="none" w:sz="0" w:space="0" w:color="auto"/>
                        <w:bottom w:val="none" w:sz="0" w:space="0" w:color="auto"/>
                        <w:right w:val="none" w:sz="0" w:space="0" w:color="auto"/>
                      </w:divBdr>
                    </w:div>
                    <w:div w:id="597568817">
                      <w:marLeft w:val="0"/>
                      <w:marRight w:val="0"/>
                      <w:marTop w:val="0"/>
                      <w:marBottom w:val="0"/>
                      <w:divBdr>
                        <w:top w:val="none" w:sz="0" w:space="0" w:color="auto"/>
                        <w:left w:val="none" w:sz="0" w:space="0" w:color="auto"/>
                        <w:bottom w:val="none" w:sz="0" w:space="0" w:color="auto"/>
                        <w:right w:val="none" w:sz="0" w:space="0" w:color="auto"/>
                      </w:divBdr>
                    </w:div>
                    <w:div w:id="1105155130">
                      <w:marLeft w:val="0"/>
                      <w:marRight w:val="0"/>
                      <w:marTop w:val="0"/>
                      <w:marBottom w:val="0"/>
                      <w:divBdr>
                        <w:top w:val="none" w:sz="0" w:space="0" w:color="auto"/>
                        <w:left w:val="none" w:sz="0" w:space="0" w:color="auto"/>
                        <w:bottom w:val="none" w:sz="0" w:space="0" w:color="auto"/>
                        <w:right w:val="none" w:sz="0" w:space="0" w:color="auto"/>
                      </w:divBdr>
                    </w:div>
                  </w:divsChild>
                </w:div>
                <w:div w:id="192962132">
                  <w:marLeft w:val="0"/>
                  <w:marRight w:val="0"/>
                  <w:marTop w:val="0"/>
                  <w:marBottom w:val="0"/>
                  <w:divBdr>
                    <w:top w:val="none" w:sz="0" w:space="0" w:color="auto"/>
                    <w:left w:val="none" w:sz="0" w:space="0" w:color="auto"/>
                    <w:bottom w:val="none" w:sz="0" w:space="0" w:color="auto"/>
                    <w:right w:val="none" w:sz="0" w:space="0" w:color="auto"/>
                  </w:divBdr>
                  <w:divsChild>
                    <w:div w:id="1380789211">
                      <w:marLeft w:val="0"/>
                      <w:marRight w:val="0"/>
                      <w:marTop w:val="0"/>
                      <w:marBottom w:val="0"/>
                      <w:divBdr>
                        <w:top w:val="none" w:sz="0" w:space="0" w:color="auto"/>
                        <w:left w:val="none" w:sz="0" w:space="0" w:color="auto"/>
                        <w:bottom w:val="none" w:sz="0" w:space="0" w:color="auto"/>
                        <w:right w:val="none" w:sz="0" w:space="0" w:color="auto"/>
                      </w:divBdr>
                    </w:div>
                  </w:divsChild>
                </w:div>
                <w:div w:id="390153174">
                  <w:marLeft w:val="0"/>
                  <w:marRight w:val="0"/>
                  <w:marTop w:val="0"/>
                  <w:marBottom w:val="0"/>
                  <w:divBdr>
                    <w:top w:val="none" w:sz="0" w:space="0" w:color="auto"/>
                    <w:left w:val="none" w:sz="0" w:space="0" w:color="auto"/>
                    <w:bottom w:val="none" w:sz="0" w:space="0" w:color="auto"/>
                    <w:right w:val="none" w:sz="0" w:space="0" w:color="auto"/>
                  </w:divBdr>
                  <w:divsChild>
                    <w:div w:id="1443956490">
                      <w:marLeft w:val="0"/>
                      <w:marRight w:val="0"/>
                      <w:marTop w:val="0"/>
                      <w:marBottom w:val="0"/>
                      <w:divBdr>
                        <w:top w:val="none" w:sz="0" w:space="0" w:color="auto"/>
                        <w:left w:val="none" w:sz="0" w:space="0" w:color="auto"/>
                        <w:bottom w:val="none" w:sz="0" w:space="0" w:color="auto"/>
                        <w:right w:val="none" w:sz="0" w:space="0" w:color="auto"/>
                      </w:divBdr>
                    </w:div>
                  </w:divsChild>
                </w:div>
                <w:div w:id="1564441813">
                  <w:marLeft w:val="0"/>
                  <w:marRight w:val="0"/>
                  <w:marTop w:val="0"/>
                  <w:marBottom w:val="0"/>
                  <w:divBdr>
                    <w:top w:val="none" w:sz="0" w:space="0" w:color="auto"/>
                    <w:left w:val="none" w:sz="0" w:space="0" w:color="auto"/>
                    <w:bottom w:val="none" w:sz="0" w:space="0" w:color="auto"/>
                    <w:right w:val="none" w:sz="0" w:space="0" w:color="auto"/>
                  </w:divBdr>
                  <w:divsChild>
                    <w:div w:id="200021149">
                      <w:marLeft w:val="0"/>
                      <w:marRight w:val="0"/>
                      <w:marTop w:val="0"/>
                      <w:marBottom w:val="0"/>
                      <w:divBdr>
                        <w:top w:val="none" w:sz="0" w:space="0" w:color="auto"/>
                        <w:left w:val="none" w:sz="0" w:space="0" w:color="auto"/>
                        <w:bottom w:val="none" w:sz="0" w:space="0" w:color="auto"/>
                        <w:right w:val="none" w:sz="0" w:space="0" w:color="auto"/>
                      </w:divBdr>
                    </w:div>
                  </w:divsChild>
                </w:div>
                <w:div w:id="1457524892">
                  <w:marLeft w:val="0"/>
                  <w:marRight w:val="0"/>
                  <w:marTop w:val="0"/>
                  <w:marBottom w:val="0"/>
                  <w:divBdr>
                    <w:top w:val="none" w:sz="0" w:space="0" w:color="auto"/>
                    <w:left w:val="none" w:sz="0" w:space="0" w:color="auto"/>
                    <w:bottom w:val="none" w:sz="0" w:space="0" w:color="auto"/>
                    <w:right w:val="none" w:sz="0" w:space="0" w:color="auto"/>
                  </w:divBdr>
                  <w:divsChild>
                    <w:div w:id="788822971">
                      <w:marLeft w:val="0"/>
                      <w:marRight w:val="0"/>
                      <w:marTop w:val="0"/>
                      <w:marBottom w:val="0"/>
                      <w:divBdr>
                        <w:top w:val="none" w:sz="0" w:space="0" w:color="auto"/>
                        <w:left w:val="none" w:sz="0" w:space="0" w:color="auto"/>
                        <w:bottom w:val="none" w:sz="0" w:space="0" w:color="auto"/>
                        <w:right w:val="none" w:sz="0" w:space="0" w:color="auto"/>
                      </w:divBdr>
                    </w:div>
                  </w:divsChild>
                </w:div>
                <w:div w:id="1315334046">
                  <w:marLeft w:val="0"/>
                  <w:marRight w:val="0"/>
                  <w:marTop w:val="0"/>
                  <w:marBottom w:val="0"/>
                  <w:divBdr>
                    <w:top w:val="none" w:sz="0" w:space="0" w:color="auto"/>
                    <w:left w:val="none" w:sz="0" w:space="0" w:color="auto"/>
                    <w:bottom w:val="none" w:sz="0" w:space="0" w:color="auto"/>
                    <w:right w:val="none" w:sz="0" w:space="0" w:color="auto"/>
                  </w:divBdr>
                  <w:divsChild>
                    <w:div w:id="1343893409">
                      <w:marLeft w:val="0"/>
                      <w:marRight w:val="0"/>
                      <w:marTop w:val="0"/>
                      <w:marBottom w:val="0"/>
                      <w:divBdr>
                        <w:top w:val="none" w:sz="0" w:space="0" w:color="auto"/>
                        <w:left w:val="none" w:sz="0" w:space="0" w:color="auto"/>
                        <w:bottom w:val="none" w:sz="0" w:space="0" w:color="auto"/>
                        <w:right w:val="none" w:sz="0" w:space="0" w:color="auto"/>
                      </w:divBdr>
                    </w:div>
                  </w:divsChild>
                </w:div>
                <w:div w:id="114184251">
                  <w:marLeft w:val="0"/>
                  <w:marRight w:val="0"/>
                  <w:marTop w:val="0"/>
                  <w:marBottom w:val="0"/>
                  <w:divBdr>
                    <w:top w:val="none" w:sz="0" w:space="0" w:color="auto"/>
                    <w:left w:val="none" w:sz="0" w:space="0" w:color="auto"/>
                    <w:bottom w:val="none" w:sz="0" w:space="0" w:color="auto"/>
                    <w:right w:val="none" w:sz="0" w:space="0" w:color="auto"/>
                  </w:divBdr>
                  <w:divsChild>
                    <w:div w:id="912088814">
                      <w:marLeft w:val="0"/>
                      <w:marRight w:val="0"/>
                      <w:marTop w:val="0"/>
                      <w:marBottom w:val="0"/>
                      <w:divBdr>
                        <w:top w:val="none" w:sz="0" w:space="0" w:color="auto"/>
                        <w:left w:val="none" w:sz="0" w:space="0" w:color="auto"/>
                        <w:bottom w:val="none" w:sz="0" w:space="0" w:color="auto"/>
                        <w:right w:val="none" w:sz="0" w:space="0" w:color="auto"/>
                      </w:divBdr>
                    </w:div>
                  </w:divsChild>
                </w:div>
                <w:div w:id="1030454603">
                  <w:marLeft w:val="0"/>
                  <w:marRight w:val="0"/>
                  <w:marTop w:val="0"/>
                  <w:marBottom w:val="0"/>
                  <w:divBdr>
                    <w:top w:val="none" w:sz="0" w:space="0" w:color="auto"/>
                    <w:left w:val="none" w:sz="0" w:space="0" w:color="auto"/>
                    <w:bottom w:val="none" w:sz="0" w:space="0" w:color="auto"/>
                    <w:right w:val="none" w:sz="0" w:space="0" w:color="auto"/>
                  </w:divBdr>
                  <w:divsChild>
                    <w:div w:id="134028011">
                      <w:marLeft w:val="0"/>
                      <w:marRight w:val="0"/>
                      <w:marTop w:val="0"/>
                      <w:marBottom w:val="0"/>
                      <w:divBdr>
                        <w:top w:val="none" w:sz="0" w:space="0" w:color="auto"/>
                        <w:left w:val="none" w:sz="0" w:space="0" w:color="auto"/>
                        <w:bottom w:val="none" w:sz="0" w:space="0" w:color="auto"/>
                        <w:right w:val="none" w:sz="0" w:space="0" w:color="auto"/>
                      </w:divBdr>
                    </w:div>
                  </w:divsChild>
                </w:div>
                <w:div w:id="80641333">
                  <w:marLeft w:val="0"/>
                  <w:marRight w:val="0"/>
                  <w:marTop w:val="0"/>
                  <w:marBottom w:val="0"/>
                  <w:divBdr>
                    <w:top w:val="none" w:sz="0" w:space="0" w:color="auto"/>
                    <w:left w:val="none" w:sz="0" w:space="0" w:color="auto"/>
                    <w:bottom w:val="none" w:sz="0" w:space="0" w:color="auto"/>
                    <w:right w:val="none" w:sz="0" w:space="0" w:color="auto"/>
                  </w:divBdr>
                  <w:divsChild>
                    <w:div w:id="1430854431">
                      <w:marLeft w:val="0"/>
                      <w:marRight w:val="0"/>
                      <w:marTop w:val="0"/>
                      <w:marBottom w:val="0"/>
                      <w:divBdr>
                        <w:top w:val="none" w:sz="0" w:space="0" w:color="auto"/>
                        <w:left w:val="none" w:sz="0" w:space="0" w:color="auto"/>
                        <w:bottom w:val="none" w:sz="0" w:space="0" w:color="auto"/>
                        <w:right w:val="none" w:sz="0" w:space="0" w:color="auto"/>
                      </w:divBdr>
                    </w:div>
                  </w:divsChild>
                </w:div>
                <w:div w:id="10036617">
                  <w:marLeft w:val="0"/>
                  <w:marRight w:val="0"/>
                  <w:marTop w:val="0"/>
                  <w:marBottom w:val="0"/>
                  <w:divBdr>
                    <w:top w:val="none" w:sz="0" w:space="0" w:color="auto"/>
                    <w:left w:val="none" w:sz="0" w:space="0" w:color="auto"/>
                    <w:bottom w:val="none" w:sz="0" w:space="0" w:color="auto"/>
                    <w:right w:val="none" w:sz="0" w:space="0" w:color="auto"/>
                  </w:divBdr>
                  <w:divsChild>
                    <w:div w:id="126894481">
                      <w:marLeft w:val="0"/>
                      <w:marRight w:val="0"/>
                      <w:marTop w:val="0"/>
                      <w:marBottom w:val="0"/>
                      <w:divBdr>
                        <w:top w:val="none" w:sz="0" w:space="0" w:color="auto"/>
                        <w:left w:val="none" w:sz="0" w:space="0" w:color="auto"/>
                        <w:bottom w:val="none" w:sz="0" w:space="0" w:color="auto"/>
                        <w:right w:val="none" w:sz="0" w:space="0" w:color="auto"/>
                      </w:divBdr>
                    </w:div>
                  </w:divsChild>
                </w:div>
                <w:div w:id="1467628992">
                  <w:marLeft w:val="0"/>
                  <w:marRight w:val="0"/>
                  <w:marTop w:val="0"/>
                  <w:marBottom w:val="0"/>
                  <w:divBdr>
                    <w:top w:val="none" w:sz="0" w:space="0" w:color="auto"/>
                    <w:left w:val="none" w:sz="0" w:space="0" w:color="auto"/>
                    <w:bottom w:val="none" w:sz="0" w:space="0" w:color="auto"/>
                    <w:right w:val="none" w:sz="0" w:space="0" w:color="auto"/>
                  </w:divBdr>
                  <w:divsChild>
                    <w:div w:id="2111967382">
                      <w:marLeft w:val="0"/>
                      <w:marRight w:val="0"/>
                      <w:marTop w:val="0"/>
                      <w:marBottom w:val="0"/>
                      <w:divBdr>
                        <w:top w:val="none" w:sz="0" w:space="0" w:color="auto"/>
                        <w:left w:val="none" w:sz="0" w:space="0" w:color="auto"/>
                        <w:bottom w:val="none" w:sz="0" w:space="0" w:color="auto"/>
                        <w:right w:val="none" w:sz="0" w:space="0" w:color="auto"/>
                      </w:divBdr>
                    </w:div>
                  </w:divsChild>
                </w:div>
                <w:div w:id="1331521624">
                  <w:marLeft w:val="0"/>
                  <w:marRight w:val="0"/>
                  <w:marTop w:val="0"/>
                  <w:marBottom w:val="0"/>
                  <w:divBdr>
                    <w:top w:val="none" w:sz="0" w:space="0" w:color="auto"/>
                    <w:left w:val="none" w:sz="0" w:space="0" w:color="auto"/>
                    <w:bottom w:val="none" w:sz="0" w:space="0" w:color="auto"/>
                    <w:right w:val="none" w:sz="0" w:space="0" w:color="auto"/>
                  </w:divBdr>
                  <w:divsChild>
                    <w:div w:id="209808440">
                      <w:marLeft w:val="0"/>
                      <w:marRight w:val="0"/>
                      <w:marTop w:val="0"/>
                      <w:marBottom w:val="0"/>
                      <w:divBdr>
                        <w:top w:val="none" w:sz="0" w:space="0" w:color="auto"/>
                        <w:left w:val="none" w:sz="0" w:space="0" w:color="auto"/>
                        <w:bottom w:val="none" w:sz="0" w:space="0" w:color="auto"/>
                        <w:right w:val="none" w:sz="0" w:space="0" w:color="auto"/>
                      </w:divBdr>
                    </w:div>
                  </w:divsChild>
                </w:div>
                <w:div w:id="544870485">
                  <w:marLeft w:val="0"/>
                  <w:marRight w:val="0"/>
                  <w:marTop w:val="0"/>
                  <w:marBottom w:val="0"/>
                  <w:divBdr>
                    <w:top w:val="none" w:sz="0" w:space="0" w:color="auto"/>
                    <w:left w:val="none" w:sz="0" w:space="0" w:color="auto"/>
                    <w:bottom w:val="none" w:sz="0" w:space="0" w:color="auto"/>
                    <w:right w:val="none" w:sz="0" w:space="0" w:color="auto"/>
                  </w:divBdr>
                  <w:divsChild>
                    <w:div w:id="262881455">
                      <w:marLeft w:val="0"/>
                      <w:marRight w:val="0"/>
                      <w:marTop w:val="0"/>
                      <w:marBottom w:val="0"/>
                      <w:divBdr>
                        <w:top w:val="none" w:sz="0" w:space="0" w:color="auto"/>
                        <w:left w:val="none" w:sz="0" w:space="0" w:color="auto"/>
                        <w:bottom w:val="none" w:sz="0" w:space="0" w:color="auto"/>
                        <w:right w:val="none" w:sz="0" w:space="0" w:color="auto"/>
                      </w:divBdr>
                    </w:div>
                  </w:divsChild>
                </w:div>
                <w:div w:id="315499793">
                  <w:marLeft w:val="0"/>
                  <w:marRight w:val="0"/>
                  <w:marTop w:val="0"/>
                  <w:marBottom w:val="0"/>
                  <w:divBdr>
                    <w:top w:val="none" w:sz="0" w:space="0" w:color="auto"/>
                    <w:left w:val="none" w:sz="0" w:space="0" w:color="auto"/>
                    <w:bottom w:val="none" w:sz="0" w:space="0" w:color="auto"/>
                    <w:right w:val="none" w:sz="0" w:space="0" w:color="auto"/>
                  </w:divBdr>
                  <w:divsChild>
                    <w:div w:id="499349613">
                      <w:marLeft w:val="0"/>
                      <w:marRight w:val="0"/>
                      <w:marTop w:val="0"/>
                      <w:marBottom w:val="0"/>
                      <w:divBdr>
                        <w:top w:val="none" w:sz="0" w:space="0" w:color="auto"/>
                        <w:left w:val="none" w:sz="0" w:space="0" w:color="auto"/>
                        <w:bottom w:val="none" w:sz="0" w:space="0" w:color="auto"/>
                        <w:right w:val="none" w:sz="0" w:space="0" w:color="auto"/>
                      </w:divBdr>
                    </w:div>
                  </w:divsChild>
                </w:div>
                <w:div w:id="637272130">
                  <w:marLeft w:val="0"/>
                  <w:marRight w:val="0"/>
                  <w:marTop w:val="0"/>
                  <w:marBottom w:val="0"/>
                  <w:divBdr>
                    <w:top w:val="none" w:sz="0" w:space="0" w:color="auto"/>
                    <w:left w:val="none" w:sz="0" w:space="0" w:color="auto"/>
                    <w:bottom w:val="none" w:sz="0" w:space="0" w:color="auto"/>
                    <w:right w:val="none" w:sz="0" w:space="0" w:color="auto"/>
                  </w:divBdr>
                  <w:divsChild>
                    <w:div w:id="25058056">
                      <w:marLeft w:val="0"/>
                      <w:marRight w:val="0"/>
                      <w:marTop w:val="0"/>
                      <w:marBottom w:val="0"/>
                      <w:divBdr>
                        <w:top w:val="none" w:sz="0" w:space="0" w:color="auto"/>
                        <w:left w:val="none" w:sz="0" w:space="0" w:color="auto"/>
                        <w:bottom w:val="none" w:sz="0" w:space="0" w:color="auto"/>
                        <w:right w:val="none" w:sz="0" w:space="0" w:color="auto"/>
                      </w:divBdr>
                    </w:div>
                    <w:div w:id="186601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4537">
          <w:marLeft w:val="0"/>
          <w:marRight w:val="0"/>
          <w:marTop w:val="0"/>
          <w:marBottom w:val="0"/>
          <w:divBdr>
            <w:top w:val="none" w:sz="0" w:space="0" w:color="auto"/>
            <w:left w:val="none" w:sz="0" w:space="0" w:color="auto"/>
            <w:bottom w:val="none" w:sz="0" w:space="0" w:color="auto"/>
            <w:right w:val="none" w:sz="0" w:space="0" w:color="auto"/>
          </w:divBdr>
        </w:div>
      </w:divsChild>
    </w:div>
    <w:div w:id="295646540">
      <w:bodyDiv w:val="1"/>
      <w:marLeft w:val="0"/>
      <w:marRight w:val="0"/>
      <w:marTop w:val="0"/>
      <w:marBottom w:val="0"/>
      <w:divBdr>
        <w:top w:val="none" w:sz="0" w:space="0" w:color="auto"/>
        <w:left w:val="none" w:sz="0" w:space="0" w:color="auto"/>
        <w:bottom w:val="none" w:sz="0" w:space="0" w:color="auto"/>
        <w:right w:val="none" w:sz="0" w:space="0" w:color="auto"/>
      </w:divBdr>
    </w:div>
    <w:div w:id="306127929">
      <w:bodyDiv w:val="1"/>
      <w:marLeft w:val="0"/>
      <w:marRight w:val="0"/>
      <w:marTop w:val="0"/>
      <w:marBottom w:val="0"/>
      <w:divBdr>
        <w:top w:val="none" w:sz="0" w:space="0" w:color="auto"/>
        <w:left w:val="none" w:sz="0" w:space="0" w:color="auto"/>
        <w:bottom w:val="none" w:sz="0" w:space="0" w:color="auto"/>
        <w:right w:val="none" w:sz="0" w:space="0" w:color="auto"/>
      </w:divBdr>
    </w:div>
    <w:div w:id="318382884">
      <w:bodyDiv w:val="1"/>
      <w:marLeft w:val="0"/>
      <w:marRight w:val="0"/>
      <w:marTop w:val="0"/>
      <w:marBottom w:val="0"/>
      <w:divBdr>
        <w:top w:val="none" w:sz="0" w:space="0" w:color="auto"/>
        <w:left w:val="none" w:sz="0" w:space="0" w:color="auto"/>
        <w:bottom w:val="none" w:sz="0" w:space="0" w:color="auto"/>
        <w:right w:val="none" w:sz="0" w:space="0" w:color="auto"/>
      </w:divBdr>
    </w:div>
    <w:div w:id="369114866">
      <w:bodyDiv w:val="1"/>
      <w:marLeft w:val="0"/>
      <w:marRight w:val="0"/>
      <w:marTop w:val="0"/>
      <w:marBottom w:val="0"/>
      <w:divBdr>
        <w:top w:val="none" w:sz="0" w:space="0" w:color="auto"/>
        <w:left w:val="none" w:sz="0" w:space="0" w:color="auto"/>
        <w:bottom w:val="none" w:sz="0" w:space="0" w:color="auto"/>
        <w:right w:val="none" w:sz="0" w:space="0" w:color="auto"/>
      </w:divBdr>
    </w:div>
    <w:div w:id="424956969">
      <w:bodyDiv w:val="1"/>
      <w:marLeft w:val="0"/>
      <w:marRight w:val="0"/>
      <w:marTop w:val="0"/>
      <w:marBottom w:val="0"/>
      <w:divBdr>
        <w:top w:val="none" w:sz="0" w:space="0" w:color="auto"/>
        <w:left w:val="none" w:sz="0" w:space="0" w:color="auto"/>
        <w:bottom w:val="none" w:sz="0" w:space="0" w:color="auto"/>
        <w:right w:val="none" w:sz="0" w:space="0" w:color="auto"/>
      </w:divBdr>
      <w:divsChild>
        <w:div w:id="811945075">
          <w:marLeft w:val="0"/>
          <w:marRight w:val="0"/>
          <w:marTop w:val="0"/>
          <w:marBottom w:val="0"/>
          <w:divBdr>
            <w:top w:val="none" w:sz="0" w:space="0" w:color="auto"/>
            <w:left w:val="none" w:sz="0" w:space="0" w:color="auto"/>
            <w:bottom w:val="none" w:sz="0" w:space="0" w:color="auto"/>
            <w:right w:val="none" w:sz="0" w:space="0" w:color="auto"/>
          </w:divBdr>
        </w:div>
        <w:div w:id="1981110742">
          <w:marLeft w:val="0"/>
          <w:marRight w:val="0"/>
          <w:marTop w:val="0"/>
          <w:marBottom w:val="0"/>
          <w:divBdr>
            <w:top w:val="none" w:sz="0" w:space="0" w:color="auto"/>
            <w:left w:val="none" w:sz="0" w:space="0" w:color="auto"/>
            <w:bottom w:val="none" w:sz="0" w:space="0" w:color="auto"/>
            <w:right w:val="none" w:sz="0" w:space="0" w:color="auto"/>
          </w:divBdr>
        </w:div>
        <w:div w:id="317921446">
          <w:marLeft w:val="0"/>
          <w:marRight w:val="0"/>
          <w:marTop w:val="0"/>
          <w:marBottom w:val="0"/>
          <w:divBdr>
            <w:top w:val="none" w:sz="0" w:space="0" w:color="auto"/>
            <w:left w:val="none" w:sz="0" w:space="0" w:color="auto"/>
            <w:bottom w:val="none" w:sz="0" w:space="0" w:color="auto"/>
            <w:right w:val="none" w:sz="0" w:space="0" w:color="auto"/>
          </w:divBdr>
        </w:div>
        <w:div w:id="618414205">
          <w:marLeft w:val="0"/>
          <w:marRight w:val="0"/>
          <w:marTop w:val="0"/>
          <w:marBottom w:val="0"/>
          <w:divBdr>
            <w:top w:val="none" w:sz="0" w:space="0" w:color="auto"/>
            <w:left w:val="none" w:sz="0" w:space="0" w:color="auto"/>
            <w:bottom w:val="none" w:sz="0" w:space="0" w:color="auto"/>
            <w:right w:val="none" w:sz="0" w:space="0" w:color="auto"/>
          </w:divBdr>
        </w:div>
        <w:div w:id="957564700">
          <w:marLeft w:val="0"/>
          <w:marRight w:val="0"/>
          <w:marTop w:val="0"/>
          <w:marBottom w:val="0"/>
          <w:divBdr>
            <w:top w:val="none" w:sz="0" w:space="0" w:color="auto"/>
            <w:left w:val="none" w:sz="0" w:space="0" w:color="auto"/>
            <w:bottom w:val="none" w:sz="0" w:space="0" w:color="auto"/>
            <w:right w:val="none" w:sz="0" w:space="0" w:color="auto"/>
          </w:divBdr>
        </w:div>
        <w:div w:id="592666896">
          <w:marLeft w:val="0"/>
          <w:marRight w:val="0"/>
          <w:marTop w:val="0"/>
          <w:marBottom w:val="0"/>
          <w:divBdr>
            <w:top w:val="none" w:sz="0" w:space="0" w:color="auto"/>
            <w:left w:val="none" w:sz="0" w:space="0" w:color="auto"/>
            <w:bottom w:val="none" w:sz="0" w:space="0" w:color="auto"/>
            <w:right w:val="none" w:sz="0" w:space="0" w:color="auto"/>
          </w:divBdr>
        </w:div>
        <w:div w:id="1465923411">
          <w:marLeft w:val="0"/>
          <w:marRight w:val="0"/>
          <w:marTop w:val="0"/>
          <w:marBottom w:val="0"/>
          <w:divBdr>
            <w:top w:val="none" w:sz="0" w:space="0" w:color="auto"/>
            <w:left w:val="none" w:sz="0" w:space="0" w:color="auto"/>
            <w:bottom w:val="none" w:sz="0" w:space="0" w:color="auto"/>
            <w:right w:val="none" w:sz="0" w:space="0" w:color="auto"/>
          </w:divBdr>
        </w:div>
        <w:div w:id="1911227406">
          <w:marLeft w:val="0"/>
          <w:marRight w:val="0"/>
          <w:marTop w:val="0"/>
          <w:marBottom w:val="0"/>
          <w:divBdr>
            <w:top w:val="none" w:sz="0" w:space="0" w:color="auto"/>
            <w:left w:val="none" w:sz="0" w:space="0" w:color="auto"/>
            <w:bottom w:val="none" w:sz="0" w:space="0" w:color="auto"/>
            <w:right w:val="none" w:sz="0" w:space="0" w:color="auto"/>
          </w:divBdr>
        </w:div>
        <w:div w:id="1278753565">
          <w:marLeft w:val="0"/>
          <w:marRight w:val="0"/>
          <w:marTop w:val="0"/>
          <w:marBottom w:val="0"/>
          <w:divBdr>
            <w:top w:val="none" w:sz="0" w:space="0" w:color="auto"/>
            <w:left w:val="none" w:sz="0" w:space="0" w:color="auto"/>
            <w:bottom w:val="none" w:sz="0" w:space="0" w:color="auto"/>
            <w:right w:val="none" w:sz="0" w:space="0" w:color="auto"/>
          </w:divBdr>
        </w:div>
        <w:div w:id="1574393210">
          <w:marLeft w:val="0"/>
          <w:marRight w:val="0"/>
          <w:marTop w:val="0"/>
          <w:marBottom w:val="0"/>
          <w:divBdr>
            <w:top w:val="none" w:sz="0" w:space="0" w:color="auto"/>
            <w:left w:val="none" w:sz="0" w:space="0" w:color="auto"/>
            <w:bottom w:val="none" w:sz="0" w:space="0" w:color="auto"/>
            <w:right w:val="none" w:sz="0" w:space="0" w:color="auto"/>
          </w:divBdr>
        </w:div>
        <w:div w:id="31469322">
          <w:marLeft w:val="0"/>
          <w:marRight w:val="0"/>
          <w:marTop w:val="0"/>
          <w:marBottom w:val="0"/>
          <w:divBdr>
            <w:top w:val="none" w:sz="0" w:space="0" w:color="auto"/>
            <w:left w:val="none" w:sz="0" w:space="0" w:color="auto"/>
            <w:bottom w:val="none" w:sz="0" w:space="0" w:color="auto"/>
            <w:right w:val="none" w:sz="0" w:space="0" w:color="auto"/>
          </w:divBdr>
        </w:div>
        <w:div w:id="521095698">
          <w:marLeft w:val="0"/>
          <w:marRight w:val="0"/>
          <w:marTop w:val="0"/>
          <w:marBottom w:val="0"/>
          <w:divBdr>
            <w:top w:val="none" w:sz="0" w:space="0" w:color="auto"/>
            <w:left w:val="none" w:sz="0" w:space="0" w:color="auto"/>
            <w:bottom w:val="none" w:sz="0" w:space="0" w:color="auto"/>
            <w:right w:val="none" w:sz="0" w:space="0" w:color="auto"/>
          </w:divBdr>
        </w:div>
        <w:div w:id="425420131">
          <w:marLeft w:val="0"/>
          <w:marRight w:val="0"/>
          <w:marTop w:val="0"/>
          <w:marBottom w:val="0"/>
          <w:divBdr>
            <w:top w:val="none" w:sz="0" w:space="0" w:color="auto"/>
            <w:left w:val="none" w:sz="0" w:space="0" w:color="auto"/>
            <w:bottom w:val="none" w:sz="0" w:space="0" w:color="auto"/>
            <w:right w:val="none" w:sz="0" w:space="0" w:color="auto"/>
          </w:divBdr>
        </w:div>
        <w:div w:id="488253260">
          <w:marLeft w:val="0"/>
          <w:marRight w:val="0"/>
          <w:marTop w:val="0"/>
          <w:marBottom w:val="0"/>
          <w:divBdr>
            <w:top w:val="none" w:sz="0" w:space="0" w:color="auto"/>
            <w:left w:val="none" w:sz="0" w:space="0" w:color="auto"/>
            <w:bottom w:val="none" w:sz="0" w:space="0" w:color="auto"/>
            <w:right w:val="none" w:sz="0" w:space="0" w:color="auto"/>
          </w:divBdr>
        </w:div>
      </w:divsChild>
    </w:div>
    <w:div w:id="463500942">
      <w:bodyDiv w:val="1"/>
      <w:marLeft w:val="0"/>
      <w:marRight w:val="0"/>
      <w:marTop w:val="0"/>
      <w:marBottom w:val="0"/>
      <w:divBdr>
        <w:top w:val="none" w:sz="0" w:space="0" w:color="auto"/>
        <w:left w:val="none" w:sz="0" w:space="0" w:color="auto"/>
        <w:bottom w:val="none" w:sz="0" w:space="0" w:color="auto"/>
        <w:right w:val="none" w:sz="0" w:space="0" w:color="auto"/>
      </w:divBdr>
      <w:divsChild>
        <w:div w:id="1441490098">
          <w:marLeft w:val="0"/>
          <w:marRight w:val="0"/>
          <w:marTop w:val="0"/>
          <w:marBottom w:val="0"/>
          <w:divBdr>
            <w:top w:val="none" w:sz="0" w:space="0" w:color="auto"/>
            <w:left w:val="none" w:sz="0" w:space="0" w:color="auto"/>
            <w:bottom w:val="none" w:sz="0" w:space="0" w:color="auto"/>
            <w:right w:val="none" w:sz="0" w:space="0" w:color="auto"/>
          </w:divBdr>
        </w:div>
        <w:div w:id="492449170">
          <w:marLeft w:val="0"/>
          <w:marRight w:val="0"/>
          <w:marTop w:val="0"/>
          <w:marBottom w:val="0"/>
          <w:divBdr>
            <w:top w:val="none" w:sz="0" w:space="0" w:color="auto"/>
            <w:left w:val="none" w:sz="0" w:space="0" w:color="auto"/>
            <w:bottom w:val="none" w:sz="0" w:space="0" w:color="auto"/>
            <w:right w:val="none" w:sz="0" w:space="0" w:color="auto"/>
          </w:divBdr>
        </w:div>
        <w:div w:id="1407460717">
          <w:marLeft w:val="0"/>
          <w:marRight w:val="0"/>
          <w:marTop w:val="0"/>
          <w:marBottom w:val="0"/>
          <w:divBdr>
            <w:top w:val="none" w:sz="0" w:space="0" w:color="auto"/>
            <w:left w:val="none" w:sz="0" w:space="0" w:color="auto"/>
            <w:bottom w:val="none" w:sz="0" w:space="0" w:color="auto"/>
            <w:right w:val="none" w:sz="0" w:space="0" w:color="auto"/>
          </w:divBdr>
        </w:div>
        <w:div w:id="1484153144">
          <w:marLeft w:val="0"/>
          <w:marRight w:val="0"/>
          <w:marTop w:val="0"/>
          <w:marBottom w:val="0"/>
          <w:divBdr>
            <w:top w:val="none" w:sz="0" w:space="0" w:color="auto"/>
            <w:left w:val="none" w:sz="0" w:space="0" w:color="auto"/>
            <w:bottom w:val="none" w:sz="0" w:space="0" w:color="auto"/>
            <w:right w:val="none" w:sz="0" w:space="0" w:color="auto"/>
          </w:divBdr>
          <w:divsChild>
            <w:div w:id="75320558">
              <w:marLeft w:val="-75"/>
              <w:marRight w:val="0"/>
              <w:marTop w:val="30"/>
              <w:marBottom w:val="30"/>
              <w:divBdr>
                <w:top w:val="none" w:sz="0" w:space="0" w:color="auto"/>
                <w:left w:val="none" w:sz="0" w:space="0" w:color="auto"/>
                <w:bottom w:val="none" w:sz="0" w:space="0" w:color="auto"/>
                <w:right w:val="none" w:sz="0" w:space="0" w:color="auto"/>
              </w:divBdr>
              <w:divsChild>
                <w:div w:id="1793397579">
                  <w:marLeft w:val="0"/>
                  <w:marRight w:val="0"/>
                  <w:marTop w:val="0"/>
                  <w:marBottom w:val="0"/>
                  <w:divBdr>
                    <w:top w:val="none" w:sz="0" w:space="0" w:color="auto"/>
                    <w:left w:val="none" w:sz="0" w:space="0" w:color="auto"/>
                    <w:bottom w:val="none" w:sz="0" w:space="0" w:color="auto"/>
                    <w:right w:val="none" w:sz="0" w:space="0" w:color="auto"/>
                  </w:divBdr>
                  <w:divsChild>
                    <w:div w:id="1525172055">
                      <w:marLeft w:val="0"/>
                      <w:marRight w:val="0"/>
                      <w:marTop w:val="0"/>
                      <w:marBottom w:val="0"/>
                      <w:divBdr>
                        <w:top w:val="none" w:sz="0" w:space="0" w:color="auto"/>
                        <w:left w:val="none" w:sz="0" w:space="0" w:color="auto"/>
                        <w:bottom w:val="none" w:sz="0" w:space="0" w:color="auto"/>
                        <w:right w:val="none" w:sz="0" w:space="0" w:color="auto"/>
                      </w:divBdr>
                    </w:div>
                  </w:divsChild>
                </w:div>
                <w:div w:id="1334183149">
                  <w:marLeft w:val="0"/>
                  <w:marRight w:val="0"/>
                  <w:marTop w:val="0"/>
                  <w:marBottom w:val="0"/>
                  <w:divBdr>
                    <w:top w:val="none" w:sz="0" w:space="0" w:color="auto"/>
                    <w:left w:val="none" w:sz="0" w:space="0" w:color="auto"/>
                    <w:bottom w:val="none" w:sz="0" w:space="0" w:color="auto"/>
                    <w:right w:val="none" w:sz="0" w:space="0" w:color="auto"/>
                  </w:divBdr>
                  <w:divsChild>
                    <w:div w:id="617377975">
                      <w:marLeft w:val="0"/>
                      <w:marRight w:val="0"/>
                      <w:marTop w:val="0"/>
                      <w:marBottom w:val="0"/>
                      <w:divBdr>
                        <w:top w:val="none" w:sz="0" w:space="0" w:color="auto"/>
                        <w:left w:val="none" w:sz="0" w:space="0" w:color="auto"/>
                        <w:bottom w:val="none" w:sz="0" w:space="0" w:color="auto"/>
                        <w:right w:val="none" w:sz="0" w:space="0" w:color="auto"/>
                      </w:divBdr>
                    </w:div>
                  </w:divsChild>
                </w:div>
                <w:div w:id="2048024174">
                  <w:marLeft w:val="0"/>
                  <w:marRight w:val="0"/>
                  <w:marTop w:val="0"/>
                  <w:marBottom w:val="0"/>
                  <w:divBdr>
                    <w:top w:val="none" w:sz="0" w:space="0" w:color="auto"/>
                    <w:left w:val="none" w:sz="0" w:space="0" w:color="auto"/>
                    <w:bottom w:val="none" w:sz="0" w:space="0" w:color="auto"/>
                    <w:right w:val="none" w:sz="0" w:space="0" w:color="auto"/>
                  </w:divBdr>
                  <w:divsChild>
                    <w:div w:id="167721384">
                      <w:marLeft w:val="0"/>
                      <w:marRight w:val="0"/>
                      <w:marTop w:val="0"/>
                      <w:marBottom w:val="0"/>
                      <w:divBdr>
                        <w:top w:val="none" w:sz="0" w:space="0" w:color="auto"/>
                        <w:left w:val="none" w:sz="0" w:space="0" w:color="auto"/>
                        <w:bottom w:val="none" w:sz="0" w:space="0" w:color="auto"/>
                        <w:right w:val="none" w:sz="0" w:space="0" w:color="auto"/>
                      </w:divBdr>
                    </w:div>
                  </w:divsChild>
                </w:div>
                <w:div w:id="1977951799">
                  <w:marLeft w:val="0"/>
                  <w:marRight w:val="0"/>
                  <w:marTop w:val="0"/>
                  <w:marBottom w:val="0"/>
                  <w:divBdr>
                    <w:top w:val="none" w:sz="0" w:space="0" w:color="auto"/>
                    <w:left w:val="none" w:sz="0" w:space="0" w:color="auto"/>
                    <w:bottom w:val="none" w:sz="0" w:space="0" w:color="auto"/>
                    <w:right w:val="none" w:sz="0" w:space="0" w:color="auto"/>
                  </w:divBdr>
                  <w:divsChild>
                    <w:div w:id="1122071456">
                      <w:marLeft w:val="0"/>
                      <w:marRight w:val="0"/>
                      <w:marTop w:val="0"/>
                      <w:marBottom w:val="0"/>
                      <w:divBdr>
                        <w:top w:val="none" w:sz="0" w:space="0" w:color="auto"/>
                        <w:left w:val="none" w:sz="0" w:space="0" w:color="auto"/>
                        <w:bottom w:val="none" w:sz="0" w:space="0" w:color="auto"/>
                        <w:right w:val="none" w:sz="0" w:space="0" w:color="auto"/>
                      </w:divBdr>
                    </w:div>
                  </w:divsChild>
                </w:div>
                <w:div w:id="1395735017">
                  <w:marLeft w:val="0"/>
                  <w:marRight w:val="0"/>
                  <w:marTop w:val="0"/>
                  <w:marBottom w:val="0"/>
                  <w:divBdr>
                    <w:top w:val="none" w:sz="0" w:space="0" w:color="auto"/>
                    <w:left w:val="none" w:sz="0" w:space="0" w:color="auto"/>
                    <w:bottom w:val="none" w:sz="0" w:space="0" w:color="auto"/>
                    <w:right w:val="none" w:sz="0" w:space="0" w:color="auto"/>
                  </w:divBdr>
                  <w:divsChild>
                    <w:div w:id="717054401">
                      <w:marLeft w:val="0"/>
                      <w:marRight w:val="0"/>
                      <w:marTop w:val="0"/>
                      <w:marBottom w:val="0"/>
                      <w:divBdr>
                        <w:top w:val="none" w:sz="0" w:space="0" w:color="auto"/>
                        <w:left w:val="none" w:sz="0" w:space="0" w:color="auto"/>
                        <w:bottom w:val="none" w:sz="0" w:space="0" w:color="auto"/>
                        <w:right w:val="none" w:sz="0" w:space="0" w:color="auto"/>
                      </w:divBdr>
                    </w:div>
                  </w:divsChild>
                </w:div>
                <w:div w:id="2031253890">
                  <w:marLeft w:val="0"/>
                  <w:marRight w:val="0"/>
                  <w:marTop w:val="0"/>
                  <w:marBottom w:val="0"/>
                  <w:divBdr>
                    <w:top w:val="none" w:sz="0" w:space="0" w:color="auto"/>
                    <w:left w:val="none" w:sz="0" w:space="0" w:color="auto"/>
                    <w:bottom w:val="none" w:sz="0" w:space="0" w:color="auto"/>
                    <w:right w:val="none" w:sz="0" w:space="0" w:color="auto"/>
                  </w:divBdr>
                  <w:divsChild>
                    <w:div w:id="211235744">
                      <w:marLeft w:val="0"/>
                      <w:marRight w:val="0"/>
                      <w:marTop w:val="0"/>
                      <w:marBottom w:val="0"/>
                      <w:divBdr>
                        <w:top w:val="none" w:sz="0" w:space="0" w:color="auto"/>
                        <w:left w:val="none" w:sz="0" w:space="0" w:color="auto"/>
                        <w:bottom w:val="none" w:sz="0" w:space="0" w:color="auto"/>
                        <w:right w:val="none" w:sz="0" w:space="0" w:color="auto"/>
                      </w:divBdr>
                    </w:div>
                    <w:div w:id="2039037903">
                      <w:marLeft w:val="0"/>
                      <w:marRight w:val="0"/>
                      <w:marTop w:val="0"/>
                      <w:marBottom w:val="0"/>
                      <w:divBdr>
                        <w:top w:val="none" w:sz="0" w:space="0" w:color="auto"/>
                        <w:left w:val="none" w:sz="0" w:space="0" w:color="auto"/>
                        <w:bottom w:val="none" w:sz="0" w:space="0" w:color="auto"/>
                        <w:right w:val="none" w:sz="0" w:space="0" w:color="auto"/>
                      </w:divBdr>
                    </w:div>
                  </w:divsChild>
                </w:div>
                <w:div w:id="1343436967">
                  <w:marLeft w:val="0"/>
                  <w:marRight w:val="0"/>
                  <w:marTop w:val="0"/>
                  <w:marBottom w:val="0"/>
                  <w:divBdr>
                    <w:top w:val="none" w:sz="0" w:space="0" w:color="auto"/>
                    <w:left w:val="none" w:sz="0" w:space="0" w:color="auto"/>
                    <w:bottom w:val="none" w:sz="0" w:space="0" w:color="auto"/>
                    <w:right w:val="none" w:sz="0" w:space="0" w:color="auto"/>
                  </w:divBdr>
                  <w:divsChild>
                    <w:div w:id="653219067">
                      <w:marLeft w:val="0"/>
                      <w:marRight w:val="0"/>
                      <w:marTop w:val="0"/>
                      <w:marBottom w:val="0"/>
                      <w:divBdr>
                        <w:top w:val="none" w:sz="0" w:space="0" w:color="auto"/>
                        <w:left w:val="none" w:sz="0" w:space="0" w:color="auto"/>
                        <w:bottom w:val="none" w:sz="0" w:space="0" w:color="auto"/>
                        <w:right w:val="none" w:sz="0" w:space="0" w:color="auto"/>
                      </w:divBdr>
                    </w:div>
                    <w:div w:id="1620451215">
                      <w:marLeft w:val="0"/>
                      <w:marRight w:val="0"/>
                      <w:marTop w:val="0"/>
                      <w:marBottom w:val="0"/>
                      <w:divBdr>
                        <w:top w:val="none" w:sz="0" w:space="0" w:color="auto"/>
                        <w:left w:val="none" w:sz="0" w:space="0" w:color="auto"/>
                        <w:bottom w:val="none" w:sz="0" w:space="0" w:color="auto"/>
                        <w:right w:val="none" w:sz="0" w:space="0" w:color="auto"/>
                      </w:divBdr>
                    </w:div>
                  </w:divsChild>
                </w:div>
                <w:div w:id="619839717">
                  <w:marLeft w:val="0"/>
                  <w:marRight w:val="0"/>
                  <w:marTop w:val="0"/>
                  <w:marBottom w:val="0"/>
                  <w:divBdr>
                    <w:top w:val="none" w:sz="0" w:space="0" w:color="auto"/>
                    <w:left w:val="none" w:sz="0" w:space="0" w:color="auto"/>
                    <w:bottom w:val="none" w:sz="0" w:space="0" w:color="auto"/>
                    <w:right w:val="none" w:sz="0" w:space="0" w:color="auto"/>
                  </w:divBdr>
                  <w:divsChild>
                    <w:div w:id="154423760">
                      <w:marLeft w:val="0"/>
                      <w:marRight w:val="0"/>
                      <w:marTop w:val="0"/>
                      <w:marBottom w:val="0"/>
                      <w:divBdr>
                        <w:top w:val="none" w:sz="0" w:space="0" w:color="auto"/>
                        <w:left w:val="none" w:sz="0" w:space="0" w:color="auto"/>
                        <w:bottom w:val="none" w:sz="0" w:space="0" w:color="auto"/>
                        <w:right w:val="none" w:sz="0" w:space="0" w:color="auto"/>
                      </w:divBdr>
                    </w:div>
                    <w:div w:id="922495150">
                      <w:marLeft w:val="0"/>
                      <w:marRight w:val="0"/>
                      <w:marTop w:val="0"/>
                      <w:marBottom w:val="0"/>
                      <w:divBdr>
                        <w:top w:val="none" w:sz="0" w:space="0" w:color="auto"/>
                        <w:left w:val="none" w:sz="0" w:space="0" w:color="auto"/>
                        <w:bottom w:val="none" w:sz="0" w:space="0" w:color="auto"/>
                        <w:right w:val="none" w:sz="0" w:space="0" w:color="auto"/>
                      </w:divBdr>
                    </w:div>
                    <w:div w:id="1387677301">
                      <w:marLeft w:val="0"/>
                      <w:marRight w:val="0"/>
                      <w:marTop w:val="0"/>
                      <w:marBottom w:val="0"/>
                      <w:divBdr>
                        <w:top w:val="none" w:sz="0" w:space="0" w:color="auto"/>
                        <w:left w:val="none" w:sz="0" w:space="0" w:color="auto"/>
                        <w:bottom w:val="none" w:sz="0" w:space="0" w:color="auto"/>
                        <w:right w:val="none" w:sz="0" w:space="0" w:color="auto"/>
                      </w:divBdr>
                    </w:div>
                    <w:div w:id="376666020">
                      <w:marLeft w:val="0"/>
                      <w:marRight w:val="0"/>
                      <w:marTop w:val="0"/>
                      <w:marBottom w:val="0"/>
                      <w:divBdr>
                        <w:top w:val="none" w:sz="0" w:space="0" w:color="auto"/>
                        <w:left w:val="none" w:sz="0" w:space="0" w:color="auto"/>
                        <w:bottom w:val="none" w:sz="0" w:space="0" w:color="auto"/>
                        <w:right w:val="none" w:sz="0" w:space="0" w:color="auto"/>
                      </w:divBdr>
                    </w:div>
                    <w:div w:id="388117101">
                      <w:marLeft w:val="0"/>
                      <w:marRight w:val="0"/>
                      <w:marTop w:val="0"/>
                      <w:marBottom w:val="0"/>
                      <w:divBdr>
                        <w:top w:val="none" w:sz="0" w:space="0" w:color="auto"/>
                        <w:left w:val="none" w:sz="0" w:space="0" w:color="auto"/>
                        <w:bottom w:val="none" w:sz="0" w:space="0" w:color="auto"/>
                        <w:right w:val="none" w:sz="0" w:space="0" w:color="auto"/>
                      </w:divBdr>
                    </w:div>
                    <w:div w:id="2016613319">
                      <w:marLeft w:val="0"/>
                      <w:marRight w:val="0"/>
                      <w:marTop w:val="0"/>
                      <w:marBottom w:val="0"/>
                      <w:divBdr>
                        <w:top w:val="none" w:sz="0" w:space="0" w:color="auto"/>
                        <w:left w:val="none" w:sz="0" w:space="0" w:color="auto"/>
                        <w:bottom w:val="none" w:sz="0" w:space="0" w:color="auto"/>
                        <w:right w:val="none" w:sz="0" w:space="0" w:color="auto"/>
                      </w:divBdr>
                    </w:div>
                    <w:div w:id="456262391">
                      <w:marLeft w:val="0"/>
                      <w:marRight w:val="0"/>
                      <w:marTop w:val="0"/>
                      <w:marBottom w:val="0"/>
                      <w:divBdr>
                        <w:top w:val="none" w:sz="0" w:space="0" w:color="auto"/>
                        <w:left w:val="none" w:sz="0" w:space="0" w:color="auto"/>
                        <w:bottom w:val="none" w:sz="0" w:space="0" w:color="auto"/>
                        <w:right w:val="none" w:sz="0" w:space="0" w:color="auto"/>
                      </w:divBdr>
                    </w:div>
                    <w:div w:id="58090597">
                      <w:marLeft w:val="0"/>
                      <w:marRight w:val="0"/>
                      <w:marTop w:val="0"/>
                      <w:marBottom w:val="0"/>
                      <w:divBdr>
                        <w:top w:val="none" w:sz="0" w:space="0" w:color="auto"/>
                        <w:left w:val="none" w:sz="0" w:space="0" w:color="auto"/>
                        <w:bottom w:val="none" w:sz="0" w:space="0" w:color="auto"/>
                        <w:right w:val="none" w:sz="0" w:space="0" w:color="auto"/>
                      </w:divBdr>
                    </w:div>
                  </w:divsChild>
                </w:div>
                <w:div w:id="57703493">
                  <w:marLeft w:val="0"/>
                  <w:marRight w:val="0"/>
                  <w:marTop w:val="0"/>
                  <w:marBottom w:val="0"/>
                  <w:divBdr>
                    <w:top w:val="none" w:sz="0" w:space="0" w:color="auto"/>
                    <w:left w:val="none" w:sz="0" w:space="0" w:color="auto"/>
                    <w:bottom w:val="none" w:sz="0" w:space="0" w:color="auto"/>
                    <w:right w:val="none" w:sz="0" w:space="0" w:color="auto"/>
                  </w:divBdr>
                  <w:divsChild>
                    <w:div w:id="1409382255">
                      <w:marLeft w:val="0"/>
                      <w:marRight w:val="0"/>
                      <w:marTop w:val="0"/>
                      <w:marBottom w:val="0"/>
                      <w:divBdr>
                        <w:top w:val="none" w:sz="0" w:space="0" w:color="auto"/>
                        <w:left w:val="none" w:sz="0" w:space="0" w:color="auto"/>
                        <w:bottom w:val="none" w:sz="0" w:space="0" w:color="auto"/>
                        <w:right w:val="none" w:sz="0" w:space="0" w:color="auto"/>
                      </w:divBdr>
                    </w:div>
                  </w:divsChild>
                </w:div>
                <w:div w:id="647638624">
                  <w:marLeft w:val="0"/>
                  <w:marRight w:val="0"/>
                  <w:marTop w:val="0"/>
                  <w:marBottom w:val="0"/>
                  <w:divBdr>
                    <w:top w:val="none" w:sz="0" w:space="0" w:color="auto"/>
                    <w:left w:val="none" w:sz="0" w:space="0" w:color="auto"/>
                    <w:bottom w:val="none" w:sz="0" w:space="0" w:color="auto"/>
                    <w:right w:val="none" w:sz="0" w:space="0" w:color="auto"/>
                  </w:divBdr>
                  <w:divsChild>
                    <w:div w:id="145709877">
                      <w:marLeft w:val="0"/>
                      <w:marRight w:val="0"/>
                      <w:marTop w:val="0"/>
                      <w:marBottom w:val="0"/>
                      <w:divBdr>
                        <w:top w:val="none" w:sz="0" w:space="0" w:color="auto"/>
                        <w:left w:val="none" w:sz="0" w:space="0" w:color="auto"/>
                        <w:bottom w:val="none" w:sz="0" w:space="0" w:color="auto"/>
                        <w:right w:val="none" w:sz="0" w:space="0" w:color="auto"/>
                      </w:divBdr>
                    </w:div>
                  </w:divsChild>
                </w:div>
                <w:div w:id="1643579801">
                  <w:marLeft w:val="0"/>
                  <w:marRight w:val="0"/>
                  <w:marTop w:val="0"/>
                  <w:marBottom w:val="0"/>
                  <w:divBdr>
                    <w:top w:val="none" w:sz="0" w:space="0" w:color="auto"/>
                    <w:left w:val="none" w:sz="0" w:space="0" w:color="auto"/>
                    <w:bottom w:val="none" w:sz="0" w:space="0" w:color="auto"/>
                    <w:right w:val="none" w:sz="0" w:space="0" w:color="auto"/>
                  </w:divBdr>
                  <w:divsChild>
                    <w:div w:id="1507940011">
                      <w:marLeft w:val="0"/>
                      <w:marRight w:val="0"/>
                      <w:marTop w:val="0"/>
                      <w:marBottom w:val="0"/>
                      <w:divBdr>
                        <w:top w:val="none" w:sz="0" w:space="0" w:color="auto"/>
                        <w:left w:val="none" w:sz="0" w:space="0" w:color="auto"/>
                        <w:bottom w:val="none" w:sz="0" w:space="0" w:color="auto"/>
                        <w:right w:val="none" w:sz="0" w:space="0" w:color="auto"/>
                      </w:divBdr>
                    </w:div>
                    <w:div w:id="265768608">
                      <w:marLeft w:val="0"/>
                      <w:marRight w:val="0"/>
                      <w:marTop w:val="0"/>
                      <w:marBottom w:val="0"/>
                      <w:divBdr>
                        <w:top w:val="none" w:sz="0" w:space="0" w:color="auto"/>
                        <w:left w:val="none" w:sz="0" w:space="0" w:color="auto"/>
                        <w:bottom w:val="none" w:sz="0" w:space="0" w:color="auto"/>
                        <w:right w:val="none" w:sz="0" w:space="0" w:color="auto"/>
                      </w:divBdr>
                    </w:div>
                  </w:divsChild>
                </w:div>
                <w:div w:id="28840890">
                  <w:marLeft w:val="0"/>
                  <w:marRight w:val="0"/>
                  <w:marTop w:val="0"/>
                  <w:marBottom w:val="0"/>
                  <w:divBdr>
                    <w:top w:val="none" w:sz="0" w:space="0" w:color="auto"/>
                    <w:left w:val="none" w:sz="0" w:space="0" w:color="auto"/>
                    <w:bottom w:val="none" w:sz="0" w:space="0" w:color="auto"/>
                    <w:right w:val="none" w:sz="0" w:space="0" w:color="auto"/>
                  </w:divBdr>
                  <w:divsChild>
                    <w:div w:id="431753495">
                      <w:marLeft w:val="0"/>
                      <w:marRight w:val="0"/>
                      <w:marTop w:val="0"/>
                      <w:marBottom w:val="0"/>
                      <w:divBdr>
                        <w:top w:val="none" w:sz="0" w:space="0" w:color="auto"/>
                        <w:left w:val="none" w:sz="0" w:space="0" w:color="auto"/>
                        <w:bottom w:val="none" w:sz="0" w:space="0" w:color="auto"/>
                        <w:right w:val="none" w:sz="0" w:space="0" w:color="auto"/>
                      </w:divBdr>
                    </w:div>
                    <w:div w:id="1387874540">
                      <w:marLeft w:val="0"/>
                      <w:marRight w:val="0"/>
                      <w:marTop w:val="0"/>
                      <w:marBottom w:val="0"/>
                      <w:divBdr>
                        <w:top w:val="none" w:sz="0" w:space="0" w:color="auto"/>
                        <w:left w:val="none" w:sz="0" w:space="0" w:color="auto"/>
                        <w:bottom w:val="none" w:sz="0" w:space="0" w:color="auto"/>
                        <w:right w:val="none" w:sz="0" w:space="0" w:color="auto"/>
                      </w:divBdr>
                    </w:div>
                    <w:div w:id="870655820">
                      <w:marLeft w:val="0"/>
                      <w:marRight w:val="0"/>
                      <w:marTop w:val="0"/>
                      <w:marBottom w:val="0"/>
                      <w:divBdr>
                        <w:top w:val="none" w:sz="0" w:space="0" w:color="auto"/>
                        <w:left w:val="none" w:sz="0" w:space="0" w:color="auto"/>
                        <w:bottom w:val="none" w:sz="0" w:space="0" w:color="auto"/>
                        <w:right w:val="none" w:sz="0" w:space="0" w:color="auto"/>
                      </w:divBdr>
                    </w:div>
                    <w:div w:id="691230070">
                      <w:marLeft w:val="0"/>
                      <w:marRight w:val="0"/>
                      <w:marTop w:val="0"/>
                      <w:marBottom w:val="0"/>
                      <w:divBdr>
                        <w:top w:val="none" w:sz="0" w:space="0" w:color="auto"/>
                        <w:left w:val="none" w:sz="0" w:space="0" w:color="auto"/>
                        <w:bottom w:val="none" w:sz="0" w:space="0" w:color="auto"/>
                        <w:right w:val="none" w:sz="0" w:space="0" w:color="auto"/>
                      </w:divBdr>
                    </w:div>
                    <w:div w:id="1741976747">
                      <w:marLeft w:val="0"/>
                      <w:marRight w:val="0"/>
                      <w:marTop w:val="0"/>
                      <w:marBottom w:val="0"/>
                      <w:divBdr>
                        <w:top w:val="none" w:sz="0" w:space="0" w:color="auto"/>
                        <w:left w:val="none" w:sz="0" w:space="0" w:color="auto"/>
                        <w:bottom w:val="none" w:sz="0" w:space="0" w:color="auto"/>
                        <w:right w:val="none" w:sz="0" w:space="0" w:color="auto"/>
                      </w:divBdr>
                    </w:div>
                    <w:div w:id="1506281659">
                      <w:marLeft w:val="0"/>
                      <w:marRight w:val="0"/>
                      <w:marTop w:val="0"/>
                      <w:marBottom w:val="0"/>
                      <w:divBdr>
                        <w:top w:val="none" w:sz="0" w:space="0" w:color="auto"/>
                        <w:left w:val="none" w:sz="0" w:space="0" w:color="auto"/>
                        <w:bottom w:val="none" w:sz="0" w:space="0" w:color="auto"/>
                        <w:right w:val="none" w:sz="0" w:space="0" w:color="auto"/>
                      </w:divBdr>
                    </w:div>
                  </w:divsChild>
                </w:div>
                <w:div w:id="203031015">
                  <w:marLeft w:val="0"/>
                  <w:marRight w:val="0"/>
                  <w:marTop w:val="0"/>
                  <w:marBottom w:val="0"/>
                  <w:divBdr>
                    <w:top w:val="none" w:sz="0" w:space="0" w:color="auto"/>
                    <w:left w:val="none" w:sz="0" w:space="0" w:color="auto"/>
                    <w:bottom w:val="none" w:sz="0" w:space="0" w:color="auto"/>
                    <w:right w:val="none" w:sz="0" w:space="0" w:color="auto"/>
                  </w:divBdr>
                  <w:divsChild>
                    <w:div w:id="1117680547">
                      <w:marLeft w:val="0"/>
                      <w:marRight w:val="0"/>
                      <w:marTop w:val="0"/>
                      <w:marBottom w:val="0"/>
                      <w:divBdr>
                        <w:top w:val="none" w:sz="0" w:space="0" w:color="auto"/>
                        <w:left w:val="none" w:sz="0" w:space="0" w:color="auto"/>
                        <w:bottom w:val="none" w:sz="0" w:space="0" w:color="auto"/>
                        <w:right w:val="none" w:sz="0" w:space="0" w:color="auto"/>
                      </w:divBdr>
                    </w:div>
                    <w:div w:id="136536026">
                      <w:marLeft w:val="0"/>
                      <w:marRight w:val="0"/>
                      <w:marTop w:val="0"/>
                      <w:marBottom w:val="0"/>
                      <w:divBdr>
                        <w:top w:val="none" w:sz="0" w:space="0" w:color="auto"/>
                        <w:left w:val="none" w:sz="0" w:space="0" w:color="auto"/>
                        <w:bottom w:val="none" w:sz="0" w:space="0" w:color="auto"/>
                        <w:right w:val="none" w:sz="0" w:space="0" w:color="auto"/>
                      </w:divBdr>
                    </w:div>
                    <w:div w:id="1221789868">
                      <w:marLeft w:val="0"/>
                      <w:marRight w:val="0"/>
                      <w:marTop w:val="0"/>
                      <w:marBottom w:val="0"/>
                      <w:divBdr>
                        <w:top w:val="none" w:sz="0" w:space="0" w:color="auto"/>
                        <w:left w:val="none" w:sz="0" w:space="0" w:color="auto"/>
                        <w:bottom w:val="none" w:sz="0" w:space="0" w:color="auto"/>
                        <w:right w:val="none" w:sz="0" w:space="0" w:color="auto"/>
                      </w:divBdr>
                    </w:div>
                    <w:div w:id="1900288470">
                      <w:marLeft w:val="0"/>
                      <w:marRight w:val="0"/>
                      <w:marTop w:val="0"/>
                      <w:marBottom w:val="0"/>
                      <w:divBdr>
                        <w:top w:val="none" w:sz="0" w:space="0" w:color="auto"/>
                        <w:left w:val="none" w:sz="0" w:space="0" w:color="auto"/>
                        <w:bottom w:val="none" w:sz="0" w:space="0" w:color="auto"/>
                        <w:right w:val="none" w:sz="0" w:space="0" w:color="auto"/>
                      </w:divBdr>
                    </w:div>
                    <w:div w:id="1484657238">
                      <w:marLeft w:val="0"/>
                      <w:marRight w:val="0"/>
                      <w:marTop w:val="0"/>
                      <w:marBottom w:val="0"/>
                      <w:divBdr>
                        <w:top w:val="none" w:sz="0" w:space="0" w:color="auto"/>
                        <w:left w:val="none" w:sz="0" w:space="0" w:color="auto"/>
                        <w:bottom w:val="none" w:sz="0" w:space="0" w:color="auto"/>
                        <w:right w:val="none" w:sz="0" w:space="0" w:color="auto"/>
                      </w:divBdr>
                    </w:div>
                    <w:div w:id="1301500451">
                      <w:marLeft w:val="0"/>
                      <w:marRight w:val="0"/>
                      <w:marTop w:val="0"/>
                      <w:marBottom w:val="0"/>
                      <w:divBdr>
                        <w:top w:val="none" w:sz="0" w:space="0" w:color="auto"/>
                        <w:left w:val="none" w:sz="0" w:space="0" w:color="auto"/>
                        <w:bottom w:val="none" w:sz="0" w:space="0" w:color="auto"/>
                        <w:right w:val="none" w:sz="0" w:space="0" w:color="auto"/>
                      </w:divBdr>
                    </w:div>
                    <w:div w:id="1088119458">
                      <w:marLeft w:val="0"/>
                      <w:marRight w:val="0"/>
                      <w:marTop w:val="0"/>
                      <w:marBottom w:val="0"/>
                      <w:divBdr>
                        <w:top w:val="none" w:sz="0" w:space="0" w:color="auto"/>
                        <w:left w:val="none" w:sz="0" w:space="0" w:color="auto"/>
                        <w:bottom w:val="none" w:sz="0" w:space="0" w:color="auto"/>
                        <w:right w:val="none" w:sz="0" w:space="0" w:color="auto"/>
                      </w:divBdr>
                    </w:div>
                    <w:div w:id="234047173">
                      <w:marLeft w:val="0"/>
                      <w:marRight w:val="0"/>
                      <w:marTop w:val="0"/>
                      <w:marBottom w:val="0"/>
                      <w:divBdr>
                        <w:top w:val="none" w:sz="0" w:space="0" w:color="auto"/>
                        <w:left w:val="none" w:sz="0" w:space="0" w:color="auto"/>
                        <w:bottom w:val="none" w:sz="0" w:space="0" w:color="auto"/>
                        <w:right w:val="none" w:sz="0" w:space="0" w:color="auto"/>
                      </w:divBdr>
                    </w:div>
                  </w:divsChild>
                </w:div>
                <w:div w:id="1960254879">
                  <w:marLeft w:val="0"/>
                  <w:marRight w:val="0"/>
                  <w:marTop w:val="0"/>
                  <w:marBottom w:val="0"/>
                  <w:divBdr>
                    <w:top w:val="none" w:sz="0" w:space="0" w:color="auto"/>
                    <w:left w:val="none" w:sz="0" w:space="0" w:color="auto"/>
                    <w:bottom w:val="none" w:sz="0" w:space="0" w:color="auto"/>
                    <w:right w:val="none" w:sz="0" w:space="0" w:color="auto"/>
                  </w:divBdr>
                  <w:divsChild>
                    <w:div w:id="188957837">
                      <w:marLeft w:val="0"/>
                      <w:marRight w:val="0"/>
                      <w:marTop w:val="0"/>
                      <w:marBottom w:val="0"/>
                      <w:divBdr>
                        <w:top w:val="none" w:sz="0" w:space="0" w:color="auto"/>
                        <w:left w:val="none" w:sz="0" w:space="0" w:color="auto"/>
                        <w:bottom w:val="none" w:sz="0" w:space="0" w:color="auto"/>
                        <w:right w:val="none" w:sz="0" w:space="0" w:color="auto"/>
                      </w:divBdr>
                    </w:div>
                  </w:divsChild>
                </w:div>
                <w:div w:id="1785996429">
                  <w:marLeft w:val="0"/>
                  <w:marRight w:val="0"/>
                  <w:marTop w:val="0"/>
                  <w:marBottom w:val="0"/>
                  <w:divBdr>
                    <w:top w:val="none" w:sz="0" w:space="0" w:color="auto"/>
                    <w:left w:val="none" w:sz="0" w:space="0" w:color="auto"/>
                    <w:bottom w:val="none" w:sz="0" w:space="0" w:color="auto"/>
                    <w:right w:val="none" w:sz="0" w:space="0" w:color="auto"/>
                  </w:divBdr>
                  <w:divsChild>
                    <w:div w:id="650716480">
                      <w:marLeft w:val="0"/>
                      <w:marRight w:val="0"/>
                      <w:marTop w:val="0"/>
                      <w:marBottom w:val="0"/>
                      <w:divBdr>
                        <w:top w:val="none" w:sz="0" w:space="0" w:color="auto"/>
                        <w:left w:val="none" w:sz="0" w:space="0" w:color="auto"/>
                        <w:bottom w:val="none" w:sz="0" w:space="0" w:color="auto"/>
                        <w:right w:val="none" w:sz="0" w:space="0" w:color="auto"/>
                      </w:divBdr>
                    </w:div>
                    <w:div w:id="1596746128">
                      <w:marLeft w:val="0"/>
                      <w:marRight w:val="0"/>
                      <w:marTop w:val="0"/>
                      <w:marBottom w:val="0"/>
                      <w:divBdr>
                        <w:top w:val="none" w:sz="0" w:space="0" w:color="auto"/>
                        <w:left w:val="none" w:sz="0" w:space="0" w:color="auto"/>
                        <w:bottom w:val="none" w:sz="0" w:space="0" w:color="auto"/>
                        <w:right w:val="none" w:sz="0" w:space="0" w:color="auto"/>
                      </w:divBdr>
                    </w:div>
                    <w:div w:id="2009626965">
                      <w:marLeft w:val="0"/>
                      <w:marRight w:val="0"/>
                      <w:marTop w:val="0"/>
                      <w:marBottom w:val="0"/>
                      <w:divBdr>
                        <w:top w:val="none" w:sz="0" w:space="0" w:color="auto"/>
                        <w:left w:val="none" w:sz="0" w:space="0" w:color="auto"/>
                        <w:bottom w:val="none" w:sz="0" w:space="0" w:color="auto"/>
                        <w:right w:val="none" w:sz="0" w:space="0" w:color="auto"/>
                      </w:divBdr>
                    </w:div>
                  </w:divsChild>
                </w:div>
                <w:div w:id="1297099331">
                  <w:marLeft w:val="0"/>
                  <w:marRight w:val="0"/>
                  <w:marTop w:val="0"/>
                  <w:marBottom w:val="0"/>
                  <w:divBdr>
                    <w:top w:val="none" w:sz="0" w:space="0" w:color="auto"/>
                    <w:left w:val="none" w:sz="0" w:space="0" w:color="auto"/>
                    <w:bottom w:val="none" w:sz="0" w:space="0" w:color="auto"/>
                    <w:right w:val="none" w:sz="0" w:space="0" w:color="auto"/>
                  </w:divBdr>
                  <w:divsChild>
                    <w:div w:id="1432504253">
                      <w:marLeft w:val="0"/>
                      <w:marRight w:val="0"/>
                      <w:marTop w:val="0"/>
                      <w:marBottom w:val="0"/>
                      <w:divBdr>
                        <w:top w:val="none" w:sz="0" w:space="0" w:color="auto"/>
                        <w:left w:val="none" w:sz="0" w:space="0" w:color="auto"/>
                        <w:bottom w:val="none" w:sz="0" w:space="0" w:color="auto"/>
                        <w:right w:val="none" w:sz="0" w:space="0" w:color="auto"/>
                      </w:divBdr>
                    </w:div>
                    <w:div w:id="1607812239">
                      <w:marLeft w:val="0"/>
                      <w:marRight w:val="0"/>
                      <w:marTop w:val="0"/>
                      <w:marBottom w:val="0"/>
                      <w:divBdr>
                        <w:top w:val="none" w:sz="0" w:space="0" w:color="auto"/>
                        <w:left w:val="none" w:sz="0" w:space="0" w:color="auto"/>
                        <w:bottom w:val="none" w:sz="0" w:space="0" w:color="auto"/>
                        <w:right w:val="none" w:sz="0" w:space="0" w:color="auto"/>
                      </w:divBdr>
                    </w:div>
                    <w:div w:id="747382244">
                      <w:marLeft w:val="0"/>
                      <w:marRight w:val="0"/>
                      <w:marTop w:val="0"/>
                      <w:marBottom w:val="0"/>
                      <w:divBdr>
                        <w:top w:val="none" w:sz="0" w:space="0" w:color="auto"/>
                        <w:left w:val="none" w:sz="0" w:space="0" w:color="auto"/>
                        <w:bottom w:val="none" w:sz="0" w:space="0" w:color="auto"/>
                        <w:right w:val="none" w:sz="0" w:space="0" w:color="auto"/>
                      </w:divBdr>
                    </w:div>
                    <w:div w:id="1595280078">
                      <w:marLeft w:val="0"/>
                      <w:marRight w:val="0"/>
                      <w:marTop w:val="0"/>
                      <w:marBottom w:val="0"/>
                      <w:divBdr>
                        <w:top w:val="none" w:sz="0" w:space="0" w:color="auto"/>
                        <w:left w:val="none" w:sz="0" w:space="0" w:color="auto"/>
                        <w:bottom w:val="none" w:sz="0" w:space="0" w:color="auto"/>
                        <w:right w:val="none" w:sz="0" w:space="0" w:color="auto"/>
                      </w:divBdr>
                    </w:div>
                    <w:div w:id="1320574600">
                      <w:marLeft w:val="0"/>
                      <w:marRight w:val="0"/>
                      <w:marTop w:val="0"/>
                      <w:marBottom w:val="0"/>
                      <w:divBdr>
                        <w:top w:val="none" w:sz="0" w:space="0" w:color="auto"/>
                        <w:left w:val="none" w:sz="0" w:space="0" w:color="auto"/>
                        <w:bottom w:val="none" w:sz="0" w:space="0" w:color="auto"/>
                        <w:right w:val="none" w:sz="0" w:space="0" w:color="auto"/>
                      </w:divBdr>
                    </w:div>
                    <w:div w:id="72286543">
                      <w:marLeft w:val="0"/>
                      <w:marRight w:val="0"/>
                      <w:marTop w:val="0"/>
                      <w:marBottom w:val="0"/>
                      <w:divBdr>
                        <w:top w:val="none" w:sz="0" w:space="0" w:color="auto"/>
                        <w:left w:val="none" w:sz="0" w:space="0" w:color="auto"/>
                        <w:bottom w:val="none" w:sz="0" w:space="0" w:color="auto"/>
                        <w:right w:val="none" w:sz="0" w:space="0" w:color="auto"/>
                      </w:divBdr>
                    </w:div>
                  </w:divsChild>
                </w:div>
                <w:div w:id="1660036991">
                  <w:marLeft w:val="0"/>
                  <w:marRight w:val="0"/>
                  <w:marTop w:val="0"/>
                  <w:marBottom w:val="0"/>
                  <w:divBdr>
                    <w:top w:val="none" w:sz="0" w:space="0" w:color="auto"/>
                    <w:left w:val="none" w:sz="0" w:space="0" w:color="auto"/>
                    <w:bottom w:val="none" w:sz="0" w:space="0" w:color="auto"/>
                    <w:right w:val="none" w:sz="0" w:space="0" w:color="auto"/>
                  </w:divBdr>
                  <w:divsChild>
                    <w:div w:id="1507861814">
                      <w:marLeft w:val="0"/>
                      <w:marRight w:val="0"/>
                      <w:marTop w:val="0"/>
                      <w:marBottom w:val="0"/>
                      <w:divBdr>
                        <w:top w:val="none" w:sz="0" w:space="0" w:color="auto"/>
                        <w:left w:val="none" w:sz="0" w:space="0" w:color="auto"/>
                        <w:bottom w:val="none" w:sz="0" w:space="0" w:color="auto"/>
                        <w:right w:val="none" w:sz="0" w:space="0" w:color="auto"/>
                      </w:divBdr>
                    </w:div>
                    <w:div w:id="160314541">
                      <w:marLeft w:val="0"/>
                      <w:marRight w:val="0"/>
                      <w:marTop w:val="0"/>
                      <w:marBottom w:val="0"/>
                      <w:divBdr>
                        <w:top w:val="none" w:sz="0" w:space="0" w:color="auto"/>
                        <w:left w:val="none" w:sz="0" w:space="0" w:color="auto"/>
                        <w:bottom w:val="none" w:sz="0" w:space="0" w:color="auto"/>
                        <w:right w:val="none" w:sz="0" w:space="0" w:color="auto"/>
                      </w:divBdr>
                    </w:div>
                    <w:div w:id="1551041404">
                      <w:marLeft w:val="0"/>
                      <w:marRight w:val="0"/>
                      <w:marTop w:val="0"/>
                      <w:marBottom w:val="0"/>
                      <w:divBdr>
                        <w:top w:val="none" w:sz="0" w:space="0" w:color="auto"/>
                        <w:left w:val="none" w:sz="0" w:space="0" w:color="auto"/>
                        <w:bottom w:val="none" w:sz="0" w:space="0" w:color="auto"/>
                        <w:right w:val="none" w:sz="0" w:space="0" w:color="auto"/>
                      </w:divBdr>
                    </w:div>
                    <w:div w:id="1426459037">
                      <w:marLeft w:val="0"/>
                      <w:marRight w:val="0"/>
                      <w:marTop w:val="0"/>
                      <w:marBottom w:val="0"/>
                      <w:divBdr>
                        <w:top w:val="none" w:sz="0" w:space="0" w:color="auto"/>
                        <w:left w:val="none" w:sz="0" w:space="0" w:color="auto"/>
                        <w:bottom w:val="none" w:sz="0" w:space="0" w:color="auto"/>
                        <w:right w:val="none" w:sz="0" w:space="0" w:color="auto"/>
                      </w:divBdr>
                    </w:div>
                    <w:div w:id="1372997099">
                      <w:marLeft w:val="0"/>
                      <w:marRight w:val="0"/>
                      <w:marTop w:val="0"/>
                      <w:marBottom w:val="0"/>
                      <w:divBdr>
                        <w:top w:val="none" w:sz="0" w:space="0" w:color="auto"/>
                        <w:left w:val="none" w:sz="0" w:space="0" w:color="auto"/>
                        <w:bottom w:val="none" w:sz="0" w:space="0" w:color="auto"/>
                        <w:right w:val="none" w:sz="0" w:space="0" w:color="auto"/>
                      </w:divBdr>
                    </w:div>
                    <w:div w:id="851839233">
                      <w:marLeft w:val="0"/>
                      <w:marRight w:val="0"/>
                      <w:marTop w:val="0"/>
                      <w:marBottom w:val="0"/>
                      <w:divBdr>
                        <w:top w:val="none" w:sz="0" w:space="0" w:color="auto"/>
                        <w:left w:val="none" w:sz="0" w:space="0" w:color="auto"/>
                        <w:bottom w:val="none" w:sz="0" w:space="0" w:color="auto"/>
                        <w:right w:val="none" w:sz="0" w:space="0" w:color="auto"/>
                      </w:divBdr>
                    </w:div>
                    <w:div w:id="515189378">
                      <w:marLeft w:val="0"/>
                      <w:marRight w:val="0"/>
                      <w:marTop w:val="0"/>
                      <w:marBottom w:val="0"/>
                      <w:divBdr>
                        <w:top w:val="none" w:sz="0" w:space="0" w:color="auto"/>
                        <w:left w:val="none" w:sz="0" w:space="0" w:color="auto"/>
                        <w:bottom w:val="none" w:sz="0" w:space="0" w:color="auto"/>
                        <w:right w:val="none" w:sz="0" w:space="0" w:color="auto"/>
                      </w:divBdr>
                    </w:div>
                    <w:div w:id="11228894">
                      <w:marLeft w:val="0"/>
                      <w:marRight w:val="0"/>
                      <w:marTop w:val="0"/>
                      <w:marBottom w:val="0"/>
                      <w:divBdr>
                        <w:top w:val="none" w:sz="0" w:space="0" w:color="auto"/>
                        <w:left w:val="none" w:sz="0" w:space="0" w:color="auto"/>
                        <w:bottom w:val="none" w:sz="0" w:space="0" w:color="auto"/>
                        <w:right w:val="none" w:sz="0" w:space="0" w:color="auto"/>
                      </w:divBdr>
                    </w:div>
                    <w:div w:id="204677935">
                      <w:marLeft w:val="0"/>
                      <w:marRight w:val="0"/>
                      <w:marTop w:val="0"/>
                      <w:marBottom w:val="0"/>
                      <w:divBdr>
                        <w:top w:val="none" w:sz="0" w:space="0" w:color="auto"/>
                        <w:left w:val="none" w:sz="0" w:space="0" w:color="auto"/>
                        <w:bottom w:val="none" w:sz="0" w:space="0" w:color="auto"/>
                        <w:right w:val="none" w:sz="0" w:space="0" w:color="auto"/>
                      </w:divBdr>
                    </w:div>
                  </w:divsChild>
                </w:div>
                <w:div w:id="1085031053">
                  <w:marLeft w:val="0"/>
                  <w:marRight w:val="0"/>
                  <w:marTop w:val="0"/>
                  <w:marBottom w:val="0"/>
                  <w:divBdr>
                    <w:top w:val="none" w:sz="0" w:space="0" w:color="auto"/>
                    <w:left w:val="none" w:sz="0" w:space="0" w:color="auto"/>
                    <w:bottom w:val="none" w:sz="0" w:space="0" w:color="auto"/>
                    <w:right w:val="none" w:sz="0" w:space="0" w:color="auto"/>
                  </w:divBdr>
                  <w:divsChild>
                    <w:div w:id="1495994170">
                      <w:marLeft w:val="0"/>
                      <w:marRight w:val="0"/>
                      <w:marTop w:val="0"/>
                      <w:marBottom w:val="0"/>
                      <w:divBdr>
                        <w:top w:val="none" w:sz="0" w:space="0" w:color="auto"/>
                        <w:left w:val="none" w:sz="0" w:space="0" w:color="auto"/>
                        <w:bottom w:val="none" w:sz="0" w:space="0" w:color="auto"/>
                        <w:right w:val="none" w:sz="0" w:space="0" w:color="auto"/>
                      </w:divBdr>
                    </w:div>
                  </w:divsChild>
                </w:div>
                <w:div w:id="22444942">
                  <w:marLeft w:val="0"/>
                  <w:marRight w:val="0"/>
                  <w:marTop w:val="0"/>
                  <w:marBottom w:val="0"/>
                  <w:divBdr>
                    <w:top w:val="none" w:sz="0" w:space="0" w:color="auto"/>
                    <w:left w:val="none" w:sz="0" w:space="0" w:color="auto"/>
                    <w:bottom w:val="none" w:sz="0" w:space="0" w:color="auto"/>
                    <w:right w:val="none" w:sz="0" w:space="0" w:color="auto"/>
                  </w:divBdr>
                  <w:divsChild>
                    <w:div w:id="850879191">
                      <w:marLeft w:val="0"/>
                      <w:marRight w:val="0"/>
                      <w:marTop w:val="0"/>
                      <w:marBottom w:val="0"/>
                      <w:divBdr>
                        <w:top w:val="none" w:sz="0" w:space="0" w:color="auto"/>
                        <w:left w:val="none" w:sz="0" w:space="0" w:color="auto"/>
                        <w:bottom w:val="none" w:sz="0" w:space="0" w:color="auto"/>
                        <w:right w:val="none" w:sz="0" w:space="0" w:color="auto"/>
                      </w:divBdr>
                    </w:div>
                  </w:divsChild>
                </w:div>
                <w:div w:id="147790326">
                  <w:marLeft w:val="0"/>
                  <w:marRight w:val="0"/>
                  <w:marTop w:val="0"/>
                  <w:marBottom w:val="0"/>
                  <w:divBdr>
                    <w:top w:val="none" w:sz="0" w:space="0" w:color="auto"/>
                    <w:left w:val="none" w:sz="0" w:space="0" w:color="auto"/>
                    <w:bottom w:val="none" w:sz="0" w:space="0" w:color="auto"/>
                    <w:right w:val="none" w:sz="0" w:space="0" w:color="auto"/>
                  </w:divBdr>
                  <w:divsChild>
                    <w:div w:id="746995109">
                      <w:marLeft w:val="0"/>
                      <w:marRight w:val="0"/>
                      <w:marTop w:val="0"/>
                      <w:marBottom w:val="0"/>
                      <w:divBdr>
                        <w:top w:val="none" w:sz="0" w:space="0" w:color="auto"/>
                        <w:left w:val="none" w:sz="0" w:space="0" w:color="auto"/>
                        <w:bottom w:val="none" w:sz="0" w:space="0" w:color="auto"/>
                        <w:right w:val="none" w:sz="0" w:space="0" w:color="auto"/>
                      </w:divBdr>
                    </w:div>
                  </w:divsChild>
                </w:div>
                <w:div w:id="219482156">
                  <w:marLeft w:val="0"/>
                  <w:marRight w:val="0"/>
                  <w:marTop w:val="0"/>
                  <w:marBottom w:val="0"/>
                  <w:divBdr>
                    <w:top w:val="none" w:sz="0" w:space="0" w:color="auto"/>
                    <w:left w:val="none" w:sz="0" w:space="0" w:color="auto"/>
                    <w:bottom w:val="none" w:sz="0" w:space="0" w:color="auto"/>
                    <w:right w:val="none" w:sz="0" w:space="0" w:color="auto"/>
                  </w:divBdr>
                  <w:divsChild>
                    <w:div w:id="936136243">
                      <w:marLeft w:val="0"/>
                      <w:marRight w:val="0"/>
                      <w:marTop w:val="0"/>
                      <w:marBottom w:val="0"/>
                      <w:divBdr>
                        <w:top w:val="none" w:sz="0" w:space="0" w:color="auto"/>
                        <w:left w:val="none" w:sz="0" w:space="0" w:color="auto"/>
                        <w:bottom w:val="none" w:sz="0" w:space="0" w:color="auto"/>
                        <w:right w:val="none" w:sz="0" w:space="0" w:color="auto"/>
                      </w:divBdr>
                    </w:div>
                  </w:divsChild>
                </w:div>
                <w:div w:id="402065628">
                  <w:marLeft w:val="0"/>
                  <w:marRight w:val="0"/>
                  <w:marTop w:val="0"/>
                  <w:marBottom w:val="0"/>
                  <w:divBdr>
                    <w:top w:val="none" w:sz="0" w:space="0" w:color="auto"/>
                    <w:left w:val="none" w:sz="0" w:space="0" w:color="auto"/>
                    <w:bottom w:val="none" w:sz="0" w:space="0" w:color="auto"/>
                    <w:right w:val="none" w:sz="0" w:space="0" w:color="auto"/>
                  </w:divBdr>
                  <w:divsChild>
                    <w:div w:id="2118789959">
                      <w:marLeft w:val="0"/>
                      <w:marRight w:val="0"/>
                      <w:marTop w:val="0"/>
                      <w:marBottom w:val="0"/>
                      <w:divBdr>
                        <w:top w:val="none" w:sz="0" w:space="0" w:color="auto"/>
                        <w:left w:val="none" w:sz="0" w:space="0" w:color="auto"/>
                        <w:bottom w:val="none" w:sz="0" w:space="0" w:color="auto"/>
                        <w:right w:val="none" w:sz="0" w:space="0" w:color="auto"/>
                      </w:divBdr>
                    </w:div>
                    <w:div w:id="1407341301">
                      <w:marLeft w:val="0"/>
                      <w:marRight w:val="0"/>
                      <w:marTop w:val="0"/>
                      <w:marBottom w:val="0"/>
                      <w:divBdr>
                        <w:top w:val="none" w:sz="0" w:space="0" w:color="auto"/>
                        <w:left w:val="none" w:sz="0" w:space="0" w:color="auto"/>
                        <w:bottom w:val="none" w:sz="0" w:space="0" w:color="auto"/>
                        <w:right w:val="none" w:sz="0" w:space="0" w:color="auto"/>
                      </w:divBdr>
                    </w:div>
                    <w:div w:id="682512218">
                      <w:marLeft w:val="0"/>
                      <w:marRight w:val="0"/>
                      <w:marTop w:val="0"/>
                      <w:marBottom w:val="0"/>
                      <w:divBdr>
                        <w:top w:val="none" w:sz="0" w:space="0" w:color="auto"/>
                        <w:left w:val="none" w:sz="0" w:space="0" w:color="auto"/>
                        <w:bottom w:val="none" w:sz="0" w:space="0" w:color="auto"/>
                        <w:right w:val="none" w:sz="0" w:space="0" w:color="auto"/>
                      </w:divBdr>
                    </w:div>
                    <w:div w:id="2054765240">
                      <w:marLeft w:val="0"/>
                      <w:marRight w:val="0"/>
                      <w:marTop w:val="0"/>
                      <w:marBottom w:val="0"/>
                      <w:divBdr>
                        <w:top w:val="none" w:sz="0" w:space="0" w:color="auto"/>
                        <w:left w:val="none" w:sz="0" w:space="0" w:color="auto"/>
                        <w:bottom w:val="none" w:sz="0" w:space="0" w:color="auto"/>
                        <w:right w:val="none" w:sz="0" w:space="0" w:color="auto"/>
                      </w:divBdr>
                    </w:div>
                    <w:div w:id="1295406203">
                      <w:marLeft w:val="0"/>
                      <w:marRight w:val="0"/>
                      <w:marTop w:val="0"/>
                      <w:marBottom w:val="0"/>
                      <w:divBdr>
                        <w:top w:val="none" w:sz="0" w:space="0" w:color="auto"/>
                        <w:left w:val="none" w:sz="0" w:space="0" w:color="auto"/>
                        <w:bottom w:val="none" w:sz="0" w:space="0" w:color="auto"/>
                        <w:right w:val="none" w:sz="0" w:space="0" w:color="auto"/>
                      </w:divBdr>
                    </w:div>
                    <w:div w:id="858589899">
                      <w:marLeft w:val="0"/>
                      <w:marRight w:val="0"/>
                      <w:marTop w:val="0"/>
                      <w:marBottom w:val="0"/>
                      <w:divBdr>
                        <w:top w:val="none" w:sz="0" w:space="0" w:color="auto"/>
                        <w:left w:val="none" w:sz="0" w:space="0" w:color="auto"/>
                        <w:bottom w:val="none" w:sz="0" w:space="0" w:color="auto"/>
                        <w:right w:val="none" w:sz="0" w:space="0" w:color="auto"/>
                      </w:divBdr>
                    </w:div>
                  </w:divsChild>
                </w:div>
                <w:div w:id="311835117">
                  <w:marLeft w:val="0"/>
                  <w:marRight w:val="0"/>
                  <w:marTop w:val="0"/>
                  <w:marBottom w:val="0"/>
                  <w:divBdr>
                    <w:top w:val="none" w:sz="0" w:space="0" w:color="auto"/>
                    <w:left w:val="none" w:sz="0" w:space="0" w:color="auto"/>
                    <w:bottom w:val="none" w:sz="0" w:space="0" w:color="auto"/>
                    <w:right w:val="none" w:sz="0" w:space="0" w:color="auto"/>
                  </w:divBdr>
                  <w:divsChild>
                    <w:div w:id="1498955287">
                      <w:marLeft w:val="0"/>
                      <w:marRight w:val="0"/>
                      <w:marTop w:val="0"/>
                      <w:marBottom w:val="0"/>
                      <w:divBdr>
                        <w:top w:val="none" w:sz="0" w:space="0" w:color="auto"/>
                        <w:left w:val="none" w:sz="0" w:space="0" w:color="auto"/>
                        <w:bottom w:val="none" w:sz="0" w:space="0" w:color="auto"/>
                        <w:right w:val="none" w:sz="0" w:space="0" w:color="auto"/>
                      </w:divBdr>
                    </w:div>
                  </w:divsChild>
                </w:div>
                <w:div w:id="731082603">
                  <w:marLeft w:val="0"/>
                  <w:marRight w:val="0"/>
                  <w:marTop w:val="0"/>
                  <w:marBottom w:val="0"/>
                  <w:divBdr>
                    <w:top w:val="none" w:sz="0" w:space="0" w:color="auto"/>
                    <w:left w:val="none" w:sz="0" w:space="0" w:color="auto"/>
                    <w:bottom w:val="none" w:sz="0" w:space="0" w:color="auto"/>
                    <w:right w:val="none" w:sz="0" w:space="0" w:color="auto"/>
                  </w:divBdr>
                  <w:divsChild>
                    <w:div w:id="1107771884">
                      <w:marLeft w:val="0"/>
                      <w:marRight w:val="0"/>
                      <w:marTop w:val="0"/>
                      <w:marBottom w:val="0"/>
                      <w:divBdr>
                        <w:top w:val="none" w:sz="0" w:space="0" w:color="auto"/>
                        <w:left w:val="none" w:sz="0" w:space="0" w:color="auto"/>
                        <w:bottom w:val="none" w:sz="0" w:space="0" w:color="auto"/>
                        <w:right w:val="none" w:sz="0" w:space="0" w:color="auto"/>
                      </w:divBdr>
                    </w:div>
                    <w:div w:id="2122147522">
                      <w:marLeft w:val="0"/>
                      <w:marRight w:val="0"/>
                      <w:marTop w:val="0"/>
                      <w:marBottom w:val="0"/>
                      <w:divBdr>
                        <w:top w:val="none" w:sz="0" w:space="0" w:color="auto"/>
                        <w:left w:val="none" w:sz="0" w:space="0" w:color="auto"/>
                        <w:bottom w:val="none" w:sz="0" w:space="0" w:color="auto"/>
                        <w:right w:val="none" w:sz="0" w:space="0" w:color="auto"/>
                      </w:divBdr>
                    </w:div>
                    <w:div w:id="1724013401">
                      <w:marLeft w:val="0"/>
                      <w:marRight w:val="0"/>
                      <w:marTop w:val="0"/>
                      <w:marBottom w:val="0"/>
                      <w:divBdr>
                        <w:top w:val="none" w:sz="0" w:space="0" w:color="auto"/>
                        <w:left w:val="none" w:sz="0" w:space="0" w:color="auto"/>
                        <w:bottom w:val="none" w:sz="0" w:space="0" w:color="auto"/>
                        <w:right w:val="none" w:sz="0" w:space="0" w:color="auto"/>
                      </w:divBdr>
                    </w:div>
                    <w:div w:id="1455249083">
                      <w:marLeft w:val="0"/>
                      <w:marRight w:val="0"/>
                      <w:marTop w:val="0"/>
                      <w:marBottom w:val="0"/>
                      <w:divBdr>
                        <w:top w:val="none" w:sz="0" w:space="0" w:color="auto"/>
                        <w:left w:val="none" w:sz="0" w:space="0" w:color="auto"/>
                        <w:bottom w:val="none" w:sz="0" w:space="0" w:color="auto"/>
                        <w:right w:val="none" w:sz="0" w:space="0" w:color="auto"/>
                      </w:divBdr>
                    </w:div>
                    <w:div w:id="1214384600">
                      <w:marLeft w:val="0"/>
                      <w:marRight w:val="0"/>
                      <w:marTop w:val="0"/>
                      <w:marBottom w:val="0"/>
                      <w:divBdr>
                        <w:top w:val="none" w:sz="0" w:space="0" w:color="auto"/>
                        <w:left w:val="none" w:sz="0" w:space="0" w:color="auto"/>
                        <w:bottom w:val="none" w:sz="0" w:space="0" w:color="auto"/>
                        <w:right w:val="none" w:sz="0" w:space="0" w:color="auto"/>
                      </w:divBdr>
                    </w:div>
                    <w:div w:id="1303197510">
                      <w:marLeft w:val="0"/>
                      <w:marRight w:val="0"/>
                      <w:marTop w:val="0"/>
                      <w:marBottom w:val="0"/>
                      <w:divBdr>
                        <w:top w:val="none" w:sz="0" w:space="0" w:color="auto"/>
                        <w:left w:val="none" w:sz="0" w:space="0" w:color="auto"/>
                        <w:bottom w:val="none" w:sz="0" w:space="0" w:color="auto"/>
                        <w:right w:val="none" w:sz="0" w:space="0" w:color="auto"/>
                      </w:divBdr>
                    </w:div>
                    <w:div w:id="1789740975">
                      <w:marLeft w:val="0"/>
                      <w:marRight w:val="0"/>
                      <w:marTop w:val="0"/>
                      <w:marBottom w:val="0"/>
                      <w:divBdr>
                        <w:top w:val="none" w:sz="0" w:space="0" w:color="auto"/>
                        <w:left w:val="none" w:sz="0" w:space="0" w:color="auto"/>
                        <w:bottom w:val="none" w:sz="0" w:space="0" w:color="auto"/>
                        <w:right w:val="none" w:sz="0" w:space="0" w:color="auto"/>
                      </w:divBdr>
                    </w:div>
                    <w:div w:id="871264175">
                      <w:marLeft w:val="0"/>
                      <w:marRight w:val="0"/>
                      <w:marTop w:val="0"/>
                      <w:marBottom w:val="0"/>
                      <w:divBdr>
                        <w:top w:val="none" w:sz="0" w:space="0" w:color="auto"/>
                        <w:left w:val="none" w:sz="0" w:space="0" w:color="auto"/>
                        <w:bottom w:val="none" w:sz="0" w:space="0" w:color="auto"/>
                        <w:right w:val="none" w:sz="0" w:space="0" w:color="auto"/>
                      </w:divBdr>
                    </w:div>
                  </w:divsChild>
                </w:div>
                <w:div w:id="820005265">
                  <w:marLeft w:val="0"/>
                  <w:marRight w:val="0"/>
                  <w:marTop w:val="0"/>
                  <w:marBottom w:val="0"/>
                  <w:divBdr>
                    <w:top w:val="none" w:sz="0" w:space="0" w:color="auto"/>
                    <w:left w:val="none" w:sz="0" w:space="0" w:color="auto"/>
                    <w:bottom w:val="none" w:sz="0" w:space="0" w:color="auto"/>
                    <w:right w:val="none" w:sz="0" w:space="0" w:color="auto"/>
                  </w:divBdr>
                  <w:divsChild>
                    <w:div w:id="1190021423">
                      <w:marLeft w:val="0"/>
                      <w:marRight w:val="0"/>
                      <w:marTop w:val="0"/>
                      <w:marBottom w:val="0"/>
                      <w:divBdr>
                        <w:top w:val="none" w:sz="0" w:space="0" w:color="auto"/>
                        <w:left w:val="none" w:sz="0" w:space="0" w:color="auto"/>
                        <w:bottom w:val="none" w:sz="0" w:space="0" w:color="auto"/>
                        <w:right w:val="none" w:sz="0" w:space="0" w:color="auto"/>
                      </w:divBdr>
                    </w:div>
                    <w:div w:id="234896145">
                      <w:marLeft w:val="0"/>
                      <w:marRight w:val="0"/>
                      <w:marTop w:val="0"/>
                      <w:marBottom w:val="0"/>
                      <w:divBdr>
                        <w:top w:val="none" w:sz="0" w:space="0" w:color="auto"/>
                        <w:left w:val="none" w:sz="0" w:space="0" w:color="auto"/>
                        <w:bottom w:val="none" w:sz="0" w:space="0" w:color="auto"/>
                        <w:right w:val="none" w:sz="0" w:space="0" w:color="auto"/>
                      </w:divBdr>
                    </w:div>
                    <w:div w:id="753403367">
                      <w:marLeft w:val="0"/>
                      <w:marRight w:val="0"/>
                      <w:marTop w:val="0"/>
                      <w:marBottom w:val="0"/>
                      <w:divBdr>
                        <w:top w:val="none" w:sz="0" w:space="0" w:color="auto"/>
                        <w:left w:val="none" w:sz="0" w:space="0" w:color="auto"/>
                        <w:bottom w:val="none" w:sz="0" w:space="0" w:color="auto"/>
                        <w:right w:val="none" w:sz="0" w:space="0" w:color="auto"/>
                      </w:divBdr>
                    </w:div>
                    <w:div w:id="1145389142">
                      <w:marLeft w:val="0"/>
                      <w:marRight w:val="0"/>
                      <w:marTop w:val="0"/>
                      <w:marBottom w:val="0"/>
                      <w:divBdr>
                        <w:top w:val="none" w:sz="0" w:space="0" w:color="auto"/>
                        <w:left w:val="none" w:sz="0" w:space="0" w:color="auto"/>
                        <w:bottom w:val="none" w:sz="0" w:space="0" w:color="auto"/>
                        <w:right w:val="none" w:sz="0" w:space="0" w:color="auto"/>
                      </w:divBdr>
                    </w:div>
                    <w:div w:id="18626999">
                      <w:marLeft w:val="0"/>
                      <w:marRight w:val="0"/>
                      <w:marTop w:val="0"/>
                      <w:marBottom w:val="0"/>
                      <w:divBdr>
                        <w:top w:val="none" w:sz="0" w:space="0" w:color="auto"/>
                        <w:left w:val="none" w:sz="0" w:space="0" w:color="auto"/>
                        <w:bottom w:val="none" w:sz="0" w:space="0" w:color="auto"/>
                        <w:right w:val="none" w:sz="0" w:space="0" w:color="auto"/>
                      </w:divBdr>
                    </w:div>
                    <w:div w:id="69929906">
                      <w:marLeft w:val="0"/>
                      <w:marRight w:val="0"/>
                      <w:marTop w:val="0"/>
                      <w:marBottom w:val="0"/>
                      <w:divBdr>
                        <w:top w:val="none" w:sz="0" w:space="0" w:color="auto"/>
                        <w:left w:val="none" w:sz="0" w:space="0" w:color="auto"/>
                        <w:bottom w:val="none" w:sz="0" w:space="0" w:color="auto"/>
                        <w:right w:val="none" w:sz="0" w:space="0" w:color="auto"/>
                      </w:divBdr>
                    </w:div>
                    <w:div w:id="1568832712">
                      <w:marLeft w:val="0"/>
                      <w:marRight w:val="0"/>
                      <w:marTop w:val="0"/>
                      <w:marBottom w:val="0"/>
                      <w:divBdr>
                        <w:top w:val="none" w:sz="0" w:space="0" w:color="auto"/>
                        <w:left w:val="none" w:sz="0" w:space="0" w:color="auto"/>
                        <w:bottom w:val="none" w:sz="0" w:space="0" w:color="auto"/>
                        <w:right w:val="none" w:sz="0" w:space="0" w:color="auto"/>
                      </w:divBdr>
                    </w:div>
                    <w:div w:id="778715906">
                      <w:marLeft w:val="0"/>
                      <w:marRight w:val="0"/>
                      <w:marTop w:val="0"/>
                      <w:marBottom w:val="0"/>
                      <w:divBdr>
                        <w:top w:val="none" w:sz="0" w:space="0" w:color="auto"/>
                        <w:left w:val="none" w:sz="0" w:space="0" w:color="auto"/>
                        <w:bottom w:val="none" w:sz="0" w:space="0" w:color="auto"/>
                        <w:right w:val="none" w:sz="0" w:space="0" w:color="auto"/>
                      </w:divBdr>
                    </w:div>
                  </w:divsChild>
                </w:div>
                <w:div w:id="759716351">
                  <w:marLeft w:val="0"/>
                  <w:marRight w:val="0"/>
                  <w:marTop w:val="0"/>
                  <w:marBottom w:val="0"/>
                  <w:divBdr>
                    <w:top w:val="none" w:sz="0" w:space="0" w:color="auto"/>
                    <w:left w:val="none" w:sz="0" w:space="0" w:color="auto"/>
                    <w:bottom w:val="none" w:sz="0" w:space="0" w:color="auto"/>
                    <w:right w:val="none" w:sz="0" w:space="0" w:color="auto"/>
                  </w:divBdr>
                  <w:divsChild>
                    <w:div w:id="1698582928">
                      <w:marLeft w:val="0"/>
                      <w:marRight w:val="0"/>
                      <w:marTop w:val="0"/>
                      <w:marBottom w:val="0"/>
                      <w:divBdr>
                        <w:top w:val="none" w:sz="0" w:space="0" w:color="auto"/>
                        <w:left w:val="none" w:sz="0" w:space="0" w:color="auto"/>
                        <w:bottom w:val="none" w:sz="0" w:space="0" w:color="auto"/>
                        <w:right w:val="none" w:sz="0" w:space="0" w:color="auto"/>
                      </w:divBdr>
                    </w:div>
                    <w:div w:id="1890798458">
                      <w:marLeft w:val="0"/>
                      <w:marRight w:val="0"/>
                      <w:marTop w:val="0"/>
                      <w:marBottom w:val="0"/>
                      <w:divBdr>
                        <w:top w:val="none" w:sz="0" w:space="0" w:color="auto"/>
                        <w:left w:val="none" w:sz="0" w:space="0" w:color="auto"/>
                        <w:bottom w:val="none" w:sz="0" w:space="0" w:color="auto"/>
                        <w:right w:val="none" w:sz="0" w:space="0" w:color="auto"/>
                      </w:divBdr>
                    </w:div>
                    <w:div w:id="462382956">
                      <w:marLeft w:val="0"/>
                      <w:marRight w:val="0"/>
                      <w:marTop w:val="0"/>
                      <w:marBottom w:val="0"/>
                      <w:divBdr>
                        <w:top w:val="none" w:sz="0" w:space="0" w:color="auto"/>
                        <w:left w:val="none" w:sz="0" w:space="0" w:color="auto"/>
                        <w:bottom w:val="none" w:sz="0" w:space="0" w:color="auto"/>
                        <w:right w:val="none" w:sz="0" w:space="0" w:color="auto"/>
                      </w:divBdr>
                    </w:div>
                    <w:div w:id="469976608">
                      <w:marLeft w:val="0"/>
                      <w:marRight w:val="0"/>
                      <w:marTop w:val="0"/>
                      <w:marBottom w:val="0"/>
                      <w:divBdr>
                        <w:top w:val="none" w:sz="0" w:space="0" w:color="auto"/>
                        <w:left w:val="none" w:sz="0" w:space="0" w:color="auto"/>
                        <w:bottom w:val="none" w:sz="0" w:space="0" w:color="auto"/>
                        <w:right w:val="none" w:sz="0" w:space="0" w:color="auto"/>
                      </w:divBdr>
                    </w:div>
                    <w:div w:id="1153986020">
                      <w:marLeft w:val="0"/>
                      <w:marRight w:val="0"/>
                      <w:marTop w:val="0"/>
                      <w:marBottom w:val="0"/>
                      <w:divBdr>
                        <w:top w:val="none" w:sz="0" w:space="0" w:color="auto"/>
                        <w:left w:val="none" w:sz="0" w:space="0" w:color="auto"/>
                        <w:bottom w:val="none" w:sz="0" w:space="0" w:color="auto"/>
                        <w:right w:val="none" w:sz="0" w:space="0" w:color="auto"/>
                      </w:divBdr>
                    </w:div>
                    <w:div w:id="1677072467">
                      <w:marLeft w:val="0"/>
                      <w:marRight w:val="0"/>
                      <w:marTop w:val="0"/>
                      <w:marBottom w:val="0"/>
                      <w:divBdr>
                        <w:top w:val="none" w:sz="0" w:space="0" w:color="auto"/>
                        <w:left w:val="none" w:sz="0" w:space="0" w:color="auto"/>
                        <w:bottom w:val="none" w:sz="0" w:space="0" w:color="auto"/>
                        <w:right w:val="none" w:sz="0" w:space="0" w:color="auto"/>
                      </w:divBdr>
                    </w:div>
                    <w:div w:id="2075271168">
                      <w:marLeft w:val="0"/>
                      <w:marRight w:val="0"/>
                      <w:marTop w:val="0"/>
                      <w:marBottom w:val="0"/>
                      <w:divBdr>
                        <w:top w:val="none" w:sz="0" w:space="0" w:color="auto"/>
                        <w:left w:val="none" w:sz="0" w:space="0" w:color="auto"/>
                        <w:bottom w:val="none" w:sz="0" w:space="0" w:color="auto"/>
                        <w:right w:val="none" w:sz="0" w:space="0" w:color="auto"/>
                      </w:divBdr>
                    </w:div>
                    <w:div w:id="1858274114">
                      <w:marLeft w:val="0"/>
                      <w:marRight w:val="0"/>
                      <w:marTop w:val="0"/>
                      <w:marBottom w:val="0"/>
                      <w:divBdr>
                        <w:top w:val="none" w:sz="0" w:space="0" w:color="auto"/>
                        <w:left w:val="none" w:sz="0" w:space="0" w:color="auto"/>
                        <w:bottom w:val="none" w:sz="0" w:space="0" w:color="auto"/>
                        <w:right w:val="none" w:sz="0" w:space="0" w:color="auto"/>
                      </w:divBdr>
                    </w:div>
                    <w:div w:id="394862437">
                      <w:marLeft w:val="0"/>
                      <w:marRight w:val="0"/>
                      <w:marTop w:val="0"/>
                      <w:marBottom w:val="0"/>
                      <w:divBdr>
                        <w:top w:val="none" w:sz="0" w:space="0" w:color="auto"/>
                        <w:left w:val="none" w:sz="0" w:space="0" w:color="auto"/>
                        <w:bottom w:val="none" w:sz="0" w:space="0" w:color="auto"/>
                        <w:right w:val="none" w:sz="0" w:space="0" w:color="auto"/>
                      </w:divBdr>
                    </w:div>
                    <w:div w:id="1334526023">
                      <w:marLeft w:val="0"/>
                      <w:marRight w:val="0"/>
                      <w:marTop w:val="0"/>
                      <w:marBottom w:val="0"/>
                      <w:divBdr>
                        <w:top w:val="none" w:sz="0" w:space="0" w:color="auto"/>
                        <w:left w:val="none" w:sz="0" w:space="0" w:color="auto"/>
                        <w:bottom w:val="none" w:sz="0" w:space="0" w:color="auto"/>
                        <w:right w:val="none" w:sz="0" w:space="0" w:color="auto"/>
                      </w:divBdr>
                    </w:div>
                    <w:div w:id="1235434751">
                      <w:marLeft w:val="0"/>
                      <w:marRight w:val="0"/>
                      <w:marTop w:val="0"/>
                      <w:marBottom w:val="0"/>
                      <w:divBdr>
                        <w:top w:val="none" w:sz="0" w:space="0" w:color="auto"/>
                        <w:left w:val="none" w:sz="0" w:space="0" w:color="auto"/>
                        <w:bottom w:val="none" w:sz="0" w:space="0" w:color="auto"/>
                        <w:right w:val="none" w:sz="0" w:space="0" w:color="auto"/>
                      </w:divBdr>
                    </w:div>
                  </w:divsChild>
                </w:div>
                <w:div w:id="1954702614">
                  <w:marLeft w:val="0"/>
                  <w:marRight w:val="0"/>
                  <w:marTop w:val="0"/>
                  <w:marBottom w:val="0"/>
                  <w:divBdr>
                    <w:top w:val="none" w:sz="0" w:space="0" w:color="auto"/>
                    <w:left w:val="none" w:sz="0" w:space="0" w:color="auto"/>
                    <w:bottom w:val="none" w:sz="0" w:space="0" w:color="auto"/>
                    <w:right w:val="none" w:sz="0" w:space="0" w:color="auto"/>
                  </w:divBdr>
                  <w:divsChild>
                    <w:div w:id="1012151192">
                      <w:marLeft w:val="0"/>
                      <w:marRight w:val="0"/>
                      <w:marTop w:val="0"/>
                      <w:marBottom w:val="0"/>
                      <w:divBdr>
                        <w:top w:val="none" w:sz="0" w:space="0" w:color="auto"/>
                        <w:left w:val="none" w:sz="0" w:space="0" w:color="auto"/>
                        <w:bottom w:val="none" w:sz="0" w:space="0" w:color="auto"/>
                        <w:right w:val="none" w:sz="0" w:space="0" w:color="auto"/>
                      </w:divBdr>
                    </w:div>
                  </w:divsChild>
                </w:div>
                <w:div w:id="929237939">
                  <w:marLeft w:val="0"/>
                  <w:marRight w:val="0"/>
                  <w:marTop w:val="0"/>
                  <w:marBottom w:val="0"/>
                  <w:divBdr>
                    <w:top w:val="none" w:sz="0" w:space="0" w:color="auto"/>
                    <w:left w:val="none" w:sz="0" w:space="0" w:color="auto"/>
                    <w:bottom w:val="none" w:sz="0" w:space="0" w:color="auto"/>
                    <w:right w:val="none" w:sz="0" w:space="0" w:color="auto"/>
                  </w:divBdr>
                  <w:divsChild>
                    <w:div w:id="1725252784">
                      <w:marLeft w:val="0"/>
                      <w:marRight w:val="0"/>
                      <w:marTop w:val="0"/>
                      <w:marBottom w:val="0"/>
                      <w:divBdr>
                        <w:top w:val="none" w:sz="0" w:space="0" w:color="auto"/>
                        <w:left w:val="none" w:sz="0" w:space="0" w:color="auto"/>
                        <w:bottom w:val="none" w:sz="0" w:space="0" w:color="auto"/>
                        <w:right w:val="none" w:sz="0" w:space="0" w:color="auto"/>
                      </w:divBdr>
                    </w:div>
                    <w:div w:id="1537037171">
                      <w:marLeft w:val="0"/>
                      <w:marRight w:val="0"/>
                      <w:marTop w:val="0"/>
                      <w:marBottom w:val="0"/>
                      <w:divBdr>
                        <w:top w:val="none" w:sz="0" w:space="0" w:color="auto"/>
                        <w:left w:val="none" w:sz="0" w:space="0" w:color="auto"/>
                        <w:bottom w:val="none" w:sz="0" w:space="0" w:color="auto"/>
                        <w:right w:val="none" w:sz="0" w:space="0" w:color="auto"/>
                      </w:divBdr>
                    </w:div>
                    <w:div w:id="1093433390">
                      <w:marLeft w:val="0"/>
                      <w:marRight w:val="0"/>
                      <w:marTop w:val="0"/>
                      <w:marBottom w:val="0"/>
                      <w:divBdr>
                        <w:top w:val="none" w:sz="0" w:space="0" w:color="auto"/>
                        <w:left w:val="none" w:sz="0" w:space="0" w:color="auto"/>
                        <w:bottom w:val="none" w:sz="0" w:space="0" w:color="auto"/>
                        <w:right w:val="none" w:sz="0" w:space="0" w:color="auto"/>
                      </w:divBdr>
                    </w:div>
                    <w:div w:id="1687366804">
                      <w:marLeft w:val="0"/>
                      <w:marRight w:val="0"/>
                      <w:marTop w:val="0"/>
                      <w:marBottom w:val="0"/>
                      <w:divBdr>
                        <w:top w:val="none" w:sz="0" w:space="0" w:color="auto"/>
                        <w:left w:val="none" w:sz="0" w:space="0" w:color="auto"/>
                        <w:bottom w:val="none" w:sz="0" w:space="0" w:color="auto"/>
                        <w:right w:val="none" w:sz="0" w:space="0" w:color="auto"/>
                      </w:divBdr>
                    </w:div>
                  </w:divsChild>
                </w:div>
                <w:div w:id="267544005">
                  <w:marLeft w:val="0"/>
                  <w:marRight w:val="0"/>
                  <w:marTop w:val="0"/>
                  <w:marBottom w:val="0"/>
                  <w:divBdr>
                    <w:top w:val="none" w:sz="0" w:space="0" w:color="auto"/>
                    <w:left w:val="none" w:sz="0" w:space="0" w:color="auto"/>
                    <w:bottom w:val="none" w:sz="0" w:space="0" w:color="auto"/>
                    <w:right w:val="none" w:sz="0" w:space="0" w:color="auto"/>
                  </w:divBdr>
                  <w:divsChild>
                    <w:div w:id="955017961">
                      <w:marLeft w:val="0"/>
                      <w:marRight w:val="0"/>
                      <w:marTop w:val="0"/>
                      <w:marBottom w:val="0"/>
                      <w:divBdr>
                        <w:top w:val="none" w:sz="0" w:space="0" w:color="auto"/>
                        <w:left w:val="none" w:sz="0" w:space="0" w:color="auto"/>
                        <w:bottom w:val="none" w:sz="0" w:space="0" w:color="auto"/>
                        <w:right w:val="none" w:sz="0" w:space="0" w:color="auto"/>
                      </w:divBdr>
                    </w:div>
                    <w:div w:id="1242255617">
                      <w:marLeft w:val="0"/>
                      <w:marRight w:val="0"/>
                      <w:marTop w:val="0"/>
                      <w:marBottom w:val="0"/>
                      <w:divBdr>
                        <w:top w:val="none" w:sz="0" w:space="0" w:color="auto"/>
                        <w:left w:val="none" w:sz="0" w:space="0" w:color="auto"/>
                        <w:bottom w:val="none" w:sz="0" w:space="0" w:color="auto"/>
                        <w:right w:val="none" w:sz="0" w:space="0" w:color="auto"/>
                      </w:divBdr>
                    </w:div>
                    <w:div w:id="593131128">
                      <w:marLeft w:val="0"/>
                      <w:marRight w:val="0"/>
                      <w:marTop w:val="0"/>
                      <w:marBottom w:val="0"/>
                      <w:divBdr>
                        <w:top w:val="none" w:sz="0" w:space="0" w:color="auto"/>
                        <w:left w:val="none" w:sz="0" w:space="0" w:color="auto"/>
                        <w:bottom w:val="none" w:sz="0" w:space="0" w:color="auto"/>
                        <w:right w:val="none" w:sz="0" w:space="0" w:color="auto"/>
                      </w:divBdr>
                    </w:div>
                    <w:div w:id="558322709">
                      <w:marLeft w:val="0"/>
                      <w:marRight w:val="0"/>
                      <w:marTop w:val="0"/>
                      <w:marBottom w:val="0"/>
                      <w:divBdr>
                        <w:top w:val="none" w:sz="0" w:space="0" w:color="auto"/>
                        <w:left w:val="none" w:sz="0" w:space="0" w:color="auto"/>
                        <w:bottom w:val="none" w:sz="0" w:space="0" w:color="auto"/>
                        <w:right w:val="none" w:sz="0" w:space="0" w:color="auto"/>
                      </w:divBdr>
                    </w:div>
                    <w:div w:id="1938823692">
                      <w:marLeft w:val="0"/>
                      <w:marRight w:val="0"/>
                      <w:marTop w:val="0"/>
                      <w:marBottom w:val="0"/>
                      <w:divBdr>
                        <w:top w:val="none" w:sz="0" w:space="0" w:color="auto"/>
                        <w:left w:val="none" w:sz="0" w:space="0" w:color="auto"/>
                        <w:bottom w:val="none" w:sz="0" w:space="0" w:color="auto"/>
                        <w:right w:val="none" w:sz="0" w:space="0" w:color="auto"/>
                      </w:divBdr>
                    </w:div>
                    <w:div w:id="774714325">
                      <w:marLeft w:val="0"/>
                      <w:marRight w:val="0"/>
                      <w:marTop w:val="0"/>
                      <w:marBottom w:val="0"/>
                      <w:divBdr>
                        <w:top w:val="none" w:sz="0" w:space="0" w:color="auto"/>
                        <w:left w:val="none" w:sz="0" w:space="0" w:color="auto"/>
                        <w:bottom w:val="none" w:sz="0" w:space="0" w:color="auto"/>
                        <w:right w:val="none" w:sz="0" w:space="0" w:color="auto"/>
                      </w:divBdr>
                    </w:div>
                  </w:divsChild>
                </w:div>
                <w:div w:id="206795689">
                  <w:marLeft w:val="0"/>
                  <w:marRight w:val="0"/>
                  <w:marTop w:val="0"/>
                  <w:marBottom w:val="0"/>
                  <w:divBdr>
                    <w:top w:val="none" w:sz="0" w:space="0" w:color="auto"/>
                    <w:left w:val="none" w:sz="0" w:space="0" w:color="auto"/>
                    <w:bottom w:val="none" w:sz="0" w:space="0" w:color="auto"/>
                    <w:right w:val="none" w:sz="0" w:space="0" w:color="auto"/>
                  </w:divBdr>
                  <w:divsChild>
                    <w:div w:id="1807359334">
                      <w:marLeft w:val="0"/>
                      <w:marRight w:val="0"/>
                      <w:marTop w:val="0"/>
                      <w:marBottom w:val="0"/>
                      <w:divBdr>
                        <w:top w:val="none" w:sz="0" w:space="0" w:color="auto"/>
                        <w:left w:val="none" w:sz="0" w:space="0" w:color="auto"/>
                        <w:bottom w:val="none" w:sz="0" w:space="0" w:color="auto"/>
                        <w:right w:val="none" w:sz="0" w:space="0" w:color="auto"/>
                      </w:divBdr>
                    </w:div>
                    <w:div w:id="1082869189">
                      <w:marLeft w:val="0"/>
                      <w:marRight w:val="0"/>
                      <w:marTop w:val="0"/>
                      <w:marBottom w:val="0"/>
                      <w:divBdr>
                        <w:top w:val="none" w:sz="0" w:space="0" w:color="auto"/>
                        <w:left w:val="none" w:sz="0" w:space="0" w:color="auto"/>
                        <w:bottom w:val="none" w:sz="0" w:space="0" w:color="auto"/>
                        <w:right w:val="none" w:sz="0" w:space="0" w:color="auto"/>
                      </w:divBdr>
                    </w:div>
                    <w:div w:id="808133293">
                      <w:marLeft w:val="0"/>
                      <w:marRight w:val="0"/>
                      <w:marTop w:val="0"/>
                      <w:marBottom w:val="0"/>
                      <w:divBdr>
                        <w:top w:val="none" w:sz="0" w:space="0" w:color="auto"/>
                        <w:left w:val="none" w:sz="0" w:space="0" w:color="auto"/>
                        <w:bottom w:val="none" w:sz="0" w:space="0" w:color="auto"/>
                        <w:right w:val="none" w:sz="0" w:space="0" w:color="auto"/>
                      </w:divBdr>
                    </w:div>
                    <w:div w:id="747726262">
                      <w:marLeft w:val="0"/>
                      <w:marRight w:val="0"/>
                      <w:marTop w:val="0"/>
                      <w:marBottom w:val="0"/>
                      <w:divBdr>
                        <w:top w:val="none" w:sz="0" w:space="0" w:color="auto"/>
                        <w:left w:val="none" w:sz="0" w:space="0" w:color="auto"/>
                        <w:bottom w:val="none" w:sz="0" w:space="0" w:color="auto"/>
                        <w:right w:val="none" w:sz="0" w:space="0" w:color="auto"/>
                      </w:divBdr>
                    </w:div>
                    <w:div w:id="2066054421">
                      <w:marLeft w:val="0"/>
                      <w:marRight w:val="0"/>
                      <w:marTop w:val="0"/>
                      <w:marBottom w:val="0"/>
                      <w:divBdr>
                        <w:top w:val="none" w:sz="0" w:space="0" w:color="auto"/>
                        <w:left w:val="none" w:sz="0" w:space="0" w:color="auto"/>
                        <w:bottom w:val="none" w:sz="0" w:space="0" w:color="auto"/>
                        <w:right w:val="none" w:sz="0" w:space="0" w:color="auto"/>
                      </w:divBdr>
                    </w:div>
                    <w:div w:id="1490440431">
                      <w:marLeft w:val="0"/>
                      <w:marRight w:val="0"/>
                      <w:marTop w:val="0"/>
                      <w:marBottom w:val="0"/>
                      <w:divBdr>
                        <w:top w:val="none" w:sz="0" w:space="0" w:color="auto"/>
                        <w:left w:val="none" w:sz="0" w:space="0" w:color="auto"/>
                        <w:bottom w:val="none" w:sz="0" w:space="0" w:color="auto"/>
                        <w:right w:val="none" w:sz="0" w:space="0" w:color="auto"/>
                      </w:divBdr>
                    </w:div>
                    <w:div w:id="546646898">
                      <w:marLeft w:val="0"/>
                      <w:marRight w:val="0"/>
                      <w:marTop w:val="0"/>
                      <w:marBottom w:val="0"/>
                      <w:divBdr>
                        <w:top w:val="none" w:sz="0" w:space="0" w:color="auto"/>
                        <w:left w:val="none" w:sz="0" w:space="0" w:color="auto"/>
                        <w:bottom w:val="none" w:sz="0" w:space="0" w:color="auto"/>
                        <w:right w:val="none" w:sz="0" w:space="0" w:color="auto"/>
                      </w:divBdr>
                    </w:div>
                    <w:div w:id="1175652484">
                      <w:marLeft w:val="0"/>
                      <w:marRight w:val="0"/>
                      <w:marTop w:val="0"/>
                      <w:marBottom w:val="0"/>
                      <w:divBdr>
                        <w:top w:val="none" w:sz="0" w:space="0" w:color="auto"/>
                        <w:left w:val="none" w:sz="0" w:space="0" w:color="auto"/>
                        <w:bottom w:val="none" w:sz="0" w:space="0" w:color="auto"/>
                        <w:right w:val="none" w:sz="0" w:space="0" w:color="auto"/>
                      </w:divBdr>
                    </w:div>
                    <w:div w:id="1512178496">
                      <w:marLeft w:val="0"/>
                      <w:marRight w:val="0"/>
                      <w:marTop w:val="0"/>
                      <w:marBottom w:val="0"/>
                      <w:divBdr>
                        <w:top w:val="none" w:sz="0" w:space="0" w:color="auto"/>
                        <w:left w:val="none" w:sz="0" w:space="0" w:color="auto"/>
                        <w:bottom w:val="none" w:sz="0" w:space="0" w:color="auto"/>
                        <w:right w:val="none" w:sz="0" w:space="0" w:color="auto"/>
                      </w:divBdr>
                    </w:div>
                    <w:div w:id="633946657">
                      <w:marLeft w:val="0"/>
                      <w:marRight w:val="0"/>
                      <w:marTop w:val="0"/>
                      <w:marBottom w:val="0"/>
                      <w:divBdr>
                        <w:top w:val="none" w:sz="0" w:space="0" w:color="auto"/>
                        <w:left w:val="none" w:sz="0" w:space="0" w:color="auto"/>
                        <w:bottom w:val="none" w:sz="0" w:space="0" w:color="auto"/>
                        <w:right w:val="none" w:sz="0" w:space="0" w:color="auto"/>
                      </w:divBdr>
                    </w:div>
                  </w:divsChild>
                </w:div>
                <w:div w:id="1231381435">
                  <w:marLeft w:val="0"/>
                  <w:marRight w:val="0"/>
                  <w:marTop w:val="0"/>
                  <w:marBottom w:val="0"/>
                  <w:divBdr>
                    <w:top w:val="none" w:sz="0" w:space="0" w:color="auto"/>
                    <w:left w:val="none" w:sz="0" w:space="0" w:color="auto"/>
                    <w:bottom w:val="none" w:sz="0" w:space="0" w:color="auto"/>
                    <w:right w:val="none" w:sz="0" w:space="0" w:color="auto"/>
                  </w:divBdr>
                  <w:divsChild>
                    <w:div w:id="835996869">
                      <w:marLeft w:val="0"/>
                      <w:marRight w:val="0"/>
                      <w:marTop w:val="0"/>
                      <w:marBottom w:val="0"/>
                      <w:divBdr>
                        <w:top w:val="none" w:sz="0" w:space="0" w:color="auto"/>
                        <w:left w:val="none" w:sz="0" w:space="0" w:color="auto"/>
                        <w:bottom w:val="none" w:sz="0" w:space="0" w:color="auto"/>
                        <w:right w:val="none" w:sz="0" w:space="0" w:color="auto"/>
                      </w:divBdr>
                    </w:div>
                  </w:divsChild>
                </w:div>
                <w:div w:id="147483367">
                  <w:marLeft w:val="0"/>
                  <w:marRight w:val="0"/>
                  <w:marTop w:val="0"/>
                  <w:marBottom w:val="0"/>
                  <w:divBdr>
                    <w:top w:val="none" w:sz="0" w:space="0" w:color="auto"/>
                    <w:left w:val="none" w:sz="0" w:space="0" w:color="auto"/>
                    <w:bottom w:val="none" w:sz="0" w:space="0" w:color="auto"/>
                    <w:right w:val="none" w:sz="0" w:space="0" w:color="auto"/>
                  </w:divBdr>
                  <w:divsChild>
                    <w:div w:id="417211118">
                      <w:marLeft w:val="0"/>
                      <w:marRight w:val="0"/>
                      <w:marTop w:val="0"/>
                      <w:marBottom w:val="0"/>
                      <w:divBdr>
                        <w:top w:val="none" w:sz="0" w:space="0" w:color="auto"/>
                        <w:left w:val="none" w:sz="0" w:space="0" w:color="auto"/>
                        <w:bottom w:val="none" w:sz="0" w:space="0" w:color="auto"/>
                        <w:right w:val="none" w:sz="0" w:space="0" w:color="auto"/>
                      </w:divBdr>
                    </w:div>
                  </w:divsChild>
                </w:div>
                <w:div w:id="1803960343">
                  <w:marLeft w:val="0"/>
                  <w:marRight w:val="0"/>
                  <w:marTop w:val="0"/>
                  <w:marBottom w:val="0"/>
                  <w:divBdr>
                    <w:top w:val="none" w:sz="0" w:space="0" w:color="auto"/>
                    <w:left w:val="none" w:sz="0" w:space="0" w:color="auto"/>
                    <w:bottom w:val="none" w:sz="0" w:space="0" w:color="auto"/>
                    <w:right w:val="none" w:sz="0" w:space="0" w:color="auto"/>
                  </w:divBdr>
                  <w:divsChild>
                    <w:div w:id="1625234035">
                      <w:marLeft w:val="0"/>
                      <w:marRight w:val="0"/>
                      <w:marTop w:val="0"/>
                      <w:marBottom w:val="0"/>
                      <w:divBdr>
                        <w:top w:val="none" w:sz="0" w:space="0" w:color="auto"/>
                        <w:left w:val="none" w:sz="0" w:space="0" w:color="auto"/>
                        <w:bottom w:val="none" w:sz="0" w:space="0" w:color="auto"/>
                        <w:right w:val="none" w:sz="0" w:space="0" w:color="auto"/>
                      </w:divBdr>
                    </w:div>
                    <w:div w:id="888688528">
                      <w:marLeft w:val="0"/>
                      <w:marRight w:val="0"/>
                      <w:marTop w:val="0"/>
                      <w:marBottom w:val="0"/>
                      <w:divBdr>
                        <w:top w:val="none" w:sz="0" w:space="0" w:color="auto"/>
                        <w:left w:val="none" w:sz="0" w:space="0" w:color="auto"/>
                        <w:bottom w:val="none" w:sz="0" w:space="0" w:color="auto"/>
                        <w:right w:val="none" w:sz="0" w:space="0" w:color="auto"/>
                      </w:divBdr>
                    </w:div>
                  </w:divsChild>
                </w:div>
                <w:div w:id="1432621898">
                  <w:marLeft w:val="0"/>
                  <w:marRight w:val="0"/>
                  <w:marTop w:val="0"/>
                  <w:marBottom w:val="0"/>
                  <w:divBdr>
                    <w:top w:val="none" w:sz="0" w:space="0" w:color="auto"/>
                    <w:left w:val="none" w:sz="0" w:space="0" w:color="auto"/>
                    <w:bottom w:val="none" w:sz="0" w:space="0" w:color="auto"/>
                    <w:right w:val="none" w:sz="0" w:space="0" w:color="auto"/>
                  </w:divBdr>
                  <w:divsChild>
                    <w:div w:id="1643150425">
                      <w:marLeft w:val="0"/>
                      <w:marRight w:val="0"/>
                      <w:marTop w:val="0"/>
                      <w:marBottom w:val="0"/>
                      <w:divBdr>
                        <w:top w:val="none" w:sz="0" w:space="0" w:color="auto"/>
                        <w:left w:val="none" w:sz="0" w:space="0" w:color="auto"/>
                        <w:bottom w:val="none" w:sz="0" w:space="0" w:color="auto"/>
                        <w:right w:val="none" w:sz="0" w:space="0" w:color="auto"/>
                      </w:divBdr>
                    </w:div>
                    <w:div w:id="1765346677">
                      <w:marLeft w:val="0"/>
                      <w:marRight w:val="0"/>
                      <w:marTop w:val="0"/>
                      <w:marBottom w:val="0"/>
                      <w:divBdr>
                        <w:top w:val="none" w:sz="0" w:space="0" w:color="auto"/>
                        <w:left w:val="none" w:sz="0" w:space="0" w:color="auto"/>
                        <w:bottom w:val="none" w:sz="0" w:space="0" w:color="auto"/>
                        <w:right w:val="none" w:sz="0" w:space="0" w:color="auto"/>
                      </w:divBdr>
                    </w:div>
                    <w:div w:id="35397674">
                      <w:marLeft w:val="0"/>
                      <w:marRight w:val="0"/>
                      <w:marTop w:val="0"/>
                      <w:marBottom w:val="0"/>
                      <w:divBdr>
                        <w:top w:val="none" w:sz="0" w:space="0" w:color="auto"/>
                        <w:left w:val="none" w:sz="0" w:space="0" w:color="auto"/>
                        <w:bottom w:val="none" w:sz="0" w:space="0" w:color="auto"/>
                        <w:right w:val="none" w:sz="0" w:space="0" w:color="auto"/>
                      </w:divBdr>
                    </w:div>
                    <w:div w:id="250741177">
                      <w:marLeft w:val="0"/>
                      <w:marRight w:val="0"/>
                      <w:marTop w:val="0"/>
                      <w:marBottom w:val="0"/>
                      <w:divBdr>
                        <w:top w:val="none" w:sz="0" w:space="0" w:color="auto"/>
                        <w:left w:val="none" w:sz="0" w:space="0" w:color="auto"/>
                        <w:bottom w:val="none" w:sz="0" w:space="0" w:color="auto"/>
                        <w:right w:val="none" w:sz="0" w:space="0" w:color="auto"/>
                      </w:divBdr>
                    </w:div>
                    <w:div w:id="863055420">
                      <w:marLeft w:val="0"/>
                      <w:marRight w:val="0"/>
                      <w:marTop w:val="0"/>
                      <w:marBottom w:val="0"/>
                      <w:divBdr>
                        <w:top w:val="none" w:sz="0" w:space="0" w:color="auto"/>
                        <w:left w:val="none" w:sz="0" w:space="0" w:color="auto"/>
                        <w:bottom w:val="none" w:sz="0" w:space="0" w:color="auto"/>
                        <w:right w:val="none" w:sz="0" w:space="0" w:color="auto"/>
                      </w:divBdr>
                    </w:div>
                    <w:div w:id="1448157529">
                      <w:marLeft w:val="0"/>
                      <w:marRight w:val="0"/>
                      <w:marTop w:val="0"/>
                      <w:marBottom w:val="0"/>
                      <w:divBdr>
                        <w:top w:val="none" w:sz="0" w:space="0" w:color="auto"/>
                        <w:left w:val="none" w:sz="0" w:space="0" w:color="auto"/>
                        <w:bottom w:val="none" w:sz="0" w:space="0" w:color="auto"/>
                        <w:right w:val="none" w:sz="0" w:space="0" w:color="auto"/>
                      </w:divBdr>
                    </w:div>
                    <w:div w:id="2130345611">
                      <w:marLeft w:val="0"/>
                      <w:marRight w:val="0"/>
                      <w:marTop w:val="0"/>
                      <w:marBottom w:val="0"/>
                      <w:divBdr>
                        <w:top w:val="none" w:sz="0" w:space="0" w:color="auto"/>
                        <w:left w:val="none" w:sz="0" w:space="0" w:color="auto"/>
                        <w:bottom w:val="none" w:sz="0" w:space="0" w:color="auto"/>
                        <w:right w:val="none" w:sz="0" w:space="0" w:color="auto"/>
                      </w:divBdr>
                    </w:div>
                  </w:divsChild>
                </w:div>
                <w:div w:id="980964660">
                  <w:marLeft w:val="0"/>
                  <w:marRight w:val="0"/>
                  <w:marTop w:val="0"/>
                  <w:marBottom w:val="0"/>
                  <w:divBdr>
                    <w:top w:val="none" w:sz="0" w:space="0" w:color="auto"/>
                    <w:left w:val="none" w:sz="0" w:space="0" w:color="auto"/>
                    <w:bottom w:val="none" w:sz="0" w:space="0" w:color="auto"/>
                    <w:right w:val="none" w:sz="0" w:space="0" w:color="auto"/>
                  </w:divBdr>
                  <w:divsChild>
                    <w:div w:id="475339292">
                      <w:marLeft w:val="0"/>
                      <w:marRight w:val="0"/>
                      <w:marTop w:val="0"/>
                      <w:marBottom w:val="0"/>
                      <w:divBdr>
                        <w:top w:val="none" w:sz="0" w:space="0" w:color="auto"/>
                        <w:left w:val="none" w:sz="0" w:space="0" w:color="auto"/>
                        <w:bottom w:val="none" w:sz="0" w:space="0" w:color="auto"/>
                        <w:right w:val="none" w:sz="0" w:space="0" w:color="auto"/>
                      </w:divBdr>
                    </w:div>
                    <w:div w:id="953948127">
                      <w:marLeft w:val="0"/>
                      <w:marRight w:val="0"/>
                      <w:marTop w:val="0"/>
                      <w:marBottom w:val="0"/>
                      <w:divBdr>
                        <w:top w:val="none" w:sz="0" w:space="0" w:color="auto"/>
                        <w:left w:val="none" w:sz="0" w:space="0" w:color="auto"/>
                        <w:bottom w:val="none" w:sz="0" w:space="0" w:color="auto"/>
                        <w:right w:val="none" w:sz="0" w:space="0" w:color="auto"/>
                      </w:divBdr>
                    </w:div>
                    <w:div w:id="1161461669">
                      <w:marLeft w:val="0"/>
                      <w:marRight w:val="0"/>
                      <w:marTop w:val="0"/>
                      <w:marBottom w:val="0"/>
                      <w:divBdr>
                        <w:top w:val="none" w:sz="0" w:space="0" w:color="auto"/>
                        <w:left w:val="none" w:sz="0" w:space="0" w:color="auto"/>
                        <w:bottom w:val="none" w:sz="0" w:space="0" w:color="auto"/>
                        <w:right w:val="none" w:sz="0" w:space="0" w:color="auto"/>
                      </w:divBdr>
                    </w:div>
                    <w:div w:id="1270743839">
                      <w:marLeft w:val="0"/>
                      <w:marRight w:val="0"/>
                      <w:marTop w:val="0"/>
                      <w:marBottom w:val="0"/>
                      <w:divBdr>
                        <w:top w:val="none" w:sz="0" w:space="0" w:color="auto"/>
                        <w:left w:val="none" w:sz="0" w:space="0" w:color="auto"/>
                        <w:bottom w:val="none" w:sz="0" w:space="0" w:color="auto"/>
                        <w:right w:val="none" w:sz="0" w:space="0" w:color="auto"/>
                      </w:divBdr>
                    </w:div>
                    <w:div w:id="1153137646">
                      <w:marLeft w:val="0"/>
                      <w:marRight w:val="0"/>
                      <w:marTop w:val="0"/>
                      <w:marBottom w:val="0"/>
                      <w:divBdr>
                        <w:top w:val="none" w:sz="0" w:space="0" w:color="auto"/>
                        <w:left w:val="none" w:sz="0" w:space="0" w:color="auto"/>
                        <w:bottom w:val="none" w:sz="0" w:space="0" w:color="auto"/>
                        <w:right w:val="none" w:sz="0" w:space="0" w:color="auto"/>
                      </w:divBdr>
                    </w:div>
                    <w:div w:id="369112008">
                      <w:marLeft w:val="0"/>
                      <w:marRight w:val="0"/>
                      <w:marTop w:val="0"/>
                      <w:marBottom w:val="0"/>
                      <w:divBdr>
                        <w:top w:val="none" w:sz="0" w:space="0" w:color="auto"/>
                        <w:left w:val="none" w:sz="0" w:space="0" w:color="auto"/>
                        <w:bottom w:val="none" w:sz="0" w:space="0" w:color="auto"/>
                        <w:right w:val="none" w:sz="0" w:space="0" w:color="auto"/>
                      </w:divBdr>
                    </w:div>
                    <w:div w:id="1911189122">
                      <w:marLeft w:val="0"/>
                      <w:marRight w:val="0"/>
                      <w:marTop w:val="0"/>
                      <w:marBottom w:val="0"/>
                      <w:divBdr>
                        <w:top w:val="none" w:sz="0" w:space="0" w:color="auto"/>
                        <w:left w:val="none" w:sz="0" w:space="0" w:color="auto"/>
                        <w:bottom w:val="none" w:sz="0" w:space="0" w:color="auto"/>
                        <w:right w:val="none" w:sz="0" w:space="0" w:color="auto"/>
                      </w:divBdr>
                    </w:div>
                    <w:div w:id="1048800247">
                      <w:marLeft w:val="0"/>
                      <w:marRight w:val="0"/>
                      <w:marTop w:val="0"/>
                      <w:marBottom w:val="0"/>
                      <w:divBdr>
                        <w:top w:val="none" w:sz="0" w:space="0" w:color="auto"/>
                        <w:left w:val="none" w:sz="0" w:space="0" w:color="auto"/>
                        <w:bottom w:val="none" w:sz="0" w:space="0" w:color="auto"/>
                        <w:right w:val="none" w:sz="0" w:space="0" w:color="auto"/>
                      </w:divBdr>
                    </w:div>
                    <w:div w:id="1965576136">
                      <w:marLeft w:val="0"/>
                      <w:marRight w:val="0"/>
                      <w:marTop w:val="0"/>
                      <w:marBottom w:val="0"/>
                      <w:divBdr>
                        <w:top w:val="none" w:sz="0" w:space="0" w:color="auto"/>
                        <w:left w:val="none" w:sz="0" w:space="0" w:color="auto"/>
                        <w:bottom w:val="none" w:sz="0" w:space="0" w:color="auto"/>
                        <w:right w:val="none" w:sz="0" w:space="0" w:color="auto"/>
                      </w:divBdr>
                    </w:div>
                    <w:div w:id="94980770">
                      <w:marLeft w:val="0"/>
                      <w:marRight w:val="0"/>
                      <w:marTop w:val="0"/>
                      <w:marBottom w:val="0"/>
                      <w:divBdr>
                        <w:top w:val="none" w:sz="0" w:space="0" w:color="auto"/>
                        <w:left w:val="none" w:sz="0" w:space="0" w:color="auto"/>
                        <w:bottom w:val="none" w:sz="0" w:space="0" w:color="auto"/>
                        <w:right w:val="none" w:sz="0" w:space="0" w:color="auto"/>
                      </w:divBdr>
                    </w:div>
                  </w:divsChild>
                </w:div>
                <w:div w:id="381249192">
                  <w:marLeft w:val="0"/>
                  <w:marRight w:val="0"/>
                  <w:marTop w:val="0"/>
                  <w:marBottom w:val="0"/>
                  <w:divBdr>
                    <w:top w:val="none" w:sz="0" w:space="0" w:color="auto"/>
                    <w:left w:val="none" w:sz="0" w:space="0" w:color="auto"/>
                    <w:bottom w:val="none" w:sz="0" w:space="0" w:color="auto"/>
                    <w:right w:val="none" w:sz="0" w:space="0" w:color="auto"/>
                  </w:divBdr>
                  <w:divsChild>
                    <w:div w:id="1439065846">
                      <w:marLeft w:val="0"/>
                      <w:marRight w:val="0"/>
                      <w:marTop w:val="0"/>
                      <w:marBottom w:val="0"/>
                      <w:divBdr>
                        <w:top w:val="none" w:sz="0" w:space="0" w:color="auto"/>
                        <w:left w:val="none" w:sz="0" w:space="0" w:color="auto"/>
                        <w:bottom w:val="none" w:sz="0" w:space="0" w:color="auto"/>
                        <w:right w:val="none" w:sz="0" w:space="0" w:color="auto"/>
                      </w:divBdr>
                    </w:div>
                  </w:divsChild>
                </w:div>
                <w:div w:id="406877364">
                  <w:marLeft w:val="0"/>
                  <w:marRight w:val="0"/>
                  <w:marTop w:val="0"/>
                  <w:marBottom w:val="0"/>
                  <w:divBdr>
                    <w:top w:val="none" w:sz="0" w:space="0" w:color="auto"/>
                    <w:left w:val="none" w:sz="0" w:space="0" w:color="auto"/>
                    <w:bottom w:val="none" w:sz="0" w:space="0" w:color="auto"/>
                    <w:right w:val="none" w:sz="0" w:space="0" w:color="auto"/>
                  </w:divBdr>
                  <w:divsChild>
                    <w:div w:id="337267607">
                      <w:marLeft w:val="0"/>
                      <w:marRight w:val="0"/>
                      <w:marTop w:val="0"/>
                      <w:marBottom w:val="0"/>
                      <w:divBdr>
                        <w:top w:val="none" w:sz="0" w:space="0" w:color="auto"/>
                        <w:left w:val="none" w:sz="0" w:space="0" w:color="auto"/>
                        <w:bottom w:val="none" w:sz="0" w:space="0" w:color="auto"/>
                        <w:right w:val="none" w:sz="0" w:space="0" w:color="auto"/>
                      </w:divBdr>
                    </w:div>
                    <w:div w:id="403576972">
                      <w:marLeft w:val="0"/>
                      <w:marRight w:val="0"/>
                      <w:marTop w:val="0"/>
                      <w:marBottom w:val="0"/>
                      <w:divBdr>
                        <w:top w:val="none" w:sz="0" w:space="0" w:color="auto"/>
                        <w:left w:val="none" w:sz="0" w:space="0" w:color="auto"/>
                        <w:bottom w:val="none" w:sz="0" w:space="0" w:color="auto"/>
                        <w:right w:val="none" w:sz="0" w:space="0" w:color="auto"/>
                      </w:divBdr>
                    </w:div>
                    <w:div w:id="488178634">
                      <w:marLeft w:val="0"/>
                      <w:marRight w:val="0"/>
                      <w:marTop w:val="0"/>
                      <w:marBottom w:val="0"/>
                      <w:divBdr>
                        <w:top w:val="none" w:sz="0" w:space="0" w:color="auto"/>
                        <w:left w:val="none" w:sz="0" w:space="0" w:color="auto"/>
                        <w:bottom w:val="none" w:sz="0" w:space="0" w:color="auto"/>
                        <w:right w:val="none" w:sz="0" w:space="0" w:color="auto"/>
                      </w:divBdr>
                    </w:div>
                    <w:div w:id="1324814621">
                      <w:marLeft w:val="0"/>
                      <w:marRight w:val="0"/>
                      <w:marTop w:val="0"/>
                      <w:marBottom w:val="0"/>
                      <w:divBdr>
                        <w:top w:val="none" w:sz="0" w:space="0" w:color="auto"/>
                        <w:left w:val="none" w:sz="0" w:space="0" w:color="auto"/>
                        <w:bottom w:val="none" w:sz="0" w:space="0" w:color="auto"/>
                        <w:right w:val="none" w:sz="0" w:space="0" w:color="auto"/>
                      </w:divBdr>
                    </w:div>
                    <w:div w:id="953248882">
                      <w:marLeft w:val="0"/>
                      <w:marRight w:val="0"/>
                      <w:marTop w:val="0"/>
                      <w:marBottom w:val="0"/>
                      <w:divBdr>
                        <w:top w:val="none" w:sz="0" w:space="0" w:color="auto"/>
                        <w:left w:val="none" w:sz="0" w:space="0" w:color="auto"/>
                        <w:bottom w:val="none" w:sz="0" w:space="0" w:color="auto"/>
                        <w:right w:val="none" w:sz="0" w:space="0" w:color="auto"/>
                      </w:divBdr>
                    </w:div>
                    <w:div w:id="1531145088">
                      <w:marLeft w:val="0"/>
                      <w:marRight w:val="0"/>
                      <w:marTop w:val="0"/>
                      <w:marBottom w:val="0"/>
                      <w:divBdr>
                        <w:top w:val="none" w:sz="0" w:space="0" w:color="auto"/>
                        <w:left w:val="none" w:sz="0" w:space="0" w:color="auto"/>
                        <w:bottom w:val="none" w:sz="0" w:space="0" w:color="auto"/>
                        <w:right w:val="none" w:sz="0" w:space="0" w:color="auto"/>
                      </w:divBdr>
                    </w:div>
                    <w:div w:id="143549849">
                      <w:marLeft w:val="0"/>
                      <w:marRight w:val="0"/>
                      <w:marTop w:val="0"/>
                      <w:marBottom w:val="0"/>
                      <w:divBdr>
                        <w:top w:val="none" w:sz="0" w:space="0" w:color="auto"/>
                        <w:left w:val="none" w:sz="0" w:space="0" w:color="auto"/>
                        <w:bottom w:val="none" w:sz="0" w:space="0" w:color="auto"/>
                        <w:right w:val="none" w:sz="0" w:space="0" w:color="auto"/>
                      </w:divBdr>
                    </w:div>
                    <w:div w:id="1073308980">
                      <w:marLeft w:val="0"/>
                      <w:marRight w:val="0"/>
                      <w:marTop w:val="0"/>
                      <w:marBottom w:val="0"/>
                      <w:divBdr>
                        <w:top w:val="none" w:sz="0" w:space="0" w:color="auto"/>
                        <w:left w:val="none" w:sz="0" w:space="0" w:color="auto"/>
                        <w:bottom w:val="none" w:sz="0" w:space="0" w:color="auto"/>
                        <w:right w:val="none" w:sz="0" w:space="0" w:color="auto"/>
                      </w:divBdr>
                    </w:div>
                  </w:divsChild>
                </w:div>
                <w:div w:id="377440006">
                  <w:marLeft w:val="0"/>
                  <w:marRight w:val="0"/>
                  <w:marTop w:val="0"/>
                  <w:marBottom w:val="0"/>
                  <w:divBdr>
                    <w:top w:val="none" w:sz="0" w:space="0" w:color="auto"/>
                    <w:left w:val="none" w:sz="0" w:space="0" w:color="auto"/>
                    <w:bottom w:val="none" w:sz="0" w:space="0" w:color="auto"/>
                    <w:right w:val="none" w:sz="0" w:space="0" w:color="auto"/>
                  </w:divBdr>
                  <w:divsChild>
                    <w:div w:id="70009907">
                      <w:marLeft w:val="0"/>
                      <w:marRight w:val="0"/>
                      <w:marTop w:val="0"/>
                      <w:marBottom w:val="0"/>
                      <w:divBdr>
                        <w:top w:val="none" w:sz="0" w:space="0" w:color="auto"/>
                        <w:left w:val="none" w:sz="0" w:space="0" w:color="auto"/>
                        <w:bottom w:val="none" w:sz="0" w:space="0" w:color="auto"/>
                        <w:right w:val="none" w:sz="0" w:space="0" w:color="auto"/>
                      </w:divBdr>
                    </w:div>
                    <w:div w:id="1373920255">
                      <w:marLeft w:val="0"/>
                      <w:marRight w:val="0"/>
                      <w:marTop w:val="0"/>
                      <w:marBottom w:val="0"/>
                      <w:divBdr>
                        <w:top w:val="none" w:sz="0" w:space="0" w:color="auto"/>
                        <w:left w:val="none" w:sz="0" w:space="0" w:color="auto"/>
                        <w:bottom w:val="none" w:sz="0" w:space="0" w:color="auto"/>
                        <w:right w:val="none" w:sz="0" w:space="0" w:color="auto"/>
                      </w:divBdr>
                    </w:div>
                    <w:div w:id="775754581">
                      <w:marLeft w:val="0"/>
                      <w:marRight w:val="0"/>
                      <w:marTop w:val="0"/>
                      <w:marBottom w:val="0"/>
                      <w:divBdr>
                        <w:top w:val="none" w:sz="0" w:space="0" w:color="auto"/>
                        <w:left w:val="none" w:sz="0" w:space="0" w:color="auto"/>
                        <w:bottom w:val="none" w:sz="0" w:space="0" w:color="auto"/>
                        <w:right w:val="none" w:sz="0" w:space="0" w:color="auto"/>
                      </w:divBdr>
                    </w:div>
                    <w:div w:id="1814449572">
                      <w:marLeft w:val="0"/>
                      <w:marRight w:val="0"/>
                      <w:marTop w:val="0"/>
                      <w:marBottom w:val="0"/>
                      <w:divBdr>
                        <w:top w:val="none" w:sz="0" w:space="0" w:color="auto"/>
                        <w:left w:val="none" w:sz="0" w:space="0" w:color="auto"/>
                        <w:bottom w:val="none" w:sz="0" w:space="0" w:color="auto"/>
                        <w:right w:val="none" w:sz="0" w:space="0" w:color="auto"/>
                      </w:divBdr>
                    </w:div>
                    <w:div w:id="857544009">
                      <w:marLeft w:val="0"/>
                      <w:marRight w:val="0"/>
                      <w:marTop w:val="0"/>
                      <w:marBottom w:val="0"/>
                      <w:divBdr>
                        <w:top w:val="none" w:sz="0" w:space="0" w:color="auto"/>
                        <w:left w:val="none" w:sz="0" w:space="0" w:color="auto"/>
                        <w:bottom w:val="none" w:sz="0" w:space="0" w:color="auto"/>
                        <w:right w:val="none" w:sz="0" w:space="0" w:color="auto"/>
                      </w:divBdr>
                    </w:div>
                    <w:div w:id="1354726519">
                      <w:marLeft w:val="0"/>
                      <w:marRight w:val="0"/>
                      <w:marTop w:val="0"/>
                      <w:marBottom w:val="0"/>
                      <w:divBdr>
                        <w:top w:val="none" w:sz="0" w:space="0" w:color="auto"/>
                        <w:left w:val="none" w:sz="0" w:space="0" w:color="auto"/>
                        <w:bottom w:val="none" w:sz="0" w:space="0" w:color="auto"/>
                        <w:right w:val="none" w:sz="0" w:space="0" w:color="auto"/>
                      </w:divBdr>
                    </w:div>
                  </w:divsChild>
                </w:div>
                <w:div w:id="932202829">
                  <w:marLeft w:val="0"/>
                  <w:marRight w:val="0"/>
                  <w:marTop w:val="0"/>
                  <w:marBottom w:val="0"/>
                  <w:divBdr>
                    <w:top w:val="none" w:sz="0" w:space="0" w:color="auto"/>
                    <w:left w:val="none" w:sz="0" w:space="0" w:color="auto"/>
                    <w:bottom w:val="none" w:sz="0" w:space="0" w:color="auto"/>
                    <w:right w:val="none" w:sz="0" w:space="0" w:color="auto"/>
                  </w:divBdr>
                  <w:divsChild>
                    <w:div w:id="1443841476">
                      <w:marLeft w:val="0"/>
                      <w:marRight w:val="0"/>
                      <w:marTop w:val="0"/>
                      <w:marBottom w:val="0"/>
                      <w:divBdr>
                        <w:top w:val="none" w:sz="0" w:space="0" w:color="auto"/>
                        <w:left w:val="none" w:sz="0" w:space="0" w:color="auto"/>
                        <w:bottom w:val="none" w:sz="0" w:space="0" w:color="auto"/>
                        <w:right w:val="none" w:sz="0" w:space="0" w:color="auto"/>
                      </w:divBdr>
                    </w:div>
                    <w:div w:id="656686275">
                      <w:marLeft w:val="0"/>
                      <w:marRight w:val="0"/>
                      <w:marTop w:val="0"/>
                      <w:marBottom w:val="0"/>
                      <w:divBdr>
                        <w:top w:val="none" w:sz="0" w:space="0" w:color="auto"/>
                        <w:left w:val="none" w:sz="0" w:space="0" w:color="auto"/>
                        <w:bottom w:val="none" w:sz="0" w:space="0" w:color="auto"/>
                        <w:right w:val="none" w:sz="0" w:space="0" w:color="auto"/>
                      </w:divBdr>
                    </w:div>
                    <w:div w:id="624652567">
                      <w:marLeft w:val="0"/>
                      <w:marRight w:val="0"/>
                      <w:marTop w:val="0"/>
                      <w:marBottom w:val="0"/>
                      <w:divBdr>
                        <w:top w:val="none" w:sz="0" w:space="0" w:color="auto"/>
                        <w:left w:val="none" w:sz="0" w:space="0" w:color="auto"/>
                        <w:bottom w:val="none" w:sz="0" w:space="0" w:color="auto"/>
                        <w:right w:val="none" w:sz="0" w:space="0" w:color="auto"/>
                      </w:divBdr>
                    </w:div>
                    <w:div w:id="1023629794">
                      <w:marLeft w:val="0"/>
                      <w:marRight w:val="0"/>
                      <w:marTop w:val="0"/>
                      <w:marBottom w:val="0"/>
                      <w:divBdr>
                        <w:top w:val="none" w:sz="0" w:space="0" w:color="auto"/>
                        <w:left w:val="none" w:sz="0" w:space="0" w:color="auto"/>
                        <w:bottom w:val="none" w:sz="0" w:space="0" w:color="auto"/>
                        <w:right w:val="none" w:sz="0" w:space="0" w:color="auto"/>
                      </w:divBdr>
                    </w:div>
                    <w:div w:id="2046951652">
                      <w:marLeft w:val="0"/>
                      <w:marRight w:val="0"/>
                      <w:marTop w:val="0"/>
                      <w:marBottom w:val="0"/>
                      <w:divBdr>
                        <w:top w:val="none" w:sz="0" w:space="0" w:color="auto"/>
                        <w:left w:val="none" w:sz="0" w:space="0" w:color="auto"/>
                        <w:bottom w:val="none" w:sz="0" w:space="0" w:color="auto"/>
                        <w:right w:val="none" w:sz="0" w:space="0" w:color="auto"/>
                      </w:divBdr>
                    </w:div>
                    <w:div w:id="879053715">
                      <w:marLeft w:val="0"/>
                      <w:marRight w:val="0"/>
                      <w:marTop w:val="0"/>
                      <w:marBottom w:val="0"/>
                      <w:divBdr>
                        <w:top w:val="none" w:sz="0" w:space="0" w:color="auto"/>
                        <w:left w:val="none" w:sz="0" w:space="0" w:color="auto"/>
                        <w:bottom w:val="none" w:sz="0" w:space="0" w:color="auto"/>
                        <w:right w:val="none" w:sz="0" w:space="0" w:color="auto"/>
                      </w:divBdr>
                    </w:div>
                    <w:div w:id="1696495358">
                      <w:marLeft w:val="0"/>
                      <w:marRight w:val="0"/>
                      <w:marTop w:val="0"/>
                      <w:marBottom w:val="0"/>
                      <w:divBdr>
                        <w:top w:val="none" w:sz="0" w:space="0" w:color="auto"/>
                        <w:left w:val="none" w:sz="0" w:space="0" w:color="auto"/>
                        <w:bottom w:val="none" w:sz="0" w:space="0" w:color="auto"/>
                        <w:right w:val="none" w:sz="0" w:space="0" w:color="auto"/>
                      </w:divBdr>
                    </w:div>
                    <w:div w:id="597445373">
                      <w:marLeft w:val="0"/>
                      <w:marRight w:val="0"/>
                      <w:marTop w:val="0"/>
                      <w:marBottom w:val="0"/>
                      <w:divBdr>
                        <w:top w:val="none" w:sz="0" w:space="0" w:color="auto"/>
                        <w:left w:val="none" w:sz="0" w:space="0" w:color="auto"/>
                        <w:bottom w:val="none" w:sz="0" w:space="0" w:color="auto"/>
                        <w:right w:val="none" w:sz="0" w:space="0" w:color="auto"/>
                      </w:divBdr>
                    </w:div>
                    <w:div w:id="1768691650">
                      <w:marLeft w:val="0"/>
                      <w:marRight w:val="0"/>
                      <w:marTop w:val="0"/>
                      <w:marBottom w:val="0"/>
                      <w:divBdr>
                        <w:top w:val="none" w:sz="0" w:space="0" w:color="auto"/>
                        <w:left w:val="none" w:sz="0" w:space="0" w:color="auto"/>
                        <w:bottom w:val="none" w:sz="0" w:space="0" w:color="auto"/>
                        <w:right w:val="none" w:sz="0" w:space="0" w:color="auto"/>
                      </w:divBdr>
                    </w:div>
                    <w:div w:id="2082485042">
                      <w:marLeft w:val="0"/>
                      <w:marRight w:val="0"/>
                      <w:marTop w:val="0"/>
                      <w:marBottom w:val="0"/>
                      <w:divBdr>
                        <w:top w:val="none" w:sz="0" w:space="0" w:color="auto"/>
                        <w:left w:val="none" w:sz="0" w:space="0" w:color="auto"/>
                        <w:bottom w:val="none" w:sz="0" w:space="0" w:color="auto"/>
                        <w:right w:val="none" w:sz="0" w:space="0" w:color="auto"/>
                      </w:divBdr>
                    </w:div>
                    <w:div w:id="503667613">
                      <w:marLeft w:val="0"/>
                      <w:marRight w:val="0"/>
                      <w:marTop w:val="0"/>
                      <w:marBottom w:val="0"/>
                      <w:divBdr>
                        <w:top w:val="none" w:sz="0" w:space="0" w:color="auto"/>
                        <w:left w:val="none" w:sz="0" w:space="0" w:color="auto"/>
                        <w:bottom w:val="none" w:sz="0" w:space="0" w:color="auto"/>
                        <w:right w:val="none" w:sz="0" w:space="0" w:color="auto"/>
                      </w:divBdr>
                    </w:div>
                  </w:divsChild>
                </w:div>
                <w:div w:id="1664704302">
                  <w:marLeft w:val="0"/>
                  <w:marRight w:val="0"/>
                  <w:marTop w:val="0"/>
                  <w:marBottom w:val="0"/>
                  <w:divBdr>
                    <w:top w:val="none" w:sz="0" w:space="0" w:color="auto"/>
                    <w:left w:val="none" w:sz="0" w:space="0" w:color="auto"/>
                    <w:bottom w:val="none" w:sz="0" w:space="0" w:color="auto"/>
                    <w:right w:val="none" w:sz="0" w:space="0" w:color="auto"/>
                  </w:divBdr>
                  <w:divsChild>
                    <w:div w:id="718360167">
                      <w:marLeft w:val="0"/>
                      <w:marRight w:val="0"/>
                      <w:marTop w:val="0"/>
                      <w:marBottom w:val="0"/>
                      <w:divBdr>
                        <w:top w:val="none" w:sz="0" w:space="0" w:color="auto"/>
                        <w:left w:val="none" w:sz="0" w:space="0" w:color="auto"/>
                        <w:bottom w:val="none" w:sz="0" w:space="0" w:color="auto"/>
                        <w:right w:val="none" w:sz="0" w:space="0" w:color="auto"/>
                      </w:divBdr>
                    </w:div>
                  </w:divsChild>
                </w:div>
                <w:div w:id="95561855">
                  <w:marLeft w:val="0"/>
                  <w:marRight w:val="0"/>
                  <w:marTop w:val="0"/>
                  <w:marBottom w:val="0"/>
                  <w:divBdr>
                    <w:top w:val="none" w:sz="0" w:space="0" w:color="auto"/>
                    <w:left w:val="none" w:sz="0" w:space="0" w:color="auto"/>
                    <w:bottom w:val="none" w:sz="0" w:space="0" w:color="auto"/>
                    <w:right w:val="none" w:sz="0" w:space="0" w:color="auto"/>
                  </w:divBdr>
                  <w:divsChild>
                    <w:div w:id="857036880">
                      <w:marLeft w:val="0"/>
                      <w:marRight w:val="0"/>
                      <w:marTop w:val="0"/>
                      <w:marBottom w:val="0"/>
                      <w:divBdr>
                        <w:top w:val="none" w:sz="0" w:space="0" w:color="auto"/>
                        <w:left w:val="none" w:sz="0" w:space="0" w:color="auto"/>
                        <w:bottom w:val="none" w:sz="0" w:space="0" w:color="auto"/>
                        <w:right w:val="none" w:sz="0" w:space="0" w:color="auto"/>
                      </w:divBdr>
                    </w:div>
                    <w:div w:id="795951127">
                      <w:marLeft w:val="0"/>
                      <w:marRight w:val="0"/>
                      <w:marTop w:val="0"/>
                      <w:marBottom w:val="0"/>
                      <w:divBdr>
                        <w:top w:val="none" w:sz="0" w:space="0" w:color="auto"/>
                        <w:left w:val="none" w:sz="0" w:space="0" w:color="auto"/>
                        <w:bottom w:val="none" w:sz="0" w:space="0" w:color="auto"/>
                        <w:right w:val="none" w:sz="0" w:space="0" w:color="auto"/>
                      </w:divBdr>
                    </w:div>
                    <w:div w:id="1205674967">
                      <w:marLeft w:val="0"/>
                      <w:marRight w:val="0"/>
                      <w:marTop w:val="0"/>
                      <w:marBottom w:val="0"/>
                      <w:divBdr>
                        <w:top w:val="none" w:sz="0" w:space="0" w:color="auto"/>
                        <w:left w:val="none" w:sz="0" w:space="0" w:color="auto"/>
                        <w:bottom w:val="none" w:sz="0" w:space="0" w:color="auto"/>
                        <w:right w:val="none" w:sz="0" w:space="0" w:color="auto"/>
                      </w:divBdr>
                    </w:div>
                  </w:divsChild>
                </w:div>
                <w:div w:id="427896201">
                  <w:marLeft w:val="0"/>
                  <w:marRight w:val="0"/>
                  <w:marTop w:val="0"/>
                  <w:marBottom w:val="0"/>
                  <w:divBdr>
                    <w:top w:val="none" w:sz="0" w:space="0" w:color="auto"/>
                    <w:left w:val="none" w:sz="0" w:space="0" w:color="auto"/>
                    <w:bottom w:val="none" w:sz="0" w:space="0" w:color="auto"/>
                    <w:right w:val="none" w:sz="0" w:space="0" w:color="auto"/>
                  </w:divBdr>
                  <w:divsChild>
                    <w:div w:id="1627731686">
                      <w:marLeft w:val="0"/>
                      <w:marRight w:val="0"/>
                      <w:marTop w:val="0"/>
                      <w:marBottom w:val="0"/>
                      <w:divBdr>
                        <w:top w:val="none" w:sz="0" w:space="0" w:color="auto"/>
                        <w:left w:val="none" w:sz="0" w:space="0" w:color="auto"/>
                        <w:bottom w:val="none" w:sz="0" w:space="0" w:color="auto"/>
                        <w:right w:val="none" w:sz="0" w:space="0" w:color="auto"/>
                      </w:divBdr>
                    </w:div>
                    <w:div w:id="86973845">
                      <w:marLeft w:val="0"/>
                      <w:marRight w:val="0"/>
                      <w:marTop w:val="0"/>
                      <w:marBottom w:val="0"/>
                      <w:divBdr>
                        <w:top w:val="none" w:sz="0" w:space="0" w:color="auto"/>
                        <w:left w:val="none" w:sz="0" w:space="0" w:color="auto"/>
                        <w:bottom w:val="none" w:sz="0" w:space="0" w:color="auto"/>
                        <w:right w:val="none" w:sz="0" w:space="0" w:color="auto"/>
                      </w:divBdr>
                    </w:div>
                    <w:div w:id="994841150">
                      <w:marLeft w:val="0"/>
                      <w:marRight w:val="0"/>
                      <w:marTop w:val="0"/>
                      <w:marBottom w:val="0"/>
                      <w:divBdr>
                        <w:top w:val="none" w:sz="0" w:space="0" w:color="auto"/>
                        <w:left w:val="none" w:sz="0" w:space="0" w:color="auto"/>
                        <w:bottom w:val="none" w:sz="0" w:space="0" w:color="auto"/>
                        <w:right w:val="none" w:sz="0" w:space="0" w:color="auto"/>
                      </w:divBdr>
                    </w:div>
                    <w:div w:id="599676369">
                      <w:marLeft w:val="0"/>
                      <w:marRight w:val="0"/>
                      <w:marTop w:val="0"/>
                      <w:marBottom w:val="0"/>
                      <w:divBdr>
                        <w:top w:val="none" w:sz="0" w:space="0" w:color="auto"/>
                        <w:left w:val="none" w:sz="0" w:space="0" w:color="auto"/>
                        <w:bottom w:val="none" w:sz="0" w:space="0" w:color="auto"/>
                        <w:right w:val="none" w:sz="0" w:space="0" w:color="auto"/>
                      </w:divBdr>
                    </w:div>
                    <w:div w:id="454178917">
                      <w:marLeft w:val="0"/>
                      <w:marRight w:val="0"/>
                      <w:marTop w:val="0"/>
                      <w:marBottom w:val="0"/>
                      <w:divBdr>
                        <w:top w:val="none" w:sz="0" w:space="0" w:color="auto"/>
                        <w:left w:val="none" w:sz="0" w:space="0" w:color="auto"/>
                        <w:bottom w:val="none" w:sz="0" w:space="0" w:color="auto"/>
                        <w:right w:val="none" w:sz="0" w:space="0" w:color="auto"/>
                      </w:divBdr>
                    </w:div>
                  </w:divsChild>
                </w:div>
                <w:div w:id="928201818">
                  <w:marLeft w:val="0"/>
                  <w:marRight w:val="0"/>
                  <w:marTop w:val="0"/>
                  <w:marBottom w:val="0"/>
                  <w:divBdr>
                    <w:top w:val="none" w:sz="0" w:space="0" w:color="auto"/>
                    <w:left w:val="none" w:sz="0" w:space="0" w:color="auto"/>
                    <w:bottom w:val="none" w:sz="0" w:space="0" w:color="auto"/>
                    <w:right w:val="none" w:sz="0" w:space="0" w:color="auto"/>
                  </w:divBdr>
                  <w:divsChild>
                    <w:div w:id="1772781317">
                      <w:marLeft w:val="0"/>
                      <w:marRight w:val="0"/>
                      <w:marTop w:val="0"/>
                      <w:marBottom w:val="0"/>
                      <w:divBdr>
                        <w:top w:val="none" w:sz="0" w:space="0" w:color="auto"/>
                        <w:left w:val="none" w:sz="0" w:space="0" w:color="auto"/>
                        <w:bottom w:val="none" w:sz="0" w:space="0" w:color="auto"/>
                        <w:right w:val="none" w:sz="0" w:space="0" w:color="auto"/>
                      </w:divBdr>
                    </w:div>
                    <w:div w:id="646668175">
                      <w:marLeft w:val="0"/>
                      <w:marRight w:val="0"/>
                      <w:marTop w:val="0"/>
                      <w:marBottom w:val="0"/>
                      <w:divBdr>
                        <w:top w:val="none" w:sz="0" w:space="0" w:color="auto"/>
                        <w:left w:val="none" w:sz="0" w:space="0" w:color="auto"/>
                        <w:bottom w:val="none" w:sz="0" w:space="0" w:color="auto"/>
                        <w:right w:val="none" w:sz="0" w:space="0" w:color="auto"/>
                      </w:divBdr>
                    </w:div>
                    <w:div w:id="1283994301">
                      <w:marLeft w:val="0"/>
                      <w:marRight w:val="0"/>
                      <w:marTop w:val="0"/>
                      <w:marBottom w:val="0"/>
                      <w:divBdr>
                        <w:top w:val="none" w:sz="0" w:space="0" w:color="auto"/>
                        <w:left w:val="none" w:sz="0" w:space="0" w:color="auto"/>
                        <w:bottom w:val="none" w:sz="0" w:space="0" w:color="auto"/>
                        <w:right w:val="none" w:sz="0" w:space="0" w:color="auto"/>
                      </w:divBdr>
                    </w:div>
                    <w:div w:id="880675228">
                      <w:marLeft w:val="0"/>
                      <w:marRight w:val="0"/>
                      <w:marTop w:val="0"/>
                      <w:marBottom w:val="0"/>
                      <w:divBdr>
                        <w:top w:val="none" w:sz="0" w:space="0" w:color="auto"/>
                        <w:left w:val="none" w:sz="0" w:space="0" w:color="auto"/>
                        <w:bottom w:val="none" w:sz="0" w:space="0" w:color="auto"/>
                        <w:right w:val="none" w:sz="0" w:space="0" w:color="auto"/>
                      </w:divBdr>
                    </w:div>
                    <w:div w:id="826827424">
                      <w:marLeft w:val="0"/>
                      <w:marRight w:val="0"/>
                      <w:marTop w:val="0"/>
                      <w:marBottom w:val="0"/>
                      <w:divBdr>
                        <w:top w:val="none" w:sz="0" w:space="0" w:color="auto"/>
                        <w:left w:val="none" w:sz="0" w:space="0" w:color="auto"/>
                        <w:bottom w:val="none" w:sz="0" w:space="0" w:color="auto"/>
                        <w:right w:val="none" w:sz="0" w:space="0" w:color="auto"/>
                      </w:divBdr>
                    </w:div>
                    <w:div w:id="1063989444">
                      <w:marLeft w:val="0"/>
                      <w:marRight w:val="0"/>
                      <w:marTop w:val="0"/>
                      <w:marBottom w:val="0"/>
                      <w:divBdr>
                        <w:top w:val="none" w:sz="0" w:space="0" w:color="auto"/>
                        <w:left w:val="none" w:sz="0" w:space="0" w:color="auto"/>
                        <w:bottom w:val="none" w:sz="0" w:space="0" w:color="auto"/>
                        <w:right w:val="none" w:sz="0" w:space="0" w:color="auto"/>
                      </w:divBdr>
                    </w:div>
                    <w:div w:id="1849102107">
                      <w:marLeft w:val="0"/>
                      <w:marRight w:val="0"/>
                      <w:marTop w:val="0"/>
                      <w:marBottom w:val="0"/>
                      <w:divBdr>
                        <w:top w:val="none" w:sz="0" w:space="0" w:color="auto"/>
                        <w:left w:val="none" w:sz="0" w:space="0" w:color="auto"/>
                        <w:bottom w:val="none" w:sz="0" w:space="0" w:color="auto"/>
                        <w:right w:val="none" w:sz="0" w:space="0" w:color="auto"/>
                      </w:divBdr>
                    </w:div>
                    <w:div w:id="1203520064">
                      <w:marLeft w:val="0"/>
                      <w:marRight w:val="0"/>
                      <w:marTop w:val="0"/>
                      <w:marBottom w:val="0"/>
                      <w:divBdr>
                        <w:top w:val="none" w:sz="0" w:space="0" w:color="auto"/>
                        <w:left w:val="none" w:sz="0" w:space="0" w:color="auto"/>
                        <w:bottom w:val="none" w:sz="0" w:space="0" w:color="auto"/>
                        <w:right w:val="none" w:sz="0" w:space="0" w:color="auto"/>
                      </w:divBdr>
                    </w:div>
                    <w:div w:id="201950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86427">
          <w:marLeft w:val="0"/>
          <w:marRight w:val="0"/>
          <w:marTop w:val="0"/>
          <w:marBottom w:val="0"/>
          <w:divBdr>
            <w:top w:val="none" w:sz="0" w:space="0" w:color="auto"/>
            <w:left w:val="none" w:sz="0" w:space="0" w:color="auto"/>
            <w:bottom w:val="none" w:sz="0" w:space="0" w:color="auto"/>
            <w:right w:val="none" w:sz="0" w:space="0" w:color="auto"/>
          </w:divBdr>
        </w:div>
        <w:div w:id="877161928">
          <w:marLeft w:val="0"/>
          <w:marRight w:val="0"/>
          <w:marTop w:val="0"/>
          <w:marBottom w:val="0"/>
          <w:divBdr>
            <w:top w:val="none" w:sz="0" w:space="0" w:color="auto"/>
            <w:left w:val="none" w:sz="0" w:space="0" w:color="auto"/>
            <w:bottom w:val="none" w:sz="0" w:space="0" w:color="auto"/>
            <w:right w:val="none" w:sz="0" w:space="0" w:color="auto"/>
          </w:divBdr>
        </w:div>
        <w:div w:id="665330154">
          <w:marLeft w:val="0"/>
          <w:marRight w:val="0"/>
          <w:marTop w:val="0"/>
          <w:marBottom w:val="0"/>
          <w:divBdr>
            <w:top w:val="none" w:sz="0" w:space="0" w:color="auto"/>
            <w:left w:val="none" w:sz="0" w:space="0" w:color="auto"/>
            <w:bottom w:val="none" w:sz="0" w:space="0" w:color="auto"/>
            <w:right w:val="none" w:sz="0" w:space="0" w:color="auto"/>
          </w:divBdr>
        </w:div>
        <w:div w:id="829175080">
          <w:marLeft w:val="0"/>
          <w:marRight w:val="0"/>
          <w:marTop w:val="0"/>
          <w:marBottom w:val="0"/>
          <w:divBdr>
            <w:top w:val="none" w:sz="0" w:space="0" w:color="auto"/>
            <w:left w:val="none" w:sz="0" w:space="0" w:color="auto"/>
            <w:bottom w:val="none" w:sz="0" w:space="0" w:color="auto"/>
            <w:right w:val="none" w:sz="0" w:space="0" w:color="auto"/>
          </w:divBdr>
        </w:div>
        <w:div w:id="4525397">
          <w:marLeft w:val="0"/>
          <w:marRight w:val="0"/>
          <w:marTop w:val="0"/>
          <w:marBottom w:val="0"/>
          <w:divBdr>
            <w:top w:val="none" w:sz="0" w:space="0" w:color="auto"/>
            <w:left w:val="none" w:sz="0" w:space="0" w:color="auto"/>
            <w:bottom w:val="none" w:sz="0" w:space="0" w:color="auto"/>
            <w:right w:val="none" w:sz="0" w:space="0" w:color="auto"/>
          </w:divBdr>
          <w:divsChild>
            <w:div w:id="50160637">
              <w:marLeft w:val="-75"/>
              <w:marRight w:val="0"/>
              <w:marTop w:val="30"/>
              <w:marBottom w:val="30"/>
              <w:divBdr>
                <w:top w:val="none" w:sz="0" w:space="0" w:color="auto"/>
                <w:left w:val="none" w:sz="0" w:space="0" w:color="auto"/>
                <w:bottom w:val="none" w:sz="0" w:space="0" w:color="auto"/>
                <w:right w:val="none" w:sz="0" w:space="0" w:color="auto"/>
              </w:divBdr>
              <w:divsChild>
                <w:div w:id="337852470">
                  <w:marLeft w:val="0"/>
                  <w:marRight w:val="0"/>
                  <w:marTop w:val="0"/>
                  <w:marBottom w:val="0"/>
                  <w:divBdr>
                    <w:top w:val="none" w:sz="0" w:space="0" w:color="auto"/>
                    <w:left w:val="none" w:sz="0" w:space="0" w:color="auto"/>
                    <w:bottom w:val="none" w:sz="0" w:space="0" w:color="auto"/>
                    <w:right w:val="none" w:sz="0" w:space="0" w:color="auto"/>
                  </w:divBdr>
                  <w:divsChild>
                    <w:div w:id="1544096499">
                      <w:marLeft w:val="0"/>
                      <w:marRight w:val="0"/>
                      <w:marTop w:val="0"/>
                      <w:marBottom w:val="0"/>
                      <w:divBdr>
                        <w:top w:val="none" w:sz="0" w:space="0" w:color="auto"/>
                        <w:left w:val="none" w:sz="0" w:space="0" w:color="auto"/>
                        <w:bottom w:val="none" w:sz="0" w:space="0" w:color="auto"/>
                        <w:right w:val="none" w:sz="0" w:space="0" w:color="auto"/>
                      </w:divBdr>
                    </w:div>
                  </w:divsChild>
                </w:div>
                <w:div w:id="1804539219">
                  <w:marLeft w:val="0"/>
                  <w:marRight w:val="0"/>
                  <w:marTop w:val="0"/>
                  <w:marBottom w:val="0"/>
                  <w:divBdr>
                    <w:top w:val="none" w:sz="0" w:space="0" w:color="auto"/>
                    <w:left w:val="none" w:sz="0" w:space="0" w:color="auto"/>
                    <w:bottom w:val="none" w:sz="0" w:space="0" w:color="auto"/>
                    <w:right w:val="none" w:sz="0" w:space="0" w:color="auto"/>
                  </w:divBdr>
                  <w:divsChild>
                    <w:div w:id="90859006">
                      <w:marLeft w:val="0"/>
                      <w:marRight w:val="0"/>
                      <w:marTop w:val="0"/>
                      <w:marBottom w:val="0"/>
                      <w:divBdr>
                        <w:top w:val="none" w:sz="0" w:space="0" w:color="auto"/>
                        <w:left w:val="none" w:sz="0" w:space="0" w:color="auto"/>
                        <w:bottom w:val="none" w:sz="0" w:space="0" w:color="auto"/>
                        <w:right w:val="none" w:sz="0" w:space="0" w:color="auto"/>
                      </w:divBdr>
                    </w:div>
                  </w:divsChild>
                </w:div>
                <w:div w:id="205987911">
                  <w:marLeft w:val="0"/>
                  <w:marRight w:val="0"/>
                  <w:marTop w:val="0"/>
                  <w:marBottom w:val="0"/>
                  <w:divBdr>
                    <w:top w:val="none" w:sz="0" w:space="0" w:color="auto"/>
                    <w:left w:val="none" w:sz="0" w:space="0" w:color="auto"/>
                    <w:bottom w:val="none" w:sz="0" w:space="0" w:color="auto"/>
                    <w:right w:val="none" w:sz="0" w:space="0" w:color="auto"/>
                  </w:divBdr>
                  <w:divsChild>
                    <w:div w:id="302077855">
                      <w:marLeft w:val="0"/>
                      <w:marRight w:val="0"/>
                      <w:marTop w:val="0"/>
                      <w:marBottom w:val="0"/>
                      <w:divBdr>
                        <w:top w:val="none" w:sz="0" w:space="0" w:color="auto"/>
                        <w:left w:val="none" w:sz="0" w:space="0" w:color="auto"/>
                        <w:bottom w:val="none" w:sz="0" w:space="0" w:color="auto"/>
                        <w:right w:val="none" w:sz="0" w:space="0" w:color="auto"/>
                      </w:divBdr>
                    </w:div>
                  </w:divsChild>
                </w:div>
                <w:div w:id="613902581">
                  <w:marLeft w:val="0"/>
                  <w:marRight w:val="0"/>
                  <w:marTop w:val="0"/>
                  <w:marBottom w:val="0"/>
                  <w:divBdr>
                    <w:top w:val="none" w:sz="0" w:space="0" w:color="auto"/>
                    <w:left w:val="none" w:sz="0" w:space="0" w:color="auto"/>
                    <w:bottom w:val="none" w:sz="0" w:space="0" w:color="auto"/>
                    <w:right w:val="none" w:sz="0" w:space="0" w:color="auto"/>
                  </w:divBdr>
                  <w:divsChild>
                    <w:div w:id="1440179555">
                      <w:marLeft w:val="0"/>
                      <w:marRight w:val="0"/>
                      <w:marTop w:val="0"/>
                      <w:marBottom w:val="0"/>
                      <w:divBdr>
                        <w:top w:val="none" w:sz="0" w:space="0" w:color="auto"/>
                        <w:left w:val="none" w:sz="0" w:space="0" w:color="auto"/>
                        <w:bottom w:val="none" w:sz="0" w:space="0" w:color="auto"/>
                        <w:right w:val="none" w:sz="0" w:space="0" w:color="auto"/>
                      </w:divBdr>
                    </w:div>
                  </w:divsChild>
                </w:div>
                <w:div w:id="2108236068">
                  <w:marLeft w:val="0"/>
                  <w:marRight w:val="0"/>
                  <w:marTop w:val="0"/>
                  <w:marBottom w:val="0"/>
                  <w:divBdr>
                    <w:top w:val="none" w:sz="0" w:space="0" w:color="auto"/>
                    <w:left w:val="none" w:sz="0" w:space="0" w:color="auto"/>
                    <w:bottom w:val="none" w:sz="0" w:space="0" w:color="auto"/>
                    <w:right w:val="none" w:sz="0" w:space="0" w:color="auto"/>
                  </w:divBdr>
                  <w:divsChild>
                    <w:div w:id="472479949">
                      <w:marLeft w:val="0"/>
                      <w:marRight w:val="0"/>
                      <w:marTop w:val="0"/>
                      <w:marBottom w:val="0"/>
                      <w:divBdr>
                        <w:top w:val="none" w:sz="0" w:space="0" w:color="auto"/>
                        <w:left w:val="none" w:sz="0" w:space="0" w:color="auto"/>
                        <w:bottom w:val="none" w:sz="0" w:space="0" w:color="auto"/>
                        <w:right w:val="none" w:sz="0" w:space="0" w:color="auto"/>
                      </w:divBdr>
                    </w:div>
                  </w:divsChild>
                </w:div>
                <w:div w:id="1216313896">
                  <w:marLeft w:val="0"/>
                  <w:marRight w:val="0"/>
                  <w:marTop w:val="0"/>
                  <w:marBottom w:val="0"/>
                  <w:divBdr>
                    <w:top w:val="none" w:sz="0" w:space="0" w:color="auto"/>
                    <w:left w:val="none" w:sz="0" w:space="0" w:color="auto"/>
                    <w:bottom w:val="none" w:sz="0" w:space="0" w:color="auto"/>
                    <w:right w:val="none" w:sz="0" w:space="0" w:color="auto"/>
                  </w:divBdr>
                  <w:divsChild>
                    <w:div w:id="1617254944">
                      <w:marLeft w:val="0"/>
                      <w:marRight w:val="0"/>
                      <w:marTop w:val="0"/>
                      <w:marBottom w:val="0"/>
                      <w:divBdr>
                        <w:top w:val="none" w:sz="0" w:space="0" w:color="auto"/>
                        <w:left w:val="none" w:sz="0" w:space="0" w:color="auto"/>
                        <w:bottom w:val="none" w:sz="0" w:space="0" w:color="auto"/>
                        <w:right w:val="none" w:sz="0" w:space="0" w:color="auto"/>
                      </w:divBdr>
                    </w:div>
                    <w:div w:id="855465706">
                      <w:marLeft w:val="0"/>
                      <w:marRight w:val="0"/>
                      <w:marTop w:val="0"/>
                      <w:marBottom w:val="0"/>
                      <w:divBdr>
                        <w:top w:val="none" w:sz="0" w:space="0" w:color="auto"/>
                        <w:left w:val="none" w:sz="0" w:space="0" w:color="auto"/>
                        <w:bottom w:val="none" w:sz="0" w:space="0" w:color="auto"/>
                        <w:right w:val="none" w:sz="0" w:space="0" w:color="auto"/>
                      </w:divBdr>
                    </w:div>
                  </w:divsChild>
                </w:div>
                <w:div w:id="752238025">
                  <w:marLeft w:val="0"/>
                  <w:marRight w:val="0"/>
                  <w:marTop w:val="0"/>
                  <w:marBottom w:val="0"/>
                  <w:divBdr>
                    <w:top w:val="none" w:sz="0" w:space="0" w:color="auto"/>
                    <w:left w:val="none" w:sz="0" w:space="0" w:color="auto"/>
                    <w:bottom w:val="none" w:sz="0" w:space="0" w:color="auto"/>
                    <w:right w:val="none" w:sz="0" w:space="0" w:color="auto"/>
                  </w:divBdr>
                  <w:divsChild>
                    <w:div w:id="1533109747">
                      <w:marLeft w:val="0"/>
                      <w:marRight w:val="0"/>
                      <w:marTop w:val="0"/>
                      <w:marBottom w:val="0"/>
                      <w:divBdr>
                        <w:top w:val="none" w:sz="0" w:space="0" w:color="auto"/>
                        <w:left w:val="none" w:sz="0" w:space="0" w:color="auto"/>
                        <w:bottom w:val="none" w:sz="0" w:space="0" w:color="auto"/>
                        <w:right w:val="none" w:sz="0" w:space="0" w:color="auto"/>
                      </w:divBdr>
                    </w:div>
                    <w:div w:id="1916815314">
                      <w:marLeft w:val="0"/>
                      <w:marRight w:val="0"/>
                      <w:marTop w:val="0"/>
                      <w:marBottom w:val="0"/>
                      <w:divBdr>
                        <w:top w:val="none" w:sz="0" w:space="0" w:color="auto"/>
                        <w:left w:val="none" w:sz="0" w:space="0" w:color="auto"/>
                        <w:bottom w:val="none" w:sz="0" w:space="0" w:color="auto"/>
                        <w:right w:val="none" w:sz="0" w:space="0" w:color="auto"/>
                      </w:divBdr>
                    </w:div>
                    <w:div w:id="1978097640">
                      <w:marLeft w:val="0"/>
                      <w:marRight w:val="0"/>
                      <w:marTop w:val="0"/>
                      <w:marBottom w:val="0"/>
                      <w:divBdr>
                        <w:top w:val="none" w:sz="0" w:space="0" w:color="auto"/>
                        <w:left w:val="none" w:sz="0" w:space="0" w:color="auto"/>
                        <w:bottom w:val="none" w:sz="0" w:space="0" w:color="auto"/>
                        <w:right w:val="none" w:sz="0" w:space="0" w:color="auto"/>
                      </w:divBdr>
                    </w:div>
                    <w:div w:id="1342976068">
                      <w:marLeft w:val="0"/>
                      <w:marRight w:val="0"/>
                      <w:marTop w:val="0"/>
                      <w:marBottom w:val="0"/>
                      <w:divBdr>
                        <w:top w:val="none" w:sz="0" w:space="0" w:color="auto"/>
                        <w:left w:val="none" w:sz="0" w:space="0" w:color="auto"/>
                        <w:bottom w:val="none" w:sz="0" w:space="0" w:color="auto"/>
                        <w:right w:val="none" w:sz="0" w:space="0" w:color="auto"/>
                      </w:divBdr>
                    </w:div>
                  </w:divsChild>
                </w:div>
                <w:div w:id="100533228">
                  <w:marLeft w:val="0"/>
                  <w:marRight w:val="0"/>
                  <w:marTop w:val="0"/>
                  <w:marBottom w:val="0"/>
                  <w:divBdr>
                    <w:top w:val="none" w:sz="0" w:space="0" w:color="auto"/>
                    <w:left w:val="none" w:sz="0" w:space="0" w:color="auto"/>
                    <w:bottom w:val="none" w:sz="0" w:space="0" w:color="auto"/>
                    <w:right w:val="none" w:sz="0" w:space="0" w:color="auto"/>
                  </w:divBdr>
                  <w:divsChild>
                    <w:div w:id="1336803918">
                      <w:marLeft w:val="0"/>
                      <w:marRight w:val="0"/>
                      <w:marTop w:val="0"/>
                      <w:marBottom w:val="0"/>
                      <w:divBdr>
                        <w:top w:val="none" w:sz="0" w:space="0" w:color="auto"/>
                        <w:left w:val="none" w:sz="0" w:space="0" w:color="auto"/>
                        <w:bottom w:val="none" w:sz="0" w:space="0" w:color="auto"/>
                        <w:right w:val="none" w:sz="0" w:space="0" w:color="auto"/>
                      </w:divBdr>
                    </w:div>
                    <w:div w:id="1873690926">
                      <w:marLeft w:val="0"/>
                      <w:marRight w:val="0"/>
                      <w:marTop w:val="0"/>
                      <w:marBottom w:val="0"/>
                      <w:divBdr>
                        <w:top w:val="none" w:sz="0" w:space="0" w:color="auto"/>
                        <w:left w:val="none" w:sz="0" w:space="0" w:color="auto"/>
                        <w:bottom w:val="none" w:sz="0" w:space="0" w:color="auto"/>
                        <w:right w:val="none" w:sz="0" w:space="0" w:color="auto"/>
                      </w:divBdr>
                    </w:div>
                    <w:div w:id="94832522">
                      <w:marLeft w:val="0"/>
                      <w:marRight w:val="0"/>
                      <w:marTop w:val="0"/>
                      <w:marBottom w:val="0"/>
                      <w:divBdr>
                        <w:top w:val="none" w:sz="0" w:space="0" w:color="auto"/>
                        <w:left w:val="none" w:sz="0" w:space="0" w:color="auto"/>
                        <w:bottom w:val="none" w:sz="0" w:space="0" w:color="auto"/>
                        <w:right w:val="none" w:sz="0" w:space="0" w:color="auto"/>
                      </w:divBdr>
                    </w:div>
                    <w:div w:id="1777678732">
                      <w:marLeft w:val="0"/>
                      <w:marRight w:val="0"/>
                      <w:marTop w:val="0"/>
                      <w:marBottom w:val="0"/>
                      <w:divBdr>
                        <w:top w:val="none" w:sz="0" w:space="0" w:color="auto"/>
                        <w:left w:val="none" w:sz="0" w:space="0" w:color="auto"/>
                        <w:bottom w:val="none" w:sz="0" w:space="0" w:color="auto"/>
                        <w:right w:val="none" w:sz="0" w:space="0" w:color="auto"/>
                      </w:divBdr>
                    </w:div>
                    <w:div w:id="1873223998">
                      <w:marLeft w:val="0"/>
                      <w:marRight w:val="0"/>
                      <w:marTop w:val="0"/>
                      <w:marBottom w:val="0"/>
                      <w:divBdr>
                        <w:top w:val="none" w:sz="0" w:space="0" w:color="auto"/>
                        <w:left w:val="none" w:sz="0" w:space="0" w:color="auto"/>
                        <w:bottom w:val="none" w:sz="0" w:space="0" w:color="auto"/>
                        <w:right w:val="none" w:sz="0" w:space="0" w:color="auto"/>
                      </w:divBdr>
                    </w:div>
                    <w:div w:id="793717920">
                      <w:marLeft w:val="0"/>
                      <w:marRight w:val="0"/>
                      <w:marTop w:val="0"/>
                      <w:marBottom w:val="0"/>
                      <w:divBdr>
                        <w:top w:val="none" w:sz="0" w:space="0" w:color="auto"/>
                        <w:left w:val="none" w:sz="0" w:space="0" w:color="auto"/>
                        <w:bottom w:val="none" w:sz="0" w:space="0" w:color="auto"/>
                        <w:right w:val="none" w:sz="0" w:space="0" w:color="auto"/>
                      </w:divBdr>
                    </w:div>
                    <w:div w:id="132728">
                      <w:marLeft w:val="0"/>
                      <w:marRight w:val="0"/>
                      <w:marTop w:val="0"/>
                      <w:marBottom w:val="0"/>
                      <w:divBdr>
                        <w:top w:val="none" w:sz="0" w:space="0" w:color="auto"/>
                        <w:left w:val="none" w:sz="0" w:space="0" w:color="auto"/>
                        <w:bottom w:val="none" w:sz="0" w:space="0" w:color="auto"/>
                        <w:right w:val="none" w:sz="0" w:space="0" w:color="auto"/>
                      </w:divBdr>
                    </w:div>
                    <w:div w:id="298078174">
                      <w:marLeft w:val="0"/>
                      <w:marRight w:val="0"/>
                      <w:marTop w:val="0"/>
                      <w:marBottom w:val="0"/>
                      <w:divBdr>
                        <w:top w:val="none" w:sz="0" w:space="0" w:color="auto"/>
                        <w:left w:val="none" w:sz="0" w:space="0" w:color="auto"/>
                        <w:bottom w:val="none" w:sz="0" w:space="0" w:color="auto"/>
                        <w:right w:val="none" w:sz="0" w:space="0" w:color="auto"/>
                      </w:divBdr>
                    </w:div>
                    <w:div w:id="1263420905">
                      <w:marLeft w:val="0"/>
                      <w:marRight w:val="0"/>
                      <w:marTop w:val="0"/>
                      <w:marBottom w:val="0"/>
                      <w:divBdr>
                        <w:top w:val="none" w:sz="0" w:space="0" w:color="auto"/>
                        <w:left w:val="none" w:sz="0" w:space="0" w:color="auto"/>
                        <w:bottom w:val="none" w:sz="0" w:space="0" w:color="auto"/>
                        <w:right w:val="none" w:sz="0" w:space="0" w:color="auto"/>
                      </w:divBdr>
                    </w:div>
                    <w:div w:id="864517719">
                      <w:marLeft w:val="0"/>
                      <w:marRight w:val="0"/>
                      <w:marTop w:val="0"/>
                      <w:marBottom w:val="0"/>
                      <w:divBdr>
                        <w:top w:val="none" w:sz="0" w:space="0" w:color="auto"/>
                        <w:left w:val="none" w:sz="0" w:space="0" w:color="auto"/>
                        <w:bottom w:val="none" w:sz="0" w:space="0" w:color="auto"/>
                        <w:right w:val="none" w:sz="0" w:space="0" w:color="auto"/>
                      </w:divBdr>
                    </w:div>
                    <w:div w:id="1192763761">
                      <w:marLeft w:val="0"/>
                      <w:marRight w:val="0"/>
                      <w:marTop w:val="0"/>
                      <w:marBottom w:val="0"/>
                      <w:divBdr>
                        <w:top w:val="none" w:sz="0" w:space="0" w:color="auto"/>
                        <w:left w:val="none" w:sz="0" w:space="0" w:color="auto"/>
                        <w:bottom w:val="none" w:sz="0" w:space="0" w:color="auto"/>
                        <w:right w:val="none" w:sz="0" w:space="0" w:color="auto"/>
                      </w:divBdr>
                    </w:div>
                    <w:div w:id="1516335927">
                      <w:marLeft w:val="0"/>
                      <w:marRight w:val="0"/>
                      <w:marTop w:val="0"/>
                      <w:marBottom w:val="0"/>
                      <w:divBdr>
                        <w:top w:val="none" w:sz="0" w:space="0" w:color="auto"/>
                        <w:left w:val="none" w:sz="0" w:space="0" w:color="auto"/>
                        <w:bottom w:val="none" w:sz="0" w:space="0" w:color="auto"/>
                        <w:right w:val="none" w:sz="0" w:space="0" w:color="auto"/>
                      </w:divBdr>
                    </w:div>
                    <w:div w:id="2084833097">
                      <w:marLeft w:val="0"/>
                      <w:marRight w:val="0"/>
                      <w:marTop w:val="0"/>
                      <w:marBottom w:val="0"/>
                      <w:divBdr>
                        <w:top w:val="none" w:sz="0" w:space="0" w:color="auto"/>
                        <w:left w:val="none" w:sz="0" w:space="0" w:color="auto"/>
                        <w:bottom w:val="none" w:sz="0" w:space="0" w:color="auto"/>
                        <w:right w:val="none" w:sz="0" w:space="0" w:color="auto"/>
                      </w:divBdr>
                    </w:div>
                  </w:divsChild>
                </w:div>
                <w:div w:id="536553349">
                  <w:marLeft w:val="0"/>
                  <w:marRight w:val="0"/>
                  <w:marTop w:val="0"/>
                  <w:marBottom w:val="0"/>
                  <w:divBdr>
                    <w:top w:val="none" w:sz="0" w:space="0" w:color="auto"/>
                    <w:left w:val="none" w:sz="0" w:space="0" w:color="auto"/>
                    <w:bottom w:val="none" w:sz="0" w:space="0" w:color="auto"/>
                    <w:right w:val="none" w:sz="0" w:space="0" w:color="auto"/>
                  </w:divBdr>
                  <w:divsChild>
                    <w:div w:id="36508904">
                      <w:marLeft w:val="0"/>
                      <w:marRight w:val="0"/>
                      <w:marTop w:val="0"/>
                      <w:marBottom w:val="0"/>
                      <w:divBdr>
                        <w:top w:val="none" w:sz="0" w:space="0" w:color="auto"/>
                        <w:left w:val="none" w:sz="0" w:space="0" w:color="auto"/>
                        <w:bottom w:val="none" w:sz="0" w:space="0" w:color="auto"/>
                        <w:right w:val="none" w:sz="0" w:space="0" w:color="auto"/>
                      </w:divBdr>
                    </w:div>
                  </w:divsChild>
                </w:div>
                <w:div w:id="1695039264">
                  <w:marLeft w:val="0"/>
                  <w:marRight w:val="0"/>
                  <w:marTop w:val="0"/>
                  <w:marBottom w:val="0"/>
                  <w:divBdr>
                    <w:top w:val="none" w:sz="0" w:space="0" w:color="auto"/>
                    <w:left w:val="none" w:sz="0" w:space="0" w:color="auto"/>
                    <w:bottom w:val="none" w:sz="0" w:space="0" w:color="auto"/>
                    <w:right w:val="none" w:sz="0" w:space="0" w:color="auto"/>
                  </w:divBdr>
                  <w:divsChild>
                    <w:div w:id="514851907">
                      <w:marLeft w:val="0"/>
                      <w:marRight w:val="0"/>
                      <w:marTop w:val="0"/>
                      <w:marBottom w:val="0"/>
                      <w:divBdr>
                        <w:top w:val="none" w:sz="0" w:space="0" w:color="auto"/>
                        <w:left w:val="none" w:sz="0" w:space="0" w:color="auto"/>
                        <w:bottom w:val="none" w:sz="0" w:space="0" w:color="auto"/>
                        <w:right w:val="none" w:sz="0" w:space="0" w:color="auto"/>
                      </w:divBdr>
                    </w:div>
                    <w:div w:id="1802115086">
                      <w:marLeft w:val="0"/>
                      <w:marRight w:val="0"/>
                      <w:marTop w:val="0"/>
                      <w:marBottom w:val="0"/>
                      <w:divBdr>
                        <w:top w:val="none" w:sz="0" w:space="0" w:color="auto"/>
                        <w:left w:val="none" w:sz="0" w:space="0" w:color="auto"/>
                        <w:bottom w:val="none" w:sz="0" w:space="0" w:color="auto"/>
                        <w:right w:val="none" w:sz="0" w:space="0" w:color="auto"/>
                      </w:divBdr>
                    </w:div>
                  </w:divsChild>
                </w:div>
                <w:div w:id="126824954">
                  <w:marLeft w:val="0"/>
                  <w:marRight w:val="0"/>
                  <w:marTop w:val="0"/>
                  <w:marBottom w:val="0"/>
                  <w:divBdr>
                    <w:top w:val="none" w:sz="0" w:space="0" w:color="auto"/>
                    <w:left w:val="none" w:sz="0" w:space="0" w:color="auto"/>
                    <w:bottom w:val="none" w:sz="0" w:space="0" w:color="auto"/>
                    <w:right w:val="none" w:sz="0" w:space="0" w:color="auto"/>
                  </w:divBdr>
                  <w:divsChild>
                    <w:div w:id="696740146">
                      <w:marLeft w:val="0"/>
                      <w:marRight w:val="0"/>
                      <w:marTop w:val="0"/>
                      <w:marBottom w:val="0"/>
                      <w:divBdr>
                        <w:top w:val="none" w:sz="0" w:space="0" w:color="auto"/>
                        <w:left w:val="none" w:sz="0" w:space="0" w:color="auto"/>
                        <w:bottom w:val="none" w:sz="0" w:space="0" w:color="auto"/>
                        <w:right w:val="none" w:sz="0" w:space="0" w:color="auto"/>
                      </w:divBdr>
                    </w:div>
                    <w:div w:id="244849666">
                      <w:marLeft w:val="0"/>
                      <w:marRight w:val="0"/>
                      <w:marTop w:val="0"/>
                      <w:marBottom w:val="0"/>
                      <w:divBdr>
                        <w:top w:val="none" w:sz="0" w:space="0" w:color="auto"/>
                        <w:left w:val="none" w:sz="0" w:space="0" w:color="auto"/>
                        <w:bottom w:val="none" w:sz="0" w:space="0" w:color="auto"/>
                        <w:right w:val="none" w:sz="0" w:space="0" w:color="auto"/>
                      </w:divBdr>
                    </w:div>
                  </w:divsChild>
                </w:div>
                <w:div w:id="279337691">
                  <w:marLeft w:val="0"/>
                  <w:marRight w:val="0"/>
                  <w:marTop w:val="0"/>
                  <w:marBottom w:val="0"/>
                  <w:divBdr>
                    <w:top w:val="none" w:sz="0" w:space="0" w:color="auto"/>
                    <w:left w:val="none" w:sz="0" w:space="0" w:color="auto"/>
                    <w:bottom w:val="none" w:sz="0" w:space="0" w:color="auto"/>
                    <w:right w:val="none" w:sz="0" w:space="0" w:color="auto"/>
                  </w:divBdr>
                  <w:divsChild>
                    <w:div w:id="1303661237">
                      <w:marLeft w:val="0"/>
                      <w:marRight w:val="0"/>
                      <w:marTop w:val="0"/>
                      <w:marBottom w:val="0"/>
                      <w:divBdr>
                        <w:top w:val="none" w:sz="0" w:space="0" w:color="auto"/>
                        <w:left w:val="none" w:sz="0" w:space="0" w:color="auto"/>
                        <w:bottom w:val="none" w:sz="0" w:space="0" w:color="auto"/>
                        <w:right w:val="none" w:sz="0" w:space="0" w:color="auto"/>
                      </w:divBdr>
                    </w:div>
                    <w:div w:id="1290436589">
                      <w:marLeft w:val="0"/>
                      <w:marRight w:val="0"/>
                      <w:marTop w:val="0"/>
                      <w:marBottom w:val="0"/>
                      <w:divBdr>
                        <w:top w:val="none" w:sz="0" w:space="0" w:color="auto"/>
                        <w:left w:val="none" w:sz="0" w:space="0" w:color="auto"/>
                        <w:bottom w:val="none" w:sz="0" w:space="0" w:color="auto"/>
                        <w:right w:val="none" w:sz="0" w:space="0" w:color="auto"/>
                      </w:divBdr>
                    </w:div>
                    <w:div w:id="2086880107">
                      <w:marLeft w:val="0"/>
                      <w:marRight w:val="0"/>
                      <w:marTop w:val="0"/>
                      <w:marBottom w:val="0"/>
                      <w:divBdr>
                        <w:top w:val="none" w:sz="0" w:space="0" w:color="auto"/>
                        <w:left w:val="none" w:sz="0" w:space="0" w:color="auto"/>
                        <w:bottom w:val="none" w:sz="0" w:space="0" w:color="auto"/>
                        <w:right w:val="none" w:sz="0" w:space="0" w:color="auto"/>
                      </w:divBdr>
                    </w:div>
                    <w:div w:id="2068650276">
                      <w:marLeft w:val="0"/>
                      <w:marRight w:val="0"/>
                      <w:marTop w:val="0"/>
                      <w:marBottom w:val="0"/>
                      <w:divBdr>
                        <w:top w:val="none" w:sz="0" w:space="0" w:color="auto"/>
                        <w:left w:val="none" w:sz="0" w:space="0" w:color="auto"/>
                        <w:bottom w:val="none" w:sz="0" w:space="0" w:color="auto"/>
                        <w:right w:val="none" w:sz="0" w:space="0" w:color="auto"/>
                      </w:divBdr>
                    </w:div>
                    <w:div w:id="59717799">
                      <w:marLeft w:val="0"/>
                      <w:marRight w:val="0"/>
                      <w:marTop w:val="0"/>
                      <w:marBottom w:val="0"/>
                      <w:divBdr>
                        <w:top w:val="none" w:sz="0" w:space="0" w:color="auto"/>
                        <w:left w:val="none" w:sz="0" w:space="0" w:color="auto"/>
                        <w:bottom w:val="none" w:sz="0" w:space="0" w:color="auto"/>
                        <w:right w:val="none" w:sz="0" w:space="0" w:color="auto"/>
                      </w:divBdr>
                    </w:div>
                    <w:div w:id="1878853718">
                      <w:marLeft w:val="0"/>
                      <w:marRight w:val="0"/>
                      <w:marTop w:val="0"/>
                      <w:marBottom w:val="0"/>
                      <w:divBdr>
                        <w:top w:val="none" w:sz="0" w:space="0" w:color="auto"/>
                        <w:left w:val="none" w:sz="0" w:space="0" w:color="auto"/>
                        <w:bottom w:val="none" w:sz="0" w:space="0" w:color="auto"/>
                        <w:right w:val="none" w:sz="0" w:space="0" w:color="auto"/>
                      </w:divBdr>
                    </w:div>
                    <w:div w:id="1541893518">
                      <w:marLeft w:val="0"/>
                      <w:marRight w:val="0"/>
                      <w:marTop w:val="0"/>
                      <w:marBottom w:val="0"/>
                      <w:divBdr>
                        <w:top w:val="none" w:sz="0" w:space="0" w:color="auto"/>
                        <w:left w:val="none" w:sz="0" w:space="0" w:color="auto"/>
                        <w:bottom w:val="none" w:sz="0" w:space="0" w:color="auto"/>
                        <w:right w:val="none" w:sz="0" w:space="0" w:color="auto"/>
                      </w:divBdr>
                    </w:div>
                    <w:div w:id="1278871391">
                      <w:marLeft w:val="0"/>
                      <w:marRight w:val="0"/>
                      <w:marTop w:val="0"/>
                      <w:marBottom w:val="0"/>
                      <w:divBdr>
                        <w:top w:val="none" w:sz="0" w:space="0" w:color="auto"/>
                        <w:left w:val="none" w:sz="0" w:space="0" w:color="auto"/>
                        <w:bottom w:val="none" w:sz="0" w:space="0" w:color="auto"/>
                        <w:right w:val="none" w:sz="0" w:space="0" w:color="auto"/>
                      </w:divBdr>
                    </w:div>
                    <w:div w:id="895706562">
                      <w:marLeft w:val="0"/>
                      <w:marRight w:val="0"/>
                      <w:marTop w:val="0"/>
                      <w:marBottom w:val="0"/>
                      <w:divBdr>
                        <w:top w:val="none" w:sz="0" w:space="0" w:color="auto"/>
                        <w:left w:val="none" w:sz="0" w:space="0" w:color="auto"/>
                        <w:bottom w:val="none" w:sz="0" w:space="0" w:color="auto"/>
                        <w:right w:val="none" w:sz="0" w:space="0" w:color="auto"/>
                      </w:divBdr>
                    </w:div>
                    <w:div w:id="1449081203">
                      <w:marLeft w:val="0"/>
                      <w:marRight w:val="0"/>
                      <w:marTop w:val="0"/>
                      <w:marBottom w:val="0"/>
                      <w:divBdr>
                        <w:top w:val="none" w:sz="0" w:space="0" w:color="auto"/>
                        <w:left w:val="none" w:sz="0" w:space="0" w:color="auto"/>
                        <w:bottom w:val="none" w:sz="0" w:space="0" w:color="auto"/>
                        <w:right w:val="none" w:sz="0" w:space="0" w:color="auto"/>
                      </w:divBdr>
                    </w:div>
                    <w:div w:id="1132943266">
                      <w:marLeft w:val="0"/>
                      <w:marRight w:val="0"/>
                      <w:marTop w:val="0"/>
                      <w:marBottom w:val="0"/>
                      <w:divBdr>
                        <w:top w:val="none" w:sz="0" w:space="0" w:color="auto"/>
                        <w:left w:val="none" w:sz="0" w:space="0" w:color="auto"/>
                        <w:bottom w:val="none" w:sz="0" w:space="0" w:color="auto"/>
                        <w:right w:val="none" w:sz="0" w:space="0" w:color="auto"/>
                      </w:divBdr>
                    </w:div>
                    <w:div w:id="748816071">
                      <w:marLeft w:val="0"/>
                      <w:marRight w:val="0"/>
                      <w:marTop w:val="0"/>
                      <w:marBottom w:val="0"/>
                      <w:divBdr>
                        <w:top w:val="none" w:sz="0" w:space="0" w:color="auto"/>
                        <w:left w:val="none" w:sz="0" w:space="0" w:color="auto"/>
                        <w:bottom w:val="none" w:sz="0" w:space="0" w:color="auto"/>
                        <w:right w:val="none" w:sz="0" w:space="0" w:color="auto"/>
                      </w:divBdr>
                    </w:div>
                  </w:divsChild>
                </w:div>
                <w:div w:id="1243488602">
                  <w:marLeft w:val="0"/>
                  <w:marRight w:val="0"/>
                  <w:marTop w:val="0"/>
                  <w:marBottom w:val="0"/>
                  <w:divBdr>
                    <w:top w:val="none" w:sz="0" w:space="0" w:color="auto"/>
                    <w:left w:val="none" w:sz="0" w:space="0" w:color="auto"/>
                    <w:bottom w:val="none" w:sz="0" w:space="0" w:color="auto"/>
                    <w:right w:val="none" w:sz="0" w:space="0" w:color="auto"/>
                  </w:divBdr>
                  <w:divsChild>
                    <w:div w:id="475341872">
                      <w:marLeft w:val="0"/>
                      <w:marRight w:val="0"/>
                      <w:marTop w:val="0"/>
                      <w:marBottom w:val="0"/>
                      <w:divBdr>
                        <w:top w:val="none" w:sz="0" w:space="0" w:color="auto"/>
                        <w:left w:val="none" w:sz="0" w:space="0" w:color="auto"/>
                        <w:bottom w:val="none" w:sz="0" w:space="0" w:color="auto"/>
                        <w:right w:val="none" w:sz="0" w:space="0" w:color="auto"/>
                      </w:divBdr>
                    </w:div>
                  </w:divsChild>
                </w:div>
                <w:div w:id="1830823308">
                  <w:marLeft w:val="0"/>
                  <w:marRight w:val="0"/>
                  <w:marTop w:val="0"/>
                  <w:marBottom w:val="0"/>
                  <w:divBdr>
                    <w:top w:val="none" w:sz="0" w:space="0" w:color="auto"/>
                    <w:left w:val="none" w:sz="0" w:space="0" w:color="auto"/>
                    <w:bottom w:val="none" w:sz="0" w:space="0" w:color="auto"/>
                    <w:right w:val="none" w:sz="0" w:space="0" w:color="auto"/>
                  </w:divBdr>
                  <w:divsChild>
                    <w:div w:id="1938053508">
                      <w:marLeft w:val="0"/>
                      <w:marRight w:val="0"/>
                      <w:marTop w:val="0"/>
                      <w:marBottom w:val="0"/>
                      <w:divBdr>
                        <w:top w:val="none" w:sz="0" w:space="0" w:color="auto"/>
                        <w:left w:val="none" w:sz="0" w:space="0" w:color="auto"/>
                        <w:bottom w:val="none" w:sz="0" w:space="0" w:color="auto"/>
                        <w:right w:val="none" w:sz="0" w:space="0" w:color="auto"/>
                      </w:divBdr>
                    </w:div>
                    <w:div w:id="1325545400">
                      <w:marLeft w:val="0"/>
                      <w:marRight w:val="0"/>
                      <w:marTop w:val="0"/>
                      <w:marBottom w:val="0"/>
                      <w:divBdr>
                        <w:top w:val="none" w:sz="0" w:space="0" w:color="auto"/>
                        <w:left w:val="none" w:sz="0" w:space="0" w:color="auto"/>
                        <w:bottom w:val="none" w:sz="0" w:space="0" w:color="auto"/>
                        <w:right w:val="none" w:sz="0" w:space="0" w:color="auto"/>
                      </w:divBdr>
                    </w:div>
                    <w:div w:id="1308362227">
                      <w:marLeft w:val="0"/>
                      <w:marRight w:val="0"/>
                      <w:marTop w:val="0"/>
                      <w:marBottom w:val="0"/>
                      <w:divBdr>
                        <w:top w:val="none" w:sz="0" w:space="0" w:color="auto"/>
                        <w:left w:val="none" w:sz="0" w:space="0" w:color="auto"/>
                        <w:bottom w:val="none" w:sz="0" w:space="0" w:color="auto"/>
                        <w:right w:val="none" w:sz="0" w:space="0" w:color="auto"/>
                      </w:divBdr>
                    </w:div>
                    <w:div w:id="1601328678">
                      <w:marLeft w:val="0"/>
                      <w:marRight w:val="0"/>
                      <w:marTop w:val="0"/>
                      <w:marBottom w:val="0"/>
                      <w:divBdr>
                        <w:top w:val="none" w:sz="0" w:space="0" w:color="auto"/>
                        <w:left w:val="none" w:sz="0" w:space="0" w:color="auto"/>
                        <w:bottom w:val="none" w:sz="0" w:space="0" w:color="auto"/>
                        <w:right w:val="none" w:sz="0" w:space="0" w:color="auto"/>
                      </w:divBdr>
                    </w:div>
                    <w:div w:id="1927183964">
                      <w:marLeft w:val="0"/>
                      <w:marRight w:val="0"/>
                      <w:marTop w:val="0"/>
                      <w:marBottom w:val="0"/>
                      <w:divBdr>
                        <w:top w:val="none" w:sz="0" w:space="0" w:color="auto"/>
                        <w:left w:val="none" w:sz="0" w:space="0" w:color="auto"/>
                        <w:bottom w:val="none" w:sz="0" w:space="0" w:color="auto"/>
                        <w:right w:val="none" w:sz="0" w:space="0" w:color="auto"/>
                      </w:divBdr>
                    </w:div>
                    <w:div w:id="1322760">
                      <w:marLeft w:val="0"/>
                      <w:marRight w:val="0"/>
                      <w:marTop w:val="0"/>
                      <w:marBottom w:val="0"/>
                      <w:divBdr>
                        <w:top w:val="none" w:sz="0" w:space="0" w:color="auto"/>
                        <w:left w:val="none" w:sz="0" w:space="0" w:color="auto"/>
                        <w:bottom w:val="none" w:sz="0" w:space="0" w:color="auto"/>
                        <w:right w:val="none" w:sz="0" w:space="0" w:color="auto"/>
                      </w:divBdr>
                    </w:div>
                  </w:divsChild>
                </w:div>
                <w:div w:id="219093823">
                  <w:marLeft w:val="0"/>
                  <w:marRight w:val="0"/>
                  <w:marTop w:val="0"/>
                  <w:marBottom w:val="0"/>
                  <w:divBdr>
                    <w:top w:val="none" w:sz="0" w:space="0" w:color="auto"/>
                    <w:left w:val="none" w:sz="0" w:space="0" w:color="auto"/>
                    <w:bottom w:val="none" w:sz="0" w:space="0" w:color="auto"/>
                    <w:right w:val="none" w:sz="0" w:space="0" w:color="auto"/>
                  </w:divBdr>
                  <w:divsChild>
                    <w:div w:id="1234393848">
                      <w:marLeft w:val="0"/>
                      <w:marRight w:val="0"/>
                      <w:marTop w:val="0"/>
                      <w:marBottom w:val="0"/>
                      <w:divBdr>
                        <w:top w:val="none" w:sz="0" w:space="0" w:color="auto"/>
                        <w:left w:val="none" w:sz="0" w:space="0" w:color="auto"/>
                        <w:bottom w:val="none" w:sz="0" w:space="0" w:color="auto"/>
                        <w:right w:val="none" w:sz="0" w:space="0" w:color="auto"/>
                      </w:divBdr>
                    </w:div>
                    <w:div w:id="2034721666">
                      <w:marLeft w:val="0"/>
                      <w:marRight w:val="0"/>
                      <w:marTop w:val="0"/>
                      <w:marBottom w:val="0"/>
                      <w:divBdr>
                        <w:top w:val="none" w:sz="0" w:space="0" w:color="auto"/>
                        <w:left w:val="none" w:sz="0" w:space="0" w:color="auto"/>
                        <w:bottom w:val="none" w:sz="0" w:space="0" w:color="auto"/>
                        <w:right w:val="none" w:sz="0" w:space="0" w:color="auto"/>
                      </w:divBdr>
                    </w:div>
                    <w:div w:id="2135756808">
                      <w:marLeft w:val="0"/>
                      <w:marRight w:val="0"/>
                      <w:marTop w:val="0"/>
                      <w:marBottom w:val="0"/>
                      <w:divBdr>
                        <w:top w:val="none" w:sz="0" w:space="0" w:color="auto"/>
                        <w:left w:val="none" w:sz="0" w:space="0" w:color="auto"/>
                        <w:bottom w:val="none" w:sz="0" w:space="0" w:color="auto"/>
                        <w:right w:val="none" w:sz="0" w:space="0" w:color="auto"/>
                      </w:divBdr>
                    </w:div>
                    <w:div w:id="926035284">
                      <w:marLeft w:val="0"/>
                      <w:marRight w:val="0"/>
                      <w:marTop w:val="0"/>
                      <w:marBottom w:val="0"/>
                      <w:divBdr>
                        <w:top w:val="none" w:sz="0" w:space="0" w:color="auto"/>
                        <w:left w:val="none" w:sz="0" w:space="0" w:color="auto"/>
                        <w:bottom w:val="none" w:sz="0" w:space="0" w:color="auto"/>
                        <w:right w:val="none" w:sz="0" w:space="0" w:color="auto"/>
                      </w:divBdr>
                    </w:div>
                  </w:divsChild>
                </w:div>
                <w:div w:id="1625847591">
                  <w:marLeft w:val="0"/>
                  <w:marRight w:val="0"/>
                  <w:marTop w:val="0"/>
                  <w:marBottom w:val="0"/>
                  <w:divBdr>
                    <w:top w:val="none" w:sz="0" w:space="0" w:color="auto"/>
                    <w:left w:val="none" w:sz="0" w:space="0" w:color="auto"/>
                    <w:bottom w:val="none" w:sz="0" w:space="0" w:color="auto"/>
                    <w:right w:val="none" w:sz="0" w:space="0" w:color="auto"/>
                  </w:divBdr>
                  <w:divsChild>
                    <w:div w:id="1094088165">
                      <w:marLeft w:val="0"/>
                      <w:marRight w:val="0"/>
                      <w:marTop w:val="0"/>
                      <w:marBottom w:val="0"/>
                      <w:divBdr>
                        <w:top w:val="none" w:sz="0" w:space="0" w:color="auto"/>
                        <w:left w:val="none" w:sz="0" w:space="0" w:color="auto"/>
                        <w:bottom w:val="none" w:sz="0" w:space="0" w:color="auto"/>
                        <w:right w:val="none" w:sz="0" w:space="0" w:color="auto"/>
                      </w:divBdr>
                    </w:div>
                    <w:div w:id="215168660">
                      <w:marLeft w:val="0"/>
                      <w:marRight w:val="0"/>
                      <w:marTop w:val="0"/>
                      <w:marBottom w:val="0"/>
                      <w:divBdr>
                        <w:top w:val="none" w:sz="0" w:space="0" w:color="auto"/>
                        <w:left w:val="none" w:sz="0" w:space="0" w:color="auto"/>
                        <w:bottom w:val="none" w:sz="0" w:space="0" w:color="auto"/>
                        <w:right w:val="none" w:sz="0" w:space="0" w:color="auto"/>
                      </w:divBdr>
                    </w:div>
                    <w:div w:id="612790762">
                      <w:marLeft w:val="0"/>
                      <w:marRight w:val="0"/>
                      <w:marTop w:val="0"/>
                      <w:marBottom w:val="0"/>
                      <w:divBdr>
                        <w:top w:val="none" w:sz="0" w:space="0" w:color="auto"/>
                        <w:left w:val="none" w:sz="0" w:space="0" w:color="auto"/>
                        <w:bottom w:val="none" w:sz="0" w:space="0" w:color="auto"/>
                        <w:right w:val="none" w:sz="0" w:space="0" w:color="auto"/>
                      </w:divBdr>
                    </w:div>
                    <w:div w:id="617178013">
                      <w:marLeft w:val="0"/>
                      <w:marRight w:val="0"/>
                      <w:marTop w:val="0"/>
                      <w:marBottom w:val="0"/>
                      <w:divBdr>
                        <w:top w:val="none" w:sz="0" w:space="0" w:color="auto"/>
                        <w:left w:val="none" w:sz="0" w:space="0" w:color="auto"/>
                        <w:bottom w:val="none" w:sz="0" w:space="0" w:color="auto"/>
                        <w:right w:val="none" w:sz="0" w:space="0" w:color="auto"/>
                      </w:divBdr>
                    </w:div>
                    <w:div w:id="774592455">
                      <w:marLeft w:val="0"/>
                      <w:marRight w:val="0"/>
                      <w:marTop w:val="0"/>
                      <w:marBottom w:val="0"/>
                      <w:divBdr>
                        <w:top w:val="none" w:sz="0" w:space="0" w:color="auto"/>
                        <w:left w:val="none" w:sz="0" w:space="0" w:color="auto"/>
                        <w:bottom w:val="none" w:sz="0" w:space="0" w:color="auto"/>
                        <w:right w:val="none" w:sz="0" w:space="0" w:color="auto"/>
                      </w:divBdr>
                    </w:div>
                    <w:div w:id="701978200">
                      <w:marLeft w:val="0"/>
                      <w:marRight w:val="0"/>
                      <w:marTop w:val="0"/>
                      <w:marBottom w:val="0"/>
                      <w:divBdr>
                        <w:top w:val="none" w:sz="0" w:space="0" w:color="auto"/>
                        <w:left w:val="none" w:sz="0" w:space="0" w:color="auto"/>
                        <w:bottom w:val="none" w:sz="0" w:space="0" w:color="auto"/>
                        <w:right w:val="none" w:sz="0" w:space="0" w:color="auto"/>
                      </w:divBdr>
                    </w:div>
                    <w:div w:id="2103061605">
                      <w:marLeft w:val="0"/>
                      <w:marRight w:val="0"/>
                      <w:marTop w:val="0"/>
                      <w:marBottom w:val="0"/>
                      <w:divBdr>
                        <w:top w:val="none" w:sz="0" w:space="0" w:color="auto"/>
                        <w:left w:val="none" w:sz="0" w:space="0" w:color="auto"/>
                        <w:bottom w:val="none" w:sz="0" w:space="0" w:color="auto"/>
                        <w:right w:val="none" w:sz="0" w:space="0" w:color="auto"/>
                      </w:divBdr>
                    </w:div>
                    <w:div w:id="2111460734">
                      <w:marLeft w:val="0"/>
                      <w:marRight w:val="0"/>
                      <w:marTop w:val="0"/>
                      <w:marBottom w:val="0"/>
                      <w:divBdr>
                        <w:top w:val="none" w:sz="0" w:space="0" w:color="auto"/>
                        <w:left w:val="none" w:sz="0" w:space="0" w:color="auto"/>
                        <w:bottom w:val="none" w:sz="0" w:space="0" w:color="auto"/>
                        <w:right w:val="none" w:sz="0" w:space="0" w:color="auto"/>
                      </w:divBdr>
                    </w:div>
                    <w:div w:id="749960284">
                      <w:marLeft w:val="0"/>
                      <w:marRight w:val="0"/>
                      <w:marTop w:val="0"/>
                      <w:marBottom w:val="0"/>
                      <w:divBdr>
                        <w:top w:val="none" w:sz="0" w:space="0" w:color="auto"/>
                        <w:left w:val="none" w:sz="0" w:space="0" w:color="auto"/>
                        <w:bottom w:val="none" w:sz="0" w:space="0" w:color="auto"/>
                        <w:right w:val="none" w:sz="0" w:space="0" w:color="auto"/>
                      </w:divBdr>
                    </w:div>
                    <w:div w:id="1120688143">
                      <w:marLeft w:val="0"/>
                      <w:marRight w:val="0"/>
                      <w:marTop w:val="0"/>
                      <w:marBottom w:val="0"/>
                      <w:divBdr>
                        <w:top w:val="none" w:sz="0" w:space="0" w:color="auto"/>
                        <w:left w:val="none" w:sz="0" w:space="0" w:color="auto"/>
                        <w:bottom w:val="none" w:sz="0" w:space="0" w:color="auto"/>
                        <w:right w:val="none" w:sz="0" w:space="0" w:color="auto"/>
                      </w:divBdr>
                    </w:div>
                  </w:divsChild>
                </w:div>
                <w:div w:id="125898449">
                  <w:marLeft w:val="0"/>
                  <w:marRight w:val="0"/>
                  <w:marTop w:val="0"/>
                  <w:marBottom w:val="0"/>
                  <w:divBdr>
                    <w:top w:val="none" w:sz="0" w:space="0" w:color="auto"/>
                    <w:left w:val="none" w:sz="0" w:space="0" w:color="auto"/>
                    <w:bottom w:val="none" w:sz="0" w:space="0" w:color="auto"/>
                    <w:right w:val="none" w:sz="0" w:space="0" w:color="auto"/>
                  </w:divBdr>
                  <w:divsChild>
                    <w:div w:id="1261719191">
                      <w:marLeft w:val="0"/>
                      <w:marRight w:val="0"/>
                      <w:marTop w:val="0"/>
                      <w:marBottom w:val="0"/>
                      <w:divBdr>
                        <w:top w:val="none" w:sz="0" w:space="0" w:color="auto"/>
                        <w:left w:val="none" w:sz="0" w:space="0" w:color="auto"/>
                        <w:bottom w:val="none" w:sz="0" w:space="0" w:color="auto"/>
                        <w:right w:val="none" w:sz="0" w:space="0" w:color="auto"/>
                      </w:divBdr>
                    </w:div>
                  </w:divsChild>
                </w:div>
                <w:div w:id="1294942331">
                  <w:marLeft w:val="0"/>
                  <w:marRight w:val="0"/>
                  <w:marTop w:val="0"/>
                  <w:marBottom w:val="0"/>
                  <w:divBdr>
                    <w:top w:val="none" w:sz="0" w:space="0" w:color="auto"/>
                    <w:left w:val="none" w:sz="0" w:space="0" w:color="auto"/>
                    <w:bottom w:val="none" w:sz="0" w:space="0" w:color="auto"/>
                    <w:right w:val="none" w:sz="0" w:space="0" w:color="auto"/>
                  </w:divBdr>
                  <w:divsChild>
                    <w:div w:id="1983726382">
                      <w:marLeft w:val="0"/>
                      <w:marRight w:val="0"/>
                      <w:marTop w:val="0"/>
                      <w:marBottom w:val="0"/>
                      <w:divBdr>
                        <w:top w:val="none" w:sz="0" w:space="0" w:color="auto"/>
                        <w:left w:val="none" w:sz="0" w:space="0" w:color="auto"/>
                        <w:bottom w:val="none" w:sz="0" w:space="0" w:color="auto"/>
                        <w:right w:val="none" w:sz="0" w:space="0" w:color="auto"/>
                      </w:divBdr>
                    </w:div>
                  </w:divsChild>
                </w:div>
                <w:div w:id="601425568">
                  <w:marLeft w:val="0"/>
                  <w:marRight w:val="0"/>
                  <w:marTop w:val="0"/>
                  <w:marBottom w:val="0"/>
                  <w:divBdr>
                    <w:top w:val="none" w:sz="0" w:space="0" w:color="auto"/>
                    <w:left w:val="none" w:sz="0" w:space="0" w:color="auto"/>
                    <w:bottom w:val="none" w:sz="0" w:space="0" w:color="auto"/>
                    <w:right w:val="none" w:sz="0" w:space="0" w:color="auto"/>
                  </w:divBdr>
                  <w:divsChild>
                    <w:div w:id="826825772">
                      <w:marLeft w:val="0"/>
                      <w:marRight w:val="0"/>
                      <w:marTop w:val="0"/>
                      <w:marBottom w:val="0"/>
                      <w:divBdr>
                        <w:top w:val="none" w:sz="0" w:space="0" w:color="auto"/>
                        <w:left w:val="none" w:sz="0" w:space="0" w:color="auto"/>
                        <w:bottom w:val="none" w:sz="0" w:space="0" w:color="auto"/>
                        <w:right w:val="none" w:sz="0" w:space="0" w:color="auto"/>
                      </w:divBdr>
                    </w:div>
                    <w:div w:id="1971401350">
                      <w:marLeft w:val="0"/>
                      <w:marRight w:val="0"/>
                      <w:marTop w:val="0"/>
                      <w:marBottom w:val="0"/>
                      <w:divBdr>
                        <w:top w:val="none" w:sz="0" w:space="0" w:color="auto"/>
                        <w:left w:val="none" w:sz="0" w:space="0" w:color="auto"/>
                        <w:bottom w:val="none" w:sz="0" w:space="0" w:color="auto"/>
                        <w:right w:val="none" w:sz="0" w:space="0" w:color="auto"/>
                      </w:divBdr>
                    </w:div>
                    <w:div w:id="399523600">
                      <w:marLeft w:val="0"/>
                      <w:marRight w:val="0"/>
                      <w:marTop w:val="0"/>
                      <w:marBottom w:val="0"/>
                      <w:divBdr>
                        <w:top w:val="none" w:sz="0" w:space="0" w:color="auto"/>
                        <w:left w:val="none" w:sz="0" w:space="0" w:color="auto"/>
                        <w:bottom w:val="none" w:sz="0" w:space="0" w:color="auto"/>
                        <w:right w:val="none" w:sz="0" w:space="0" w:color="auto"/>
                      </w:divBdr>
                    </w:div>
                    <w:div w:id="815877980">
                      <w:marLeft w:val="0"/>
                      <w:marRight w:val="0"/>
                      <w:marTop w:val="0"/>
                      <w:marBottom w:val="0"/>
                      <w:divBdr>
                        <w:top w:val="none" w:sz="0" w:space="0" w:color="auto"/>
                        <w:left w:val="none" w:sz="0" w:space="0" w:color="auto"/>
                        <w:bottom w:val="none" w:sz="0" w:space="0" w:color="auto"/>
                        <w:right w:val="none" w:sz="0" w:space="0" w:color="auto"/>
                      </w:divBdr>
                    </w:div>
                    <w:div w:id="769199140">
                      <w:marLeft w:val="0"/>
                      <w:marRight w:val="0"/>
                      <w:marTop w:val="0"/>
                      <w:marBottom w:val="0"/>
                      <w:divBdr>
                        <w:top w:val="none" w:sz="0" w:space="0" w:color="auto"/>
                        <w:left w:val="none" w:sz="0" w:space="0" w:color="auto"/>
                        <w:bottom w:val="none" w:sz="0" w:space="0" w:color="auto"/>
                        <w:right w:val="none" w:sz="0" w:space="0" w:color="auto"/>
                      </w:divBdr>
                    </w:div>
                    <w:div w:id="435449137">
                      <w:marLeft w:val="0"/>
                      <w:marRight w:val="0"/>
                      <w:marTop w:val="0"/>
                      <w:marBottom w:val="0"/>
                      <w:divBdr>
                        <w:top w:val="none" w:sz="0" w:space="0" w:color="auto"/>
                        <w:left w:val="none" w:sz="0" w:space="0" w:color="auto"/>
                        <w:bottom w:val="none" w:sz="0" w:space="0" w:color="auto"/>
                        <w:right w:val="none" w:sz="0" w:space="0" w:color="auto"/>
                      </w:divBdr>
                    </w:div>
                  </w:divsChild>
                </w:div>
                <w:div w:id="1589192351">
                  <w:marLeft w:val="0"/>
                  <w:marRight w:val="0"/>
                  <w:marTop w:val="0"/>
                  <w:marBottom w:val="0"/>
                  <w:divBdr>
                    <w:top w:val="none" w:sz="0" w:space="0" w:color="auto"/>
                    <w:left w:val="none" w:sz="0" w:space="0" w:color="auto"/>
                    <w:bottom w:val="none" w:sz="0" w:space="0" w:color="auto"/>
                    <w:right w:val="none" w:sz="0" w:space="0" w:color="auto"/>
                  </w:divBdr>
                  <w:divsChild>
                    <w:div w:id="1476491301">
                      <w:marLeft w:val="0"/>
                      <w:marRight w:val="0"/>
                      <w:marTop w:val="0"/>
                      <w:marBottom w:val="0"/>
                      <w:divBdr>
                        <w:top w:val="none" w:sz="0" w:space="0" w:color="auto"/>
                        <w:left w:val="none" w:sz="0" w:space="0" w:color="auto"/>
                        <w:bottom w:val="none" w:sz="0" w:space="0" w:color="auto"/>
                        <w:right w:val="none" w:sz="0" w:space="0" w:color="auto"/>
                      </w:divBdr>
                    </w:div>
                    <w:div w:id="937367923">
                      <w:marLeft w:val="0"/>
                      <w:marRight w:val="0"/>
                      <w:marTop w:val="0"/>
                      <w:marBottom w:val="0"/>
                      <w:divBdr>
                        <w:top w:val="none" w:sz="0" w:space="0" w:color="auto"/>
                        <w:left w:val="none" w:sz="0" w:space="0" w:color="auto"/>
                        <w:bottom w:val="none" w:sz="0" w:space="0" w:color="auto"/>
                        <w:right w:val="none" w:sz="0" w:space="0" w:color="auto"/>
                      </w:divBdr>
                    </w:div>
                    <w:div w:id="650797056">
                      <w:marLeft w:val="0"/>
                      <w:marRight w:val="0"/>
                      <w:marTop w:val="0"/>
                      <w:marBottom w:val="0"/>
                      <w:divBdr>
                        <w:top w:val="none" w:sz="0" w:space="0" w:color="auto"/>
                        <w:left w:val="none" w:sz="0" w:space="0" w:color="auto"/>
                        <w:bottom w:val="none" w:sz="0" w:space="0" w:color="auto"/>
                        <w:right w:val="none" w:sz="0" w:space="0" w:color="auto"/>
                      </w:divBdr>
                    </w:div>
                    <w:div w:id="1171486148">
                      <w:marLeft w:val="0"/>
                      <w:marRight w:val="0"/>
                      <w:marTop w:val="0"/>
                      <w:marBottom w:val="0"/>
                      <w:divBdr>
                        <w:top w:val="none" w:sz="0" w:space="0" w:color="auto"/>
                        <w:left w:val="none" w:sz="0" w:space="0" w:color="auto"/>
                        <w:bottom w:val="none" w:sz="0" w:space="0" w:color="auto"/>
                        <w:right w:val="none" w:sz="0" w:space="0" w:color="auto"/>
                      </w:divBdr>
                    </w:div>
                    <w:div w:id="11880295">
                      <w:marLeft w:val="0"/>
                      <w:marRight w:val="0"/>
                      <w:marTop w:val="0"/>
                      <w:marBottom w:val="0"/>
                      <w:divBdr>
                        <w:top w:val="none" w:sz="0" w:space="0" w:color="auto"/>
                        <w:left w:val="none" w:sz="0" w:space="0" w:color="auto"/>
                        <w:bottom w:val="none" w:sz="0" w:space="0" w:color="auto"/>
                        <w:right w:val="none" w:sz="0" w:space="0" w:color="auto"/>
                      </w:divBdr>
                    </w:div>
                  </w:divsChild>
                </w:div>
                <w:div w:id="1289243993">
                  <w:marLeft w:val="0"/>
                  <w:marRight w:val="0"/>
                  <w:marTop w:val="0"/>
                  <w:marBottom w:val="0"/>
                  <w:divBdr>
                    <w:top w:val="none" w:sz="0" w:space="0" w:color="auto"/>
                    <w:left w:val="none" w:sz="0" w:space="0" w:color="auto"/>
                    <w:bottom w:val="none" w:sz="0" w:space="0" w:color="auto"/>
                    <w:right w:val="none" w:sz="0" w:space="0" w:color="auto"/>
                  </w:divBdr>
                  <w:divsChild>
                    <w:div w:id="912005986">
                      <w:marLeft w:val="0"/>
                      <w:marRight w:val="0"/>
                      <w:marTop w:val="0"/>
                      <w:marBottom w:val="0"/>
                      <w:divBdr>
                        <w:top w:val="none" w:sz="0" w:space="0" w:color="auto"/>
                        <w:left w:val="none" w:sz="0" w:space="0" w:color="auto"/>
                        <w:bottom w:val="none" w:sz="0" w:space="0" w:color="auto"/>
                        <w:right w:val="none" w:sz="0" w:space="0" w:color="auto"/>
                      </w:divBdr>
                    </w:div>
                    <w:div w:id="924995628">
                      <w:marLeft w:val="0"/>
                      <w:marRight w:val="0"/>
                      <w:marTop w:val="0"/>
                      <w:marBottom w:val="0"/>
                      <w:divBdr>
                        <w:top w:val="none" w:sz="0" w:space="0" w:color="auto"/>
                        <w:left w:val="none" w:sz="0" w:space="0" w:color="auto"/>
                        <w:bottom w:val="none" w:sz="0" w:space="0" w:color="auto"/>
                        <w:right w:val="none" w:sz="0" w:space="0" w:color="auto"/>
                      </w:divBdr>
                    </w:div>
                    <w:div w:id="1329015081">
                      <w:marLeft w:val="0"/>
                      <w:marRight w:val="0"/>
                      <w:marTop w:val="0"/>
                      <w:marBottom w:val="0"/>
                      <w:divBdr>
                        <w:top w:val="none" w:sz="0" w:space="0" w:color="auto"/>
                        <w:left w:val="none" w:sz="0" w:space="0" w:color="auto"/>
                        <w:bottom w:val="none" w:sz="0" w:space="0" w:color="auto"/>
                        <w:right w:val="none" w:sz="0" w:space="0" w:color="auto"/>
                      </w:divBdr>
                    </w:div>
                    <w:div w:id="1694531433">
                      <w:marLeft w:val="0"/>
                      <w:marRight w:val="0"/>
                      <w:marTop w:val="0"/>
                      <w:marBottom w:val="0"/>
                      <w:divBdr>
                        <w:top w:val="none" w:sz="0" w:space="0" w:color="auto"/>
                        <w:left w:val="none" w:sz="0" w:space="0" w:color="auto"/>
                        <w:bottom w:val="none" w:sz="0" w:space="0" w:color="auto"/>
                        <w:right w:val="none" w:sz="0" w:space="0" w:color="auto"/>
                      </w:divBdr>
                    </w:div>
                    <w:div w:id="1656490104">
                      <w:marLeft w:val="0"/>
                      <w:marRight w:val="0"/>
                      <w:marTop w:val="0"/>
                      <w:marBottom w:val="0"/>
                      <w:divBdr>
                        <w:top w:val="none" w:sz="0" w:space="0" w:color="auto"/>
                        <w:left w:val="none" w:sz="0" w:space="0" w:color="auto"/>
                        <w:bottom w:val="none" w:sz="0" w:space="0" w:color="auto"/>
                        <w:right w:val="none" w:sz="0" w:space="0" w:color="auto"/>
                      </w:divBdr>
                    </w:div>
                    <w:div w:id="1698773769">
                      <w:marLeft w:val="0"/>
                      <w:marRight w:val="0"/>
                      <w:marTop w:val="0"/>
                      <w:marBottom w:val="0"/>
                      <w:divBdr>
                        <w:top w:val="none" w:sz="0" w:space="0" w:color="auto"/>
                        <w:left w:val="none" w:sz="0" w:space="0" w:color="auto"/>
                        <w:bottom w:val="none" w:sz="0" w:space="0" w:color="auto"/>
                        <w:right w:val="none" w:sz="0" w:space="0" w:color="auto"/>
                      </w:divBdr>
                    </w:div>
                    <w:div w:id="825248023">
                      <w:marLeft w:val="0"/>
                      <w:marRight w:val="0"/>
                      <w:marTop w:val="0"/>
                      <w:marBottom w:val="0"/>
                      <w:divBdr>
                        <w:top w:val="none" w:sz="0" w:space="0" w:color="auto"/>
                        <w:left w:val="none" w:sz="0" w:space="0" w:color="auto"/>
                        <w:bottom w:val="none" w:sz="0" w:space="0" w:color="auto"/>
                        <w:right w:val="none" w:sz="0" w:space="0" w:color="auto"/>
                      </w:divBdr>
                    </w:div>
                    <w:div w:id="1861161218">
                      <w:marLeft w:val="0"/>
                      <w:marRight w:val="0"/>
                      <w:marTop w:val="0"/>
                      <w:marBottom w:val="0"/>
                      <w:divBdr>
                        <w:top w:val="none" w:sz="0" w:space="0" w:color="auto"/>
                        <w:left w:val="none" w:sz="0" w:space="0" w:color="auto"/>
                        <w:bottom w:val="none" w:sz="0" w:space="0" w:color="auto"/>
                        <w:right w:val="none" w:sz="0" w:space="0" w:color="auto"/>
                      </w:divBdr>
                    </w:div>
                    <w:div w:id="1550266896">
                      <w:marLeft w:val="0"/>
                      <w:marRight w:val="0"/>
                      <w:marTop w:val="0"/>
                      <w:marBottom w:val="0"/>
                      <w:divBdr>
                        <w:top w:val="none" w:sz="0" w:space="0" w:color="auto"/>
                        <w:left w:val="none" w:sz="0" w:space="0" w:color="auto"/>
                        <w:bottom w:val="none" w:sz="0" w:space="0" w:color="auto"/>
                        <w:right w:val="none" w:sz="0" w:space="0" w:color="auto"/>
                      </w:divBdr>
                    </w:div>
                    <w:div w:id="1837720770">
                      <w:marLeft w:val="0"/>
                      <w:marRight w:val="0"/>
                      <w:marTop w:val="0"/>
                      <w:marBottom w:val="0"/>
                      <w:divBdr>
                        <w:top w:val="none" w:sz="0" w:space="0" w:color="auto"/>
                        <w:left w:val="none" w:sz="0" w:space="0" w:color="auto"/>
                        <w:bottom w:val="none" w:sz="0" w:space="0" w:color="auto"/>
                        <w:right w:val="none" w:sz="0" w:space="0" w:color="auto"/>
                      </w:divBdr>
                    </w:div>
                    <w:div w:id="1151480705">
                      <w:marLeft w:val="0"/>
                      <w:marRight w:val="0"/>
                      <w:marTop w:val="0"/>
                      <w:marBottom w:val="0"/>
                      <w:divBdr>
                        <w:top w:val="none" w:sz="0" w:space="0" w:color="auto"/>
                        <w:left w:val="none" w:sz="0" w:space="0" w:color="auto"/>
                        <w:bottom w:val="none" w:sz="0" w:space="0" w:color="auto"/>
                        <w:right w:val="none" w:sz="0" w:space="0" w:color="auto"/>
                      </w:divBdr>
                    </w:div>
                    <w:div w:id="1227497910">
                      <w:marLeft w:val="0"/>
                      <w:marRight w:val="0"/>
                      <w:marTop w:val="0"/>
                      <w:marBottom w:val="0"/>
                      <w:divBdr>
                        <w:top w:val="none" w:sz="0" w:space="0" w:color="auto"/>
                        <w:left w:val="none" w:sz="0" w:space="0" w:color="auto"/>
                        <w:bottom w:val="none" w:sz="0" w:space="0" w:color="auto"/>
                        <w:right w:val="none" w:sz="0" w:space="0" w:color="auto"/>
                      </w:divBdr>
                    </w:div>
                  </w:divsChild>
                </w:div>
                <w:div w:id="714892613">
                  <w:marLeft w:val="0"/>
                  <w:marRight w:val="0"/>
                  <w:marTop w:val="0"/>
                  <w:marBottom w:val="0"/>
                  <w:divBdr>
                    <w:top w:val="none" w:sz="0" w:space="0" w:color="auto"/>
                    <w:left w:val="none" w:sz="0" w:space="0" w:color="auto"/>
                    <w:bottom w:val="none" w:sz="0" w:space="0" w:color="auto"/>
                    <w:right w:val="none" w:sz="0" w:space="0" w:color="auto"/>
                  </w:divBdr>
                  <w:divsChild>
                    <w:div w:id="2116364262">
                      <w:marLeft w:val="0"/>
                      <w:marRight w:val="0"/>
                      <w:marTop w:val="0"/>
                      <w:marBottom w:val="0"/>
                      <w:divBdr>
                        <w:top w:val="none" w:sz="0" w:space="0" w:color="auto"/>
                        <w:left w:val="none" w:sz="0" w:space="0" w:color="auto"/>
                        <w:bottom w:val="none" w:sz="0" w:space="0" w:color="auto"/>
                        <w:right w:val="none" w:sz="0" w:space="0" w:color="auto"/>
                      </w:divBdr>
                    </w:div>
                  </w:divsChild>
                </w:div>
                <w:div w:id="425884982">
                  <w:marLeft w:val="0"/>
                  <w:marRight w:val="0"/>
                  <w:marTop w:val="0"/>
                  <w:marBottom w:val="0"/>
                  <w:divBdr>
                    <w:top w:val="none" w:sz="0" w:space="0" w:color="auto"/>
                    <w:left w:val="none" w:sz="0" w:space="0" w:color="auto"/>
                    <w:bottom w:val="none" w:sz="0" w:space="0" w:color="auto"/>
                    <w:right w:val="none" w:sz="0" w:space="0" w:color="auto"/>
                  </w:divBdr>
                  <w:divsChild>
                    <w:div w:id="1807236593">
                      <w:marLeft w:val="0"/>
                      <w:marRight w:val="0"/>
                      <w:marTop w:val="0"/>
                      <w:marBottom w:val="0"/>
                      <w:divBdr>
                        <w:top w:val="none" w:sz="0" w:space="0" w:color="auto"/>
                        <w:left w:val="none" w:sz="0" w:space="0" w:color="auto"/>
                        <w:bottom w:val="none" w:sz="0" w:space="0" w:color="auto"/>
                        <w:right w:val="none" w:sz="0" w:space="0" w:color="auto"/>
                      </w:divBdr>
                    </w:div>
                    <w:div w:id="1730568194">
                      <w:marLeft w:val="0"/>
                      <w:marRight w:val="0"/>
                      <w:marTop w:val="0"/>
                      <w:marBottom w:val="0"/>
                      <w:divBdr>
                        <w:top w:val="none" w:sz="0" w:space="0" w:color="auto"/>
                        <w:left w:val="none" w:sz="0" w:space="0" w:color="auto"/>
                        <w:bottom w:val="none" w:sz="0" w:space="0" w:color="auto"/>
                        <w:right w:val="none" w:sz="0" w:space="0" w:color="auto"/>
                      </w:divBdr>
                    </w:div>
                    <w:div w:id="1248265349">
                      <w:marLeft w:val="0"/>
                      <w:marRight w:val="0"/>
                      <w:marTop w:val="0"/>
                      <w:marBottom w:val="0"/>
                      <w:divBdr>
                        <w:top w:val="none" w:sz="0" w:space="0" w:color="auto"/>
                        <w:left w:val="none" w:sz="0" w:space="0" w:color="auto"/>
                        <w:bottom w:val="none" w:sz="0" w:space="0" w:color="auto"/>
                        <w:right w:val="none" w:sz="0" w:space="0" w:color="auto"/>
                      </w:divBdr>
                    </w:div>
                    <w:div w:id="1476801186">
                      <w:marLeft w:val="0"/>
                      <w:marRight w:val="0"/>
                      <w:marTop w:val="0"/>
                      <w:marBottom w:val="0"/>
                      <w:divBdr>
                        <w:top w:val="none" w:sz="0" w:space="0" w:color="auto"/>
                        <w:left w:val="none" w:sz="0" w:space="0" w:color="auto"/>
                        <w:bottom w:val="none" w:sz="0" w:space="0" w:color="auto"/>
                        <w:right w:val="none" w:sz="0" w:space="0" w:color="auto"/>
                      </w:divBdr>
                    </w:div>
                    <w:div w:id="387261932">
                      <w:marLeft w:val="0"/>
                      <w:marRight w:val="0"/>
                      <w:marTop w:val="0"/>
                      <w:marBottom w:val="0"/>
                      <w:divBdr>
                        <w:top w:val="none" w:sz="0" w:space="0" w:color="auto"/>
                        <w:left w:val="none" w:sz="0" w:space="0" w:color="auto"/>
                        <w:bottom w:val="none" w:sz="0" w:space="0" w:color="auto"/>
                        <w:right w:val="none" w:sz="0" w:space="0" w:color="auto"/>
                      </w:divBdr>
                    </w:div>
                    <w:div w:id="501162434">
                      <w:marLeft w:val="0"/>
                      <w:marRight w:val="0"/>
                      <w:marTop w:val="0"/>
                      <w:marBottom w:val="0"/>
                      <w:divBdr>
                        <w:top w:val="none" w:sz="0" w:space="0" w:color="auto"/>
                        <w:left w:val="none" w:sz="0" w:space="0" w:color="auto"/>
                        <w:bottom w:val="none" w:sz="0" w:space="0" w:color="auto"/>
                        <w:right w:val="none" w:sz="0" w:space="0" w:color="auto"/>
                      </w:divBdr>
                    </w:div>
                  </w:divsChild>
                </w:div>
                <w:div w:id="247270985">
                  <w:marLeft w:val="0"/>
                  <w:marRight w:val="0"/>
                  <w:marTop w:val="0"/>
                  <w:marBottom w:val="0"/>
                  <w:divBdr>
                    <w:top w:val="none" w:sz="0" w:space="0" w:color="auto"/>
                    <w:left w:val="none" w:sz="0" w:space="0" w:color="auto"/>
                    <w:bottom w:val="none" w:sz="0" w:space="0" w:color="auto"/>
                    <w:right w:val="none" w:sz="0" w:space="0" w:color="auto"/>
                  </w:divBdr>
                  <w:divsChild>
                    <w:div w:id="1339891040">
                      <w:marLeft w:val="0"/>
                      <w:marRight w:val="0"/>
                      <w:marTop w:val="0"/>
                      <w:marBottom w:val="0"/>
                      <w:divBdr>
                        <w:top w:val="none" w:sz="0" w:space="0" w:color="auto"/>
                        <w:left w:val="none" w:sz="0" w:space="0" w:color="auto"/>
                        <w:bottom w:val="none" w:sz="0" w:space="0" w:color="auto"/>
                        <w:right w:val="none" w:sz="0" w:space="0" w:color="auto"/>
                      </w:divBdr>
                    </w:div>
                    <w:div w:id="1819225940">
                      <w:marLeft w:val="0"/>
                      <w:marRight w:val="0"/>
                      <w:marTop w:val="0"/>
                      <w:marBottom w:val="0"/>
                      <w:divBdr>
                        <w:top w:val="none" w:sz="0" w:space="0" w:color="auto"/>
                        <w:left w:val="none" w:sz="0" w:space="0" w:color="auto"/>
                        <w:bottom w:val="none" w:sz="0" w:space="0" w:color="auto"/>
                        <w:right w:val="none" w:sz="0" w:space="0" w:color="auto"/>
                      </w:divBdr>
                    </w:div>
                    <w:div w:id="1834292273">
                      <w:marLeft w:val="0"/>
                      <w:marRight w:val="0"/>
                      <w:marTop w:val="0"/>
                      <w:marBottom w:val="0"/>
                      <w:divBdr>
                        <w:top w:val="none" w:sz="0" w:space="0" w:color="auto"/>
                        <w:left w:val="none" w:sz="0" w:space="0" w:color="auto"/>
                        <w:bottom w:val="none" w:sz="0" w:space="0" w:color="auto"/>
                        <w:right w:val="none" w:sz="0" w:space="0" w:color="auto"/>
                      </w:divBdr>
                    </w:div>
                    <w:div w:id="1339112287">
                      <w:marLeft w:val="0"/>
                      <w:marRight w:val="0"/>
                      <w:marTop w:val="0"/>
                      <w:marBottom w:val="0"/>
                      <w:divBdr>
                        <w:top w:val="none" w:sz="0" w:space="0" w:color="auto"/>
                        <w:left w:val="none" w:sz="0" w:space="0" w:color="auto"/>
                        <w:bottom w:val="none" w:sz="0" w:space="0" w:color="auto"/>
                        <w:right w:val="none" w:sz="0" w:space="0" w:color="auto"/>
                      </w:divBdr>
                    </w:div>
                    <w:div w:id="479468793">
                      <w:marLeft w:val="0"/>
                      <w:marRight w:val="0"/>
                      <w:marTop w:val="0"/>
                      <w:marBottom w:val="0"/>
                      <w:divBdr>
                        <w:top w:val="none" w:sz="0" w:space="0" w:color="auto"/>
                        <w:left w:val="none" w:sz="0" w:space="0" w:color="auto"/>
                        <w:bottom w:val="none" w:sz="0" w:space="0" w:color="auto"/>
                        <w:right w:val="none" w:sz="0" w:space="0" w:color="auto"/>
                      </w:divBdr>
                    </w:div>
                  </w:divsChild>
                </w:div>
                <w:div w:id="838617485">
                  <w:marLeft w:val="0"/>
                  <w:marRight w:val="0"/>
                  <w:marTop w:val="0"/>
                  <w:marBottom w:val="0"/>
                  <w:divBdr>
                    <w:top w:val="none" w:sz="0" w:space="0" w:color="auto"/>
                    <w:left w:val="none" w:sz="0" w:space="0" w:color="auto"/>
                    <w:bottom w:val="none" w:sz="0" w:space="0" w:color="auto"/>
                    <w:right w:val="none" w:sz="0" w:space="0" w:color="auto"/>
                  </w:divBdr>
                  <w:divsChild>
                    <w:div w:id="2145417724">
                      <w:marLeft w:val="0"/>
                      <w:marRight w:val="0"/>
                      <w:marTop w:val="0"/>
                      <w:marBottom w:val="0"/>
                      <w:divBdr>
                        <w:top w:val="none" w:sz="0" w:space="0" w:color="auto"/>
                        <w:left w:val="none" w:sz="0" w:space="0" w:color="auto"/>
                        <w:bottom w:val="none" w:sz="0" w:space="0" w:color="auto"/>
                        <w:right w:val="none" w:sz="0" w:space="0" w:color="auto"/>
                      </w:divBdr>
                    </w:div>
                    <w:div w:id="745803761">
                      <w:marLeft w:val="0"/>
                      <w:marRight w:val="0"/>
                      <w:marTop w:val="0"/>
                      <w:marBottom w:val="0"/>
                      <w:divBdr>
                        <w:top w:val="none" w:sz="0" w:space="0" w:color="auto"/>
                        <w:left w:val="none" w:sz="0" w:space="0" w:color="auto"/>
                        <w:bottom w:val="none" w:sz="0" w:space="0" w:color="auto"/>
                        <w:right w:val="none" w:sz="0" w:space="0" w:color="auto"/>
                      </w:divBdr>
                    </w:div>
                    <w:div w:id="938415688">
                      <w:marLeft w:val="0"/>
                      <w:marRight w:val="0"/>
                      <w:marTop w:val="0"/>
                      <w:marBottom w:val="0"/>
                      <w:divBdr>
                        <w:top w:val="none" w:sz="0" w:space="0" w:color="auto"/>
                        <w:left w:val="none" w:sz="0" w:space="0" w:color="auto"/>
                        <w:bottom w:val="none" w:sz="0" w:space="0" w:color="auto"/>
                        <w:right w:val="none" w:sz="0" w:space="0" w:color="auto"/>
                      </w:divBdr>
                    </w:div>
                    <w:div w:id="845553039">
                      <w:marLeft w:val="0"/>
                      <w:marRight w:val="0"/>
                      <w:marTop w:val="0"/>
                      <w:marBottom w:val="0"/>
                      <w:divBdr>
                        <w:top w:val="none" w:sz="0" w:space="0" w:color="auto"/>
                        <w:left w:val="none" w:sz="0" w:space="0" w:color="auto"/>
                        <w:bottom w:val="none" w:sz="0" w:space="0" w:color="auto"/>
                        <w:right w:val="none" w:sz="0" w:space="0" w:color="auto"/>
                      </w:divBdr>
                    </w:div>
                    <w:div w:id="260450575">
                      <w:marLeft w:val="0"/>
                      <w:marRight w:val="0"/>
                      <w:marTop w:val="0"/>
                      <w:marBottom w:val="0"/>
                      <w:divBdr>
                        <w:top w:val="none" w:sz="0" w:space="0" w:color="auto"/>
                        <w:left w:val="none" w:sz="0" w:space="0" w:color="auto"/>
                        <w:bottom w:val="none" w:sz="0" w:space="0" w:color="auto"/>
                        <w:right w:val="none" w:sz="0" w:space="0" w:color="auto"/>
                      </w:divBdr>
                    </w:div>
                    <w:div w:id="320356609">
                      <w:marLeft w:val="0"/>
                      <w:marRight w:val="0"/>
                      <w:marTop w:val="0"/>
                      <w:marBottom w:val="0"/>
                      <w:divBdr>
                        <w:top w:val="none" w:sz="0" w:space="0" w:color="auto"/>
                        <w:left w:val="none" w:sz="0" w:space="0" w:color="auto"/>
                        <w:bottom w:val="none" w:sz="0" w:space="0" w:color="auto"/>
                        <w:right w:val="none" w:sz="0" w:space="0" w:color="auto"/>
                      </w:divBdr>
                    </w:div>
                    <w:div w:id="1585020835">
                      <w:marLeft w:val="0"/>
                      <w:marRight w:val="0"/>
                      <w:marTop w:val="0"/>
                      <w:marBottom w:val="0"/>
                      <w:divBdr>
                        <w:top w:val="none" w:sz="0" w:space="0" w:color="auto"/>
                        <w:left w:val="none" w:sz="0" w:space="0" w:color="auto"/>
                        <w:bottom w:val="none" w:sz="0" w:space="0" w:color="auto"/>
                        <w:right w:val="none" w:sz="0" w:space="0" w:color="auto"/>
                      </w:divBdr>
                    </w:div>
                    <w:div w:id="299462847">
                      <w:marLeft w:val="0"/>
                      <w:marRight w:val="0"/>
                      <w:marTop w:val="0"/>
                      <w:marBottom w:val="0"/>
                      <w:divBdr>
                        <w:top w:val="none" w:sz="0" w:space="0" w:color="auto"/>
                        <w:left w:val="none" w:sz="0" w:space="0" w:color="auto"/>
                        <w:bottom w:val="none" w:sz="0" w:space="0" w:color="auto"/>
                        <w:right w:val="none" w:sz="0" w:space="0" w:color="auto"/>
                      </w:divBdr>
                    </w:div>
                    <w:div w:id="1210846211">
                      <w:marLeft w:val="0"/>
                      <w:marRight w:val="0"/>
                      <w:marTop w:val="0"/>
                      <w:marBottom w:val="0"/>
                      <w:divBdr>
                        <w:top w:val="none" w:sz="0" w:space="0" w:color="auto"/>
                        <w:left w:val="none" w:sz="0" w:space="0" w:color="auto"/>
                        <w:bottom w:val="none" w:sz="0" w:space="0" w:color="auto"/>
                        <w:right w:val="none" w:sz="0" w:space="0" w:color="auto"/>
                      </w:divBdr>
                    </w:div>
                    <w:div w:id="1230270065">
                      <w:marLeft w:val="0"/>
                      <w:marRight w:val="0"/>
                      <w:marTop w:val="0"/>
                      <w:marBottom w:val="0"/>
                      <w:divBdr>
                        <w:top w:val="none" w:sz="0" w:space="0" w:color="auto"/>
                        <w:left w:val="none" w:sz="0" w:space="0" w:color="auto"/>
                        <w:bottom w:val="none" w:sz="0" w:space="0" w:color="auto"/>
                        <w:right w:val="none" w:sz="0" w:space="0" w:color="auto"/>
                      </w:divBdr>
                    </w:div>
                    <w:div w:id="735010857">
                      <w:marLeft w:val="0"/>
                      <w:marRight w:val="0"/>
                      <w:marTop w:val="0"/>
                      <w:marBottom w:val="0"/>
                      <w:divBdr>
                        <w:top w:val="none" w:sz="0" w:space="0" w:color="auto"/>
                        <w:left w:val="none" w:sz="0" w:space="0" w:color="auto"/>
                        <w:bottom w:val="none" w:sz="0" w:space="0" w:color="auto"/>
                        <w:right w:val="none" w:sz="0" w:space="0" w:color="auto"/>
                      </w:divBdr>
                    </w:div>
                    <w:div w:id="185121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646767">
          <w:marLeft w:val="0"/>
          <w:marRight w:val="0"/>
          <w:marTop w:val="0"/>
          <w:marBottom w:val="0"/>
          <w:divBdr>
            <w:top w:val="none" w:sz="0" w:space="0" w:color="auto"/>
            <w:left w:val="none" w:sz="0" w:space="0" w:color="auto"/>
            <w:bottom w:val="none" w:sz="0" w:space="0" w:color="auto"/>
            <w:right w:val="none" w:sz="0" w:space="0" w:color="auto"/>
          </w:divBdr>
        </w:div>
        <w:div w:id="1066806177">
          <w:marLeft w:val="0"/>
          <w:marRight w:val="0"/>
          <w:marTop w:val="0"/>
          <w:marBottom w:val="0"/>
          <w:divBdr>
            <w:top w:val="none" w:sz="0" w:space="0" w:color="auto"/>
            <w:left w:val="none" w:sz="0" w:space="0" w:color="auto"/>
            <w:bottom w:val="none" w:sz="0" w:space="0" w:color="auto"/>
            <w:right w:val="none" w:sz="0" w:space="0" w:color="auto"/>
          </w:divBdr>
        </w:div>
        <w:div w:id="1580628597">
          <w:marLeft w:val="0"/>
          <w:marRight w:val="0"/>
          <w:marTop w:val="0"/>
          <w:marBottom w:val="0"/>
          <w:divBdr>
            <w:top w:val="none" w:sz="0" w:space="0" w:color="auto"/>
            <w:left w:val="none" w:sz="0" w:space="0" w:color="auto"/>
            <w:bottom w:val="none" w:sz="0" w:space="0" w:color="auto"/>
            <w:right w:val="none" w:sz="0" w:space="0" w:color="auto"/>
          </w:divBdr>
        </w:div>
        <w:div w:id="6323855">
          <w:marLeft w:val="0"/>
          <w:marRight w:val="0"/>
          <w:marTop w:val="0"/>
          <w:marBottom w:val="0"/>
          <w:divBdr>
            <w:top w:val="none" w:sz="0" w:space="0" w:color="auto"/>
            <w:left w:val="none" w:sz="0" w:space="0" w:color="auto"/>
            <w:bottom w:val="none" w:sz="0" w:space="0" w:color="auto"/>
            <w:right w:val="none" w:sz="0" w:space="0" w:color="auto"/>
          </w:divBdr>
        </w:div>
        <w:div w:id="1938177540">
          <w:marLeft w:val="0"/>
          <w:marRight w:val="0"/>
          <w:marTop w:val="0"/>
          <w:marBottom w:val="0"/>
          <w:divBdr>
            <w:top w:val="none" w:sz="0" w:space="0" w:color="auto"/>
            <w:left w:val="none" w:sz="0" w:space="0" w:color="auto"/>
            <w:bottom w:val="none" w:sz="0" w:space="0" w:color="auto"/>
            <w:right w:val="none" w:sz="0" w:space="0" w:color="auto"/>
          </w:divBdr>
        </w:div>
        <w:div w:id="1526477115">
          <w:marLeft w:val="0"/>
          <w:marRight w:val="0"/>
          <w:marTop w:val="0"/>
          <w:marBottom w:val="0"/>
          <w:divBdr>
            <w:top w:val="none" w:sz="0" w:space="0" w:color="auto"/>
            <w:left w:val="none" w:sz="0" w:space="0" w:color="auto"/>
            <w:bottom w:val="none" w:sz="0" w:space="0" w:color="auto"/>
            <w:right w:val="none" w:sz="0" w:space="0" w:color="auto"/>
          </w:divBdr>
          <w:divsChild>
            <w:div w:id="1351756632">
              <w:marLeft w:val="-75"/>
              <w:marRight w:val="0"/>
              <w:marTop w:val="30"/>
              <w:marBottom w:val="30"/>
              <w:divBdr>
                <w:top w:val="none" w:sz="0" w:space="0" w:color="auto"/>
                <w:left w:val="none" w:sz="0" w:space="0" w:color="auto"/>
                <w:bottom w:val="none" w:sz="0" w:space="0" w:color="auto"/>
                <w:right w:val="none" w:sz="0" w:space="0" w:color="auto"/>
              </w:divBdr>
              <w:divsChild>
                <w:div w:id="390005448">
                  <w:marLeft w:val="0"/>
                  <w:marRight w:val="0"/>
                  <w:marTop w:val="0"/>
                  <w:marBottom w:val="0"/>
                  <w:divBdr>
                    <w:top w:val="none" w:sz="0" w:space="0" w:color="auto"/>
                    <w:left w:val="none" w:sz="0" w:space="0" w:color="auto"/>
                    <w:bottom w:val="none" w:sz="0" w:space="0" w:color="auto"/>
                    <w:right w:val="none" w:sz="0" w:space="0" w:color="auto"/>
                  </w:divBdr>
                  <w:divsChild>
                    <w:div w:id="679507793">
                      <w:marLeft w:val="0"/>
                      <w:marRight w:val="0"/>
                      <w:marTop w:val="0"/>
                      <w:marBottom w:val="0"/>
                      <w:divBdr>
                        <w:top w:val="none" w:sz="0" w:space="0" w:color="auto"/>
                        <w:left w:val="none" w:sz="0" w:space="0" w:color="auto"/>
                        <w:bottom w:val="none" w:sz="0" w:space="0" w:color="auto"/>
                        <w:right w:val="none" w:sz="0" w:space="0" w:color="auto"/>
                      </w:divBdr>
                    </w:div>
                  </w:divsChild>
                </w:div>
                <w:div w:id="1896771812">
                  <w:marLeft w:val="0"/>
                  <w:marRight w:val="0"/>
                  <w:marTop w:val="0"/>
                  <w:marBottom w:val="0"/>
                  <w:divBdr>
                    <w:top w:val="none" w:sz="0" w:space="0" w:color="auto"/>
                    <w:left w:val="none" w:sz="0" w:space="0" w:color="auto"/>
                    <w:bottom w:val="none" w:sz="0" w:space="0" w:color="auto"/>
                    <w:right w:val="none" w:sz="0" w:space="0" w:color="auto"/>
                  </w:divBdr>
                  <w:divsChild>
                    <w:div w:id="692456241">
                      <w:marLeft w:val="0"/>
                      <w:marRight w:val="0"/>
                      <w:marTop w:val="0"/>
                      <w:marBottom w:val="0"/>
                      <w:divBdr>
                        <w:top w:val="none" w:sz="0" w:space="0" w:color="auto"/>
                        <w:left w:val="none" w:sz="0" w:space="0" w:color="auto"/>
                        <w:bottom w:val="none" w:sz="0" w:space="0" w:color="auto"/>
                        <w:right w:val="none" w:sz="0" w:space="0" w:color="auto"/>
                      </w:divBdr>
                    </w:div>
                  </w:divsChild>
                </w:div>
                <w:div w:id="32389459">
                  <w:marLeft w:val="0"/>
                  <w:marRight w:val="0"/>
                  <w:marTop w:val="0"/>
                  <w:marBottom w:val="0"/>
                  <w:divBdr>
                    <w:top w:val="none" w:sz="0" w:space="0" w:color="auto"/>
                    <w:left w:val="none" w:sz="0" w:space="0" w:color="auto"/>
                    <w:bottom w:val="none" w:sz="0" w:space="0" w:color="auto"/>
                    <w:right w:val="none" w:sz="0" w:space="0" w:color="auto"/>
                  </w:divBdr>
                  <w:divsChild>
                    <w:div w:id="195318453">
                      <w:marLeft w:val="0"/>
                      <w:marRight w:val="0"/>
                      <w:marTop w:val="0"/>
                      <w:marBottom w:val="0"/>
                      <w:divBdr>
                        <w:top w:val="none" w:sz="0" w:space="0" w:color="auto"/>
                        <w:left w:val="none" w:sz="0" w:space="0" w:color="auto"/>
                        <w:bottom w:val="none" w:sz="0" w:space="0" w:color="auto"/>
                        <w:right w:val="none" w:sz="0" w:space="0" w:color="auto"/>
                      </w:divBdr>
                    </w:div>
                  </w:divsChild>
                </w:div>
                <w:div w:id="593324850">
                  <w:marLeft w:val="0"/>
                  <w:marRight w:val="0"/>
                  <w:marTop w:val="0"/>
                  <w:marBottom w:val="0"/>
                  <w:divBdr>
                    <w:top w:val="none" w:sz="0" w:space="0" w:color="auto"/>
                    <w:left w:val="none" w:sz="0" w:space="0" w:color="auto"/>
                    <w:bottom w:val="none" w:sz="0" w:space="0" w:color="auto"/>
                    <w:right w:val="none" w:sz="0" w:space="0" w:color="auto"/>
                  </w:divBdr>
                  <w:divsChild>
                    <w:div w:id="783698550">
                      <w:marLeft w:val="0"/>
                      <w:marRight w:val="0"/>
                      <w:marTop w:val="0"/>
                      <w:marBottom w:val="0"/>
                      <w:divBdr>
                        <w:top w:val="none" w:sz="0" w:space="0" w:color="auto"/>
                        <w:left w:val="none" w:sz="0" w:space="0" w:color="auto"/>
                        <w:bottom w:val="none" w:sz="0" w:space="0" w:color="auto"/>
                        <w:right w:val="none" w:sz="0" w:space="0" w:color="auto"/>
                      </w:divBdr>
                    </w:div>
                  </w:divsChild>
                </w:div>
                <w:div w:id="546649207">
                  <w:marLeft w:val="0"/>
                  <w:marRight w:val="0"/>
                  <w:marTop w:val="0"/>
                  <w:marBottom w:val="0"/>
                  <w:divBdr>
                    <w:top w:val="none" w:sz="0" w:space="0" w:color="auto"/>
                    <w:left w:val="none" w:sz="0" w:space="0" w:color="auto"/>
                    <w:bottom w:val="none" w:sz="0" w:space="0" w:color="auto"/>
                    <w:right w:val="none" w:sz="0" w:space="0" w:color="auto"/>
                  </w:divBdr>
                  <w:divsChild>
                    <w:div w:id="1972905744">
                      <w:marLeft w:val="0"/>
                      <w:marRight w:val="0"/>
                      <w:marTop w:val="0"/>
                      <w:marBottom w:val="0"/>
                      <w:divBdr>
                        <w:top w:val="none" w:sz="0" w:space="0" w:color="auto"/>
                        <w:left w:val="none" w:sz="0" w:space="0" w:color="auto"/>
                        <w:bottom w:val="none" w:sz="0" w:space="0" w:color="auto"/>
                        <w:right w:val="none" w:sz="0" w:space="0" w:color="auto"/>
                      </w:divBdr>
                    </w:div>
                  </w:divsChild>
                </w:div>
                <w:div w:id="299187365">
                  <w:marLeft w:val="0"/>
                  <w:marRight w:val="0"/>
                  <w:marTop w:val="0"/>
                  <w:marBottom w:val="0"/>
                  <w:divBdr>
                    <w:top w:val="none" w:sz="0" w:space="0" w:color="auto"/>
                    <w:left w:val="none" w:sz="0" w:space="0" w:color="auto"/>
                    <w:bottom w:val="none" w:sz="0" w:space="0" w:color="auto"/>
                    <w:right w:val="none" w:sz="0" w:space="0" w:color="auto"/>
                  </w:divBdr>
                  <w:divsChild>
                    <w:div w:id="1403483545">
                      <w:marLeft w:val="0"/>
                      <w:marRight w:val="0"/>
                      <w:marTop w:val="0"/>
                      <w:marBottom w:val="0"/>
                      <w:divBdr>
                        <w:top w:val="none" w:sz="0" w:space="0" w:color="auto"/>
                        <w:left w:val="none" w:sz="0" w:space="0" w:color="auto"/>
                        <w:bottom w:val="none" w:sz="0" w:space="0" w:color="auto"/>
                        <w:right w:val="none" w:sz="0" w:space="0" w:color="auto"/>
                      </w:divBdr>
                    </w:div>
                    <w:div w:id="880285561">
                      <w:marLeft w:val="0"/>
                      <w:marRight w:val="0"/>
                      <w:marTop w:val="0"/>
                      <w:marBottom w:val="0"/>
                      <w:divBdr>
                        <w:top w:val="none" w:sz="0" w:space="0" w:color="auto"/>
                        <w:left w:val="none" w:sz="0" w:space="0" w:color="auto"/>
                        <w:bottom w:val="none" w:sz="0" w:space="0" w:color="auto"/>
                        <w:right w:val="none" w:sz="0" w:space="0" w:color="auto"/>
                      </w:divBdr>
                    </w:div>
                    <w:div w:id="1166870092">
                      <w:marLeft w:val="0"/>
                      <w:marRight w:val="0"/>
                      <w:marTop w:val="0"/>
                      <w:marBottom w:val="0"/>
                      <w:divBdr>
                        <w:top w:val="none" w:sz="0" w:space="0" w:color="auto"/>
                        <w:left w:val="none" w:sz="0" w:space="0" w:color="auto"/>
                        <w:bottom w:val="none" w:sz="0" w:space="0" w:color="auto"/>
                        <w:right w:val="none" w:sz="0" w:space="0" w:color="auto"/>
                      </w:divBdr>
                    </w:div>
                  </w:divsChild>
                </w:div>
                <w:div w:id="1789884405">
                  <w:marLeft w:val="0"/>
                  <w:marRight w:val="0"/>
                  <w:marTop w:val="0"/>
                  <w:marBottom w:val="0"/>
                  <w:divBdr>
                    <w:top w:val="none" w:sz="0" w:space="0" w:color="auto"/>
                    <w:left w:val="none" w:sz="0" w:space="0" w:color="auto"/>
                    <w:bottom w:val="none" w:sz="0" w:space="0" w:color="auto"/>
                    <w:right w:val="none" w:sz="0" w:space="0" w:color="auto"/>
                  </w:divBdr>
                  <w:divsChild>
                    <w:div w:id="971980296">
                      <w:marLeft w:val="0"/>
                      <w:marRight w:val="0"/>
                      <w:marTop w:val="0"/>
                      <w:marBottom w:val="0"/>
                      <w:divBdr>
                        <w:top w:val="none" w:sz="0" w:space="0" w:color="auto"/>
                        <w:left w:val="none" w:sz="0" w:space="0" w:color="auto"/>
                        <w:bottom w:val="none" w:sz="0" w:space="0" w:color="auto"/>
                        <w:right w:val="none" w:sz="0" w:space="0" w:color="auto"/>
                      </w:divBdr>
                    </w:div>
                    <w:div w:id="1181506875">
                      <w:marLeft w:val="0"/>
                      <w:marRight w:val="0"/>
                      <w:marTop w:val="0"/>
                      <w:marBottom w:val="0"/>
                      <w:divBdr>
                        <w:top w:val="none" w:sz="0" w:space="0" w:color="auto"/>
                        <w:left w:val="none" w:sz="0" w:space="0" w:color="auto"/>
                        <w:bottom w:val="none" w:sz="0" w:space="0" w:color="auto"/>
                        <w:right w:val="none" w:sz="0" w:space="0" w:color="auto"/>
                      </w:divBdr>
                    </w:div>
                    <w:div w:id="1838498540">
                      <w:marLeft w:val="0"/>
                      <w:marRight w:val="0"/>
                      <w:marTop w:val="0"/>
                      <w:marBottom w:val="0"/>
                      <w:divBdr>
                        <w:top w:val="none" w:sz="0" w:space="0" w:color="auto"/>
                        <w:left w:val="none" w:sz="0" w:space="0" w:color="auto"/>
                        <w:bottom w:val="none" w:sz="0" w:space="0" w:color="auto"/>
                        <w:right w:val="none" w:sz="0" w:space="0" w:color="auto"/>
                      </w:divBdr>
                    </w:div>
                    <w:div w:id="494763675">
                      <w:marLeft w:val="0"/>
                      <w:marRight w:val="0"/>
                      <w:marTop w:val="0"/>
                      <w:marBottom w:val="0"/>
                      <w:divBdr>
                        <w:top w:val="none" w:sz="0" w:space="0" w:color="auto"/>
                        <w:left w:val="none" w:sz="0" w:space="0" w:color="auto"/>
                        <w:bottom w:val="none" w:sz="0" w:space="0" w:color="auto"/>
                        <w:right w:val="none" w:sz="0" w:space="0" w:color="auto"/>
                      </w:divBdr>
                    </w:div>
                    <w:div w:id="377705845">
                      <w:marLeft w:val="0"/>
                      <w:marRight w:val="0"/>
                      <w:marTop w:val="0"/>
                      <w:marBottom w:val="0"/>
                      <w:divBdr>
                        <w:top w:val="none" w:sz="0" w:space="0" w:color="auto"/>
                        <w:left w:val="none" w:sz="0" w:space="0" w:color="auto"/>
                        <w:bottom w:val="none" w:sz="0" w:space="0" w:color="auto"/>
                        <w:right w:val="none" w:sz="0" w:space="0" w:color="auto"/>
                      </w:divBdr>
                    </w:div>
                    <w:div w:id="1624309889">
                      <w:marLeft w:val="0"/>
                      <w:marRight w:val="0"/>
                      <w:marTop w:val="0"/>
                      <w:marBottom w:val="0"/>
                      <w:divBdr>
                        <w:top w:val="none" w:sz="0" w:space="0" w:color="auto"/>
                        <w:left w:val="none" w:sz="0" w:space="0" w:color="auto"/>
                        <w:bottom w:val="none" w:sz="0" w:space="0" w:color="auto"/>
                        <w:right w:val="none" w:sz="0" w:space="0" w:color="auto"/>
                      </w:divBdr>
                    </w:div>
                  </w:divsChild>
                </w:div>
                <w:div w:id="458231801">
                  <w:marLeft w:val="0"/>
                  <w:marRight w:val="0"/>
                  <w:marTop w:val="0"/>
                  <w:marBottom w:val="0"/>
                  <w:divBdr>
                    <w:top w:val="none" w:sz="0" w:space="0" w:color="auto"/>
                    <w:left w:val="none" w:sz="0" w:space="0" w:color="auto"/>
                    <w:bottom w:val="none" w:sz="0" w:space="0" w:color="auto"/>
                    <w:right w:val="none" w:sz="0" w:space="0" w:color="auto"/>
                  </w:divBdr>
                  <w:divsChild>
                    <w:div w:id="200359404">
                      <w:marLeft w:val="0"/>
                      <w:marRight w:val="0"/>
                      <w:marTop w:val="0"/>
                      <w:marBottom w:val="0"/>
                      <w:divBdr>
                        <w:top w:val="none" w:sz="0" w:space="0" w:color="auto"/>
                        <w:left w:val="none" w:sz="0" w:space="0" w:color="auto"/>
                        <w:bottom w:val="none" w:sz="0" w:space="0" w:color="auto"/>
                        <w:right w:val="none" w:sz="0" w:space="0" w:color="auto"/>
                      </w:divBdr>
                    </w:div>
                    <w:div w:id="275185819">
                      <w:marLeft w:val="0"/>
                      <w:marRight w:val="0"/>
                      <w:marTop w:val="0"/>
                      <w:marBottom w:val="0"/>
                      <w:divBdr>
                        <w:top w:val="none" w:sz="0" w:space="0" w:color="auto"/>
                        <w:left w:val="none" w:sz="0" w:space="0" w:color="auto"/>
                        <w:bottom w:val="none" w:sz="0" w:space="0" w:color="auto"/>
                        <w:right w:val="none" w:sz="0" w:space="0" w:color="auto"/>
                      </w:divBdr>
                    </w:div>
                    <w:div w:id="975139278">
                      <w:marLeft w:val="0"/>
                      <w:marRight w:val="0"/>
                      <w:marTop w:val="0"/>
                      <w:marBottom w:val="0"/>
                      <w:divBdr>
                        <w:top w:val="none" w:sz="0" w:space="0" w:color="auto"/>
                        <w:left w:val="none" w:sz="0" w:space="0" w:color="auto"/>
                        <w:bottom w:val="none" w:sz="0" w:space="0" w:color="auto"/>
                        <w:right w:val="none" w:sz="0" w:space="0" w:color="auto"/>
                      </w:divBdr>
                    </w:div>
                    <w:div w:id="494734767">
                      <w:marLeft w:val="0"/>
                      <w:marRight w:val="0"/>
                      <w:marTop w:val="0"/>
                      <w:marBottom w:val="0"/>
                      <w:divBdr>
                        <w:top w:val="none" w:sz="0" w:space="0" w:color="auto"/>
                        <w:left w:val="none" w:sz="0" w:space="0" w:color="auto"/>
                        <w:bottom w:val="none" w:sz="0" w:space="0" w:color="auto"/>
                        <w:right w:val="none" w:sz="0" w:space="0" w:color="auto"/>
                      </w:divBdr>
                    </w:div>
                    <w:div w:id="1150708726">
                      <w:marLeft w:val="0"/>
                      <w:marRight w:val="0"/>
                      <w:marTop w:val="0"/>
                      <w:marBottom w:val="0"/>
                      <w:divBdr>
                        <w:top w:val="none" w:sz="0" w:space="0" w:color="auto"/>
                        <w:left w:val="none" w:sz="0" w:space="0" w:color="auto"/>
                        <w:bottom w:val="none" w:sz="0" w:space="0" w:color="auto"/>
                        <w:right w:val="none" w:sz="0" w:space="0" w:color="auto"/>
                      </w:divBdr>
                    </w:div>
                    <w:div w:id="1269242864">
                      <w:marLeft w:val="0"/>
                      <w:marRight w:val="0"/>
                      <w:marTop w:val="0"/>
                      <w:marBottom w:val="0"/>
                      <w:divBdr>
                        <w:top w:val="none" w:sz="0" w:space="0" w:color="auto"/>
                        <w:left w:val="none" w:sz="0" w:space="0" w:color="auto"/>
                        <w:bottom w:val="none" w:sz="0" w:space="0" w:color="auto"/>
                        <w:right w:val="none" w:sz="0" w:space="0" w:color="auto"/>
                      </w:divBdr>
                    </w:div>
                    <w:div w:id="889338044">
                      <w:marLeft w:val="0"/>
                      <w:marRight w:val="0"/>
                      <w:marTop w:val="0"/>
                      <w:marBottom w:val="0"/>
                      <w:divBdr>
                        <w:top w:val="none" w:sz="0" w:space="0" w:color="auto"/>
                        <w:left w:val="none" w:sz="0" w:space="0" w:color="auto"/>
                        <w:bottom w:val="none" w:sz="0" w:space="0" w:color="auto"/>
                        <w:right w:val="none" w:sz="0" w:space="0" w:color="auto"/>
                      </w:divBdr>
                    </w:div>
                    <w:div w:id="1983851917">
                      <w:marLeft w:val="0"/>
                      <w:marRight w:val="0"/>
                      <w:marTop w:val="0"/>
                      <w:marBottom w:val="0"/>
                      <w:divBdr>
                        <w:top w:val="none" w:sz="0" w:space="0" w:color="auto"/>
                        <w:left w:val="none" w:sz="0" w:space="0" w:color="auto"/>
                        <w:bottom w:val="none" w:sz="0" w:space="0" w:color="auto"/>
                        <w:right w:val="none" w:sz="0" w:space="0" w:color="auto"/>
                      </w:divBdr>
                    </w:div>
                    <w:div w:id="1988894820">
                      <w:marLeft w:val="0"/>
                      <w:marRight w:val="0"/>
                      <w:marTop w:val="0"/>
                      <w:marBottom w:val="0"/>
                      <w:divBdr>
                        <w:top w:val="none" w:sz="0" w:space="0" w:color="auto"/>
                        <w:left w:val="none" w:sz="0" w:space="0" w:color="auto"/>
                        <w:bottom w:val="none" w:sz="0" w:space="0" w:color="auto"/>
                        <w:right w:val="none" w:sz="0" w:space="0" w:color="auto"/>
                      </w:divBdr>
                    </w:div>
                    <w:div w:id="928319379">
                      <w:marLeft w:val="0"/>
                      <w:marRight w:val="0"/>
                      <w:marTop w:val="0"/>
                      <w:marBottom w:val="0"/>
                      <w:divBdr>
                        <w:top w:val="none" w:sz="0" w:space="0" w:color="auto"/>
                        <w:left w:val="none" w:sz="0" w:space="0" w:color="auto"/>
                        <w:bottom w:val="none" w:sz="0" w:space="0" w:color="auto"/>
                        <w:right w:val="none" w:sz="0" w:space="0" w:color="auto"/>
                      </w:divBdr>
                    </w:div>
                  </w:divsChild>
                </w:div>
                <w:div w:id="1012072985">
                  <w:marLeft w:val="0"/>
                  <w:marRight w:val="0"/>
                  <w:marTop w:val="0"/>
                  <w:marBottom w:val="0"/>
                  <w:divBdr>
                    <w:top w:val="none" w:sz="0" w:space="0" w:color="auto"/>
                    <w:left w:val="none" w:sz="0" w:space="0" w:color="auto"/>
                    <w:bottom w:val="none" w:sz="0" w:space="0" w:color="auto"/>
                    <w:right w:val="none" w:sz="0" w:space="0" w:color="auto"/>
                  </w:divBdr>
                  <w:divsChild>
                    <w:div w:id="1133055629">
                      <w:marLeft w:val="0"/>
                      <w:marRight w:val="0"/>
                      <w:marTop w:val="0"/>
                      <w:marBottom w:val="0"/>
                      <w:divBdr>
                        <w:top w:val="none" w:sz="0" w:space="0" w:color="auto"/>
                        <w:left w:val="none" w:sz="0" w:space="0" w:color="auto"/>
                        <w:bottom w:val="none" w:sz="0" w:space="0" w:color="auto"/>
                        <w:right w:val="none" w:sz="0" w:space="0" w:color="auto"/>
                      </w:divBdr>
                    </w:div>
                  </w:divsChild>
                </w:div>
                <w:div w:id="60564273">
                  <w:marLeft w:val="0"/>
                  <w:marRight w:val="0"/>
                  <w:marTop w:val="0"/>
                  <w:marBottom w:val="0"/>
                  <w:divBdr>
                    <w:top w:val="none" w:sz="0" w:space="0" w:color="auto"/>
                    <w:left w:val="none" w:sz="0" w:space="0" w:color="auto"/>
                    <w:bottom w:val="none" w:sz="0" w:space="0" w:color="auto"/>
                    <w:right w:val="none" w:sz="0" w:space="0" w:color="auto"/>
                  </w:divBdr>
                  <w:divsChild>
                    <w:div w:id="1410888612">
                      <w:marLeft w:val="0"/>
                      <w:marRight w:val="0"/>
                      <w:marTop w:val="0"/>
                      <w:marBottom w:val="0"/>
                      <w:divBdr>
                        <w:top w:val="none" w:sz="0" w:space="0" w:color="auto"/>
                        <w:left w:val="none" w:sz="0" w:space="0" w:color="auto"/>
                        <w:bottom w:val="none" w:sz="0" w:space="0" w:color="auto"/>
                        <w:right w:val="none" w:sz="0" w:space="0" w:color="auto"/>
                      </w:divBdr>
                    </w:div>
                    <w:div w:id="1003053284">
                      <w:marLeft w:val="0"/>
                      <w:marRight w:val="0"/>
                      <w:marTop w:val="0"/>
                      <w:marBottom w:val="0"/>
                      <w:divBdr>
                        <w:top w:val="none" w:sz="0" w:space="0" w:color="auto"/>
                        <w:left w:val="none" w:sz="0" w:space="0" w:color="auto"/>
                        <w:bottom w:val="none" w:sz="0" w:space="0" w:color="auto"/>
                        <w:right w:val="none" w:sz="0" w:space="0" w:color="auto"/>
                      </w:divBdr>
                    </w:div>
                    <w:div w:id="1706831168">
                      <w:marLeft w:val="0"/>
                      <w:marRight w:val="0"/>
                      <w:marTop w:val="0"/>
                      <w:marBottom w:val="0"/>
                      <w:divBdr>
                        <w:top w:val="none" w:sz="0" w:space="0" w:color="auto"/>
                        <w:left w:val="none" w:sz="0" w:space="0" w:color="auto"/>
                        <w:bottom w:val="none" w:sz="0" w:space="0" w:color="auto"/>
                        <w:right w:val="none" w:sz="0" w:space="0" w:color="auto"/>
                      </w:divBdr>
                    </w:div>
                  </w:divsChild>
                </w:div>
                <w:div w:id="1786532671">
                  <w:marLeft w:val="0"/>
                  <w:marRight w:val="0"/>
                  <w:marTop w:val="0"/>
                  <w:marBottom w:val="0"/>
                  <w:divBdr>
                    <w:top w:val="none" w:sz="0" w:space="0" w:color="auto"/>
                    <w:left w:val="none" w:sz="0" w:space="0" w:color="auto"/>
                    <w:bottom w:val="none" w:sz="0" w:space="0" w:color="auto"/>
                    <w:right w:val="none" w:sz="0" w:space="0" w:color="auto"/>
                  </w:divBdr>
                  <w:divsChild>
                    <w:div w:id="734278311">
                      <w:marLeft w:val="0"/>
                      <w:marRight w:val="0"/>
                      <w:marTop w:val="0"/>
                      <w:marBottom w:val="0"/>
                      <w:divBdr>
                        <w:top w:val="none" w:sz="0" w:space="0" w:color="auto"/>
                        <w:left w:val="none" w:sz="0" w:space="0" w:color="auto"/>
                        <w:bottom w:val="none" w:sz="0" w:space="0" w:color="auto"/>
                        <w:right w:val="none" w:sz="0" w:space="0" w:color="auto"/>
                      </w:divBdr>
                    </w:div>
                    <w:div w:id="1354453983">
                      <w:marLeft w:val="0"/>
                      <w:marRight w:val="0"/>
                      <w:marTop w:val="0"/>
                      <w:marBottom w:val="0"/>
                      <w:divBdr>
                        <w:top w:val="none" w:sz="0" w:space="0" w:color="auto"/>
                        <w:left w:val="none" w:sz="0" w:space="0" w:color="auto"/>
                        <w:bottom w:val="none" w:sz="0" w:space="0" w:color="auto"/>
                        <w:right w:val="none" w:sz="0" w:space="0" w:color="auto"/>
                      </w:divBdr>
                    </w:div>
                    <w:div w:id="1874069758">
                      <w:marLeft w:val="0"/>
                      <w:marRight w:val="0"/>
                      <w:marTop w:val="0"/>
                      <w:marBottom w:val="0"/>
                      <w:divBdr>
                        <w:top w:val="none" w:sz="0" w:space="0" w:color="auto"/>
                        <w:left w:val="none" w:sz="0" w:space="0" w:color="auto"/>
                        <w:bottom w:val="none" w:sz="0" w:space="0" w:color="auto"/>
                        <w:right w:val="none" w:sz="0" w:space="0" w:color="auto"/>
                      </w:divBdr>
                    </w:div>
                    <w:div w:id="1209949220">
                      <w:marLeft w:val="0"/>
                      <w:marRight w:val="0"/>
                      <w:marTop w:val="0"/>
                      <w:marBottom w:val="0"/>
                      <w:divBdr>
                        <w:top w:val="none" w:sz="0" w:space="0" w:color="auto"/>
                        <w:left w:val="none" w:sz="0" w:space="0" w:color="auto"/>
                        <w:bottom w:val="none" w:sz="0" w:space="0" w:color="auto"/>
                        <w:right w:val="none" w:sz="0" w:space="0" w:color="auto"/>
                      </w:divBdr>
                    </w:div>
                    <w:div w:id="1326973489">
                      <w:marLeft w:val="0"/>
                      <w:marRight w:val="0"/>
                      <w:marTop w:val="0"/>
                      <w:marBottom w:val="0"/>
                      <w:divBdr>
                        <w:top w:val="none" w:sz="0" w:space="0" w:color="auto"/>
                        <w:left w:val="none" w:sz="0" w:space="0" w:color="auto"/>
                        <w:bottom w:val="none" w:sz="0" w:space="0" w:color="auto"/>
                        <w:right w:val="none" w:sz="0" w:space="0" w:color="auto"/>
                      </w:divBdr>
                    </w:div>
                    <w:div w:id="1346785565">
                      <w:marLeft w:val="0"/>
                      <w:marRight w:val="0"/>
                      <w:marTop w:val="0"/>
                      <w:marBottom w:val="0"/>
                      <w:divBdr>
                        <w:top w:val="none" w:sz="0" w:space="0" w:color="auto"/>
                        <w:left w:val="none" w:sz="0" w:space="0" w:color="auto"/>
                        <w:bottom w:val="none" w:sz="0" w:space="0" w:color="auto"/>
                        <w:right w:val="none" w:sz="0" w:space="0" w:color="auto"/>
                      </w:divBdr>
                    </w:div>
                  </w:divsChild>
                </w:div>
                <w:div w:id="1726642406">
                  <w:marLeft w:val="0"/>
                  <w:marRight w:val="0"/>
                  <w:marTop w:val="0"/>
                  <w:marBottom w:val="0"/>
                  <w:divBdr>
                    <w:top w:val="none" w:sz="0" w:space="0" w:color="auto"/>
                    <w:left w:val="none" w:sz="0" w:space="0" w:color="auto"/>
                    <w:bottom w:val="none" w:sz="0" w:space="0" w:color="auto"/>
                    <w:right w:val="none" w:sz="0" w:space="0" w:color="auto"/>
                  </w:divBdr>
                  <w:divsChild>
                    <w:div w:id="1224175625">
                      <w:marLeft w:val="0"/>
                      <w:marRight w:val="0"/>
                      <w:marTop w:val="0"/>
                      <w:marBottom w:val="0"/>
                      <w:divBdr>
                        <w:top w:val="none" w:sz="0" w:space="0" w:color="auto"/>
                        <w:left w:val="none" w:sz="0" w:space="0" w:color="auto"/>
                        <w:bottom w:val="none" w:sz="0" w:space="0" w:color="auto"/>
                        <w:right w:val="none" w:sz="0" w:space="0" w:color="auto"/>
                      </w:divBdr>
                    </w:div>
                    <w:div w:id="1088234299">
                      <w:marLeft w:val="0"/>
                      <w:marRight w:val="0"/>
                      <w:marTop w:val="0"/>
                      <w:marBottom w:val="0"/>
                      <w:divBdr>
                        <w:top w:val="none" w:sz="0" w:space="0" w:color="auto"/>
                        <w:left w:val="none" w:sz="0" w:space="0" w:color="auto"/>
                        <w:bottom w:val="none" w:sz="0" w:space="0" w:color="auto"/>
                        <w:right w:val="none" w:sz="0" w:space="0" w:color="auto"/>
                      </w:divBdr>
                    </w:div>
                    <w:div w:id="377974179">
                      <w:marLeft w:val="0"/>
                      <w:marRight w:val="0"/>
                      <w:marTop w:val="0"/>
                      <w:marBottom w:val="0"/>
                      <w:divBdr>
                        <w:top w:val="none" w:sz="0" w:space="0" w:color="auto"/>
                        <w:left w:val="none" w:sz="0" w:space="0" w:color="auto"/>
                        <w:bottom w:val="none" w:sz="0" w:space="0" w:color="auto"/>
                        <w:right w:val="none" w:sz="0" w:space="0" w:color="auto"/>
                      </w:divBdr>
                    </w:div>
                    <w:div w:id="291375384">
                      <w:marLeft w:val="0"/>
                      <w:marRight w:val="0"/>
                      <w:marTop w:val="0"/>
                      <w:marBottom w:val="0"/>
                      <w:divBdr>
                        <w:top w:val="none" w:sz="0" w:space="0" w:color="auto"/>
                        <w:left w:val="none" w:sz="0" w:space="0" w:color="auto"/>
                        <w:bottom w:val="none" w:sz="0" w:space="0" w:color="auto"/>
                        <w:right w:val="none" w:sz="0" w:space="0" w:color="auto"/>
                      </w:divBdr>
                    </w:div>
                    <w:div w:id="1759669995">
                      <w:marLeft w:val="0"/>
                      <w:marRight w:val="0"/>
                      <w:marTop w:val="0"/>
                      <w:marBottom w:val="0"/>
                      <w:divBdr>
                        <w:top w:val="none" w:sz="0" w:space="0" w:color="auto"/>
                        <w:left w:val="none" w:sz="0" w:space="0" w:color="auto"/>
                        <w:bottom w:val="none" w:sz="0" w:space="0" w:color="auto"/>
                        <w:right w:val="none" w:sz="0" w:space="0" w:color="auto"/>
                      </w:divBdr>
                    </w:div>
                    <w:div w:id="1665818589">
                      <w:marLeft w:val="0"/>
                      <w:marRight w:val="0"/>
                      <w:marTop w:val="0"/>
                      <w:marBottom w:val="0"/>
                      <w:divBdr>
                        <w:top w:val="none" w:sz="0" w:space="0" w:color="auto"/>
                        <w:left w:val="none" w:sz="0" w:space="0" w:color="auto"/>
                        <w:bottom w:val="none" w:sz="0" w:space="0" w:color="auto"/>
                        <w:right w:val="none" w:sz="0" w:space="0" w:color="auto"/>
                      </w:divBdr>
                    </w:div>
                    <w:div w:id="1792700937">
                      <w:marLeft w:val="0"/>
                      <w:marRight w:val="0"/>
                      <w:marTop w:val="0"/>
                      <w:marBottom w:val="0"/>
                      <w:divBdr>
                        <w:top w:val="none" w:sz="0" w:space="0" w:color="auto"/>
                        <w:left w:val="none" w:sz="0" w:space="0" w:color="auto"/>
                        <w:bottom w:val="none" w:sz="0" w:space="0" w:color="auto"/>
                        <w:right w:val="none" w:sz="0" w:space="0" w:color="auto"/>
                      </w:divBdr>
                    </w:div>
                    <w:div w:id="1869442923">
                      <w:marLeft w:val="0"/>
                      <w:marRight w:val="0"/>
                      <w:marTop w:val="0"/>
                      <w:marBottom w:val="0"/>
                      <w:divBdr>
                        <w:top w:val="none" w:sz="0" w:space="0" w:color="auto"/>
                        <w:left w:val="none" w:sz="0" w:space="0" w:color="auto"/>
                        <w:bottom w:val="none" w:sz="0" w:space="0" w:color="auto"/>
                        <w:right w:val="none" w:sz="0" w:space="0" w:color="auto"/>
                      </w:divBdr>
                    </w:div>
                    <w:div w:id="2076272093">
                      <w:marLeft w:val="0"/>
                      <w:marRight w:val="0"/>
                      <w:marTop w:val="0"/>
                      <w:marBottom w:val="0"/>
                      <w:divBdr>
                        <w:top w:val="none" w:sz="0" w:space="0" w:color="auto"/>
                        <w:left w:val="none" w:sz="0" w:space="0" w:color="auto"/>
                        <w:bottom w:val="none" w:sz="0" w:space="0" w:color="auto"/>
                        <w:right w:val="none" w:sz="0" w:space="0" w:color="auto"/>
                      </w:divBdr>
                    </w:div>
                  </w:divsChild>
                </w:div>
                <w:div w:id="1701131126">
                  <w:marLeft w:val="0"/>
                  <w:marRight w:val="0"/>
                  <w:marTop w:val="0"/>
                  <w:marBottom w:val="0"/>
                  <w:divBdr>
                    <w:top w:val="none" w:sz="0" w:space="0" w:color="auto"/>
                    <w:left w:val="none" w:sz="0" w:space="0" w:color="auto"/>
                    <w:bottom w:val="none" w:sz="0" w:space="0" w:color="auto"/>
                    <w:right w:val="none" w:sz="0" w:space="0" w:color="auto"/>
                  </w:divBdr>
                  <w:divsChild>
                    <w:div w:id="880483336">
                      <w:marLeft w:val="0"/>
                      <w:marRight w:val="0"/>
                      <w:marTop w:val="0"/>
                      <w:marBottom w:val="0"/>
                      <w:divBdr>
                        <w:top w:val="none" w:sz="0" w:space="0" w:color="auto"/>
                        <w:left w:val="none" w:sz="0" w:space="0" w:color="auto"/>
                        <w:bottom w:val="none" w:sz="0" w:space="0" w:color="auto"/>
                        <w:right w:val="none" w:sz="0" w:space="0" w:color="auto"/>
                      </w:divBdr>
                    </w:div>
                  </w:divsChild>
                </w:div>
                <w:div w:id="87772683">
                  <w:marLeft w:val="0"/>
                  <w:marRight w:val="0"/>
                  <w:marTop w:val="0"/>
                  <w:marBottom w:val="0"/>
                  <w:divBdr>
                    <w:top w:val="none" w:sz="0" w:space="0" w:color="auto"/>
                    <w:left w:val="none" w:sz="0" w:space="0" w:color="auto"/>
                    <w:bottom w:val="none" w:sz="0" w:space="0" w:color="auto"/>
                    <w:right w:val="none" w:sz="0" w:space="0" w:color="auto"/>
                  </w:divBdr>
                  <w:divsChild>
                    <w:div w:id="1246302544">
                      <w:marLeft w:val="0"/>
                      <w:marRight w:val="0"/>
                      <w:marTop w:val="0"/>
                      <w:marBottom w:val="0"/>
                      <w:divBdr>
                        <w:top w:val="none" w:sz="0" w:space="0" w:color="auto"/>
                        <w:left w:val="none" w:sz="0" w:space="0" w:color="auto"/>
                        <w:bottom w:val="none" w:sz="0" w:space="0" w:color="auto"/>
                        <w:right w:val="none" w:sz="0" w:space="0" w:color="auto"/>
                      </w:divBdr>
                    </w:div>
                    <w:div w:id="1554926463">
                      <w:marLeft w:val="0"/>
                      <w:marRight w:val="0"/>
                      <w:marTop w:val="0"/>
                      <w:marBottom w:val="0"/>
                      <w:divBdr>
                        <w:top w:val="none" w:sz="0" w:space="0" w:color="auto"/>
                        <w:left w:val="none" w:sz="0" w:space="0" w:color="auto"/>
                        <w:bottom w:val="none" w:sz="0" w:space="0" w:color="auto"/>
                        <w:right w:val="none" w:sz="0" w:space="0" w:color="auto"/>
                      </w:divBdr>
                    </w:div>
                    <w:div w:id="1746075688">
                      <w:marLeft w:val="0"/>
                      <w:marRight w:val="0"/>
                      <w:marTop w:val="0"/>
                      <w:marBottom w:val="0"/>
                      <w:divBdr>
                        <w:top w:val="none" w:sz="0" w:space="0" w:color="auto"/>
                        <w:left w:val="none" w:sz="0" w:space="0" w:color="auto"/>
                        <w:bottom w:val="none" w:sz="0" w:space="0" w:color="auto"/>
                        <w:right w:val="none" w:sz="0" w:space="0" w:color="auto"/>
                      </w:divBdr>
                    </w:div>
                  </w:divsChild>
                </w:div>
                <w:div w:id="42599438">
                  <w:marLeft w:val="0"/>
                  <w:marRight w:val="0"/>
                  <w:marTop w:val="0"/>
                  <w:marBottom w:val="0"/>
                  <w:divBdr>
                    <w:top w:val="none" w:sz="0" w:space="0" w:color="auto"/>
                    <w:left w:val="none" w:sz="0" w:space="0" w:color="auto"/>
                    <w:bottom w:val="none" w:sz="0" w:space="0" w:color="auto"/>
                    <w:right w:val="none" w:sz="0" w:space="0" w:color="auto"/>
                  </w:divBdr>
                  <w:divsChild>
                    <w:div w:id="2095125641">
                      <w:marLeft w:val="0"/>
                      <w:marRight w:val="0"/>
                      <w:marTop w:val="0"/>
                      <w:marBottom w:val="0"/>
                      <w:divBdr>
                        <w:top w:val="none" w:sz="0" w:space="0" w:color="auto"/>
                        <w:left w:val="none" w:sz="0" w:space="0" w:color="auto"/>
                        <w:bottom w:val="none" w:sz="0" w:space="0" w:color="auto"/>
                        <w:right w:val="none" w:sz="0" w:space="0" w:color="auto"/>
                      </w:divBdr>
                    </w:div>
                    <w:div w:id="145703035">
                      <w:marLeft w:val="0"/>
                      <w:marRight w:val="0"/>
                      <w:marTop w:val="0"/>
                      <w:marBottom w:val="0"/>
                      <w:divBdr>
                        <w:top w:val="none" w:sz="0" w:space="0" w:color="auto"/>
                        <w:left w:val="none" w:sz="0" w:space="0" w:color="auto"/>
                        <w:bottom w:val="none" w:sz="0" w:space="0" w:color="auto"/>
                        <w:right w:val="none" w:sz="0" w:space="0" w:color="auto"/>
                      </w:divBdr>
                    </w:div>
                    <w:div w:id="600407837">
                      <w:marLeft w:val="0"/>
                      <w:marRight w:val="0"/>
                      <w:marTop w:val="0"/>
                      <w:marBottom w:val="0"/>
                      <w:divBdr>
                        <w:top w:val="none" w:sz="0" w:space="0" w:color="auto"/>
                        <w:left w:val="none" w:sz="0" w:space="0" w:color="auto"/>
                        <w:bottom w:val="none" w:sz="0" w:space="0" w:color="auto"/>
                        <w:right w:val="none" w:sz="0" w:space="0" w:color="auto"/>
                      </w:divBdr>
                    </w:div>
                    <w:div w:id="141196670">
                      <w:marLeft w:val="0"/>
                      <w:marRight w:val="0"/>
                      <w:marTop w:val="0"/>
                      <w:marBottom w:val="0"/>
                      <w:divBdr>
                        <w:top w:val="none" w:sz="0" w:space="0" w:color="auto"/>
                        <w:left w:val="none" w:sz="0" w:space="0" w:color="auto"/>
                        <w:bottom w:val="none" w:sz="0" w:space="0" w:color="auto"/>
                        <w:right w:val="none" w:sz="0" w:space="0" w:color="auto"/>
                      </w:divBdr>
                    </w:div>
                  </w:divsChild>
                </w:div>
                <w:div w:id="1089472097">
                  <w:marLeft w:val="0"/>
                  <w:marRight w:val="0"/>
                  <w:marTop w:val="0"/>
                  <w:marBottom w:val="0"/>
                  <w:divBdr>
                    <w:top w:val="none" w:sz="0" w:space="0" w:color="auto"/>
                    <w:left w:val="none" w:sz="0" w:space="0" w:color="auto"/>
                    <w:bottom w:val="none" w:sz="0" w:space="0" w:color="auto"/>
                    <w:right w:val="none" w:sz="0" w:space="0" w:color="auto"/>
                  </w:divBdr>
                  <w:divsChild>
                    <w:div w:id="533346847">
                      <w:marLeft w:val="0"/>
                      <w:marRight w:val="0"/>
                      <w:marTop w:val="0"/>
                      <w:marBottom w:val="0"/>
                      <w:divBdr>
                        <w:top w:val="none" w:sz="0" w:space="0" w:color="auto"/>
                        <w:left w:val="none" w:sz="0" w:space="0" w:color="auto"/>
                        <w:bottom w:val="none" w:sz="0" w:space="0" w:color="auto"/>
                        <w:right w:val="none" w:sz="0" w:space="0" w:color="auto"/>
                      </w:divBdr>
                    </w:div>
                    <w:div w:id="911549467">
                      <w:marLeft w:val="0"/>
                      <w:marRight w:val="0"/>
                      <w:marTop w:val="0"/>
                      <w:marBottom w:val="0"/>
                      <w:divBdr>
                        <w:top w:val="none" w:sz="0" w:space="0" w:color="auto"/>
                        <w:left w:val="none" w:sz="0" w:space="0" w:color="auto"/>
                        <w:bottom w:val="none" w:sz="0" w:space="0" w:color="auto"/>
                        <w:right w:val="none" w:sz="0" w:space="0" w:color="auto"/>
                      </w:divBdr>
                    </w:div>
                    <w:div w:id="900217415">
                      <w:marLeft w:val="0"/>
                      <w:marRight w:val="0"/>
                      <w:marTop w:val="0"/>
                      <w:marBottom w:val="0"/>
                      <w:divBdr>
                        <w:top w:val="none" w:sz="0" w:space="0" w:color="auto"/>
                        <w:left w:val="none" w:sz="0" w:space="0" w:color="auto"/>
                        <w:bottom w:val="none" w:sz="0" w:space="0" w:color="auto"/>
                        <w:right w:val="none" w:sz="0" w:space="0" w:color="auto"/>
                      </w:divBdr>
                    </w:div>
                    <w:div w:id="727455175">
                      <w:marLeft w:val="0"/>
                      <w:marRight w:val="0"/>
                      <w:marTop w:val="0"/>
                      <w:marBottom w:val="0"/>
                      <w:divBdr>
                        <w:top w:val="none" w:sz="0" w:space="0" w:color="auto"/>
                        <w:left w:val="none" w:sz="0" w:space="0" w:color="auto"/>
                        <w:bottom w:val="none" w:sz="0" w:space="0" w:color="auto"/>
                        <w:right w:val="none" w:sz="0" w:space="0" w:color="auto"/>
                      </w:divBdr>
                    </w:div>
                    <w:div w:id="1272399242">
                      <w:marLeft w:val="0"/>
                      <w:marRight w:val="0"/>
                      <w:marTop w:val="0"/>
                      <w:marBottom w:val="0"/>
                      <w:divBdr>
                        <w:top w:val="none" w:sz="0" w:space="0" w:color="auto"/>
                        <w:left w:val="none" w:sz="0" w:space="0" w:color="auto"/>
                        <w:bottom w:val="none" w:sz="0" w:space="0" w:color="auto"/>
                        <w:right w:val="none" w:sz="0" w:space="0" w:color="auto"/>
                      </w:divBdr>
                    </w:div>
                    <w:div w:id="49696565">
                      <w:marLeft w:val="0"/>
                      <w:marRight w:val="0"/>
                      <w:marTop w:val="0"/>
                      <w:marBottom w:val="0"/>
                      <w:divBdr>
                        <w:top w:val="none" w:sz="0" w:space="0" w:color="auto"/>
                        <w:left w:val="none" w:sz="0" w:space="0" w:color="auto"/>
                        <w:bottom w:val="none" w:sz="0" w:space="0" w:color="auto"/>
                        <w:right w:val="none" w:sz="0" w:space="0" w:color="auto"/>
                      </w:divBdr>
                    </w:div>
                    <w:div w:id="855080253">
                      <w:marLeft w:val="0"/>
                      <w:marRight w:val="0"/>
                      <w:marTop w:val="0"/>
                      <w:marBottom w:val="0"/>
                      <w:divBdr>
                        <w:top w:val="none" w:sz="0" w:space="0" w:color="auto"/>
                        <w:left w:val="none" w:sz="0" w:space="0" w:color="auto"/>
                        <w:bottom w:val="none" w:sz="0" w:space="0" w:color="auto"/>
                        <w:right w:val="none" w:sz="0" w:space="0" w:color="auto"/>
                      </w:divBdr>
                    </w:div>
                  </w:divsChild>
                </w:div>
                <w:div w:id="642542527">
                  <w:marLeft w:val="0"/>
                  <w:marRight w:val="0"/>
                  <w:marTop w:val="0"/>
                  <w:marBottom w:val="0"/>
                  <w:divBdr>
                    <w:top w:val="none" w:sz="0" w:space="0" w:color="auto"/>
                    <w:left w:val="none" w:sz="0" w:space="0" w:color="auto"/>
                    <w:bottom w:val="none" w:sz="0" w:space="0" w:color="auto"/>
                    <w:right w:val="none" w:sz="0" w:space="0" w:color="auto"/>
                  </w:divBdr>
                  <w:divsChild>
                    <w:div w:id="1117793090">
                      <w:marLeft w:val="0"/>
                      <w:marRight w:val="0"/>
                      <w:marTop w:val="0"/>
                      <w:marBottom w:val="0"/>
                      <w:divBdr>
                        <w:top w:val="none" w:sz="0" w:space="0" w:color="auto"/>
                        <w:left w:val="none" w:sz="0" w:space="0" w:color="auto"/>
                        <w:bottom w:val="none" w:sz="0" w:space="0" w:color="auto"/>
                        <w:right w:val="none" w:sz="0" w:space="0" w:color="auto"/>
                      </w:divBdr>
                    </w:div>
                  </w:divsChild>
                </w:div>
                <w:div w:id="340010677">
                  <w:marLeft w:val="0"/>
                  <w:marRight w:val="0"/>
                  <w:marTop w:val="0"/>
                  <w:marBottom w:val="0"/>
                  <w:divBdr>
                    <w:top w:val="none" w:sz="0" w:space="0" w:color="auto"/>
                    <w:left w:val="none" w:sz="0" w:space="0" w:color="auto"/>
                    <w:bottom w:val="none" w:sz="0" w:space="0" w:color="auto"/>
                    <w:right w:val="none" w:sz="0" w:space="0" w:color="auto"/>
                  </w:divBdr>
                  <w:divsChild>
                    <w:div w:id="849678971">
                      <w:marLeft w:val="0"/>
                      <w:marRight w:val="0"/>
                      <w:marTop w:val="0"/>
                      <w:marBottom w:val="0"/>
                      <w:divBdr>
                        <w:top w:val="none" w:sz="0" w:space="0" w:color="auto"/>
                        <w:left w:val="none" w:sz="0" w:space="0" w:color="auto"/>
                        <w:bottom w:val="none" w:sz="0" w:space="0" w:color="auto"/>
                        <w:right w:val="none" w:sz="0" w:space="0" w:color="auto"/>
                      </w:divBdr>
                    </w:div>
                  </w:divsChild>
                </w:div>
                <w:div w:id="82575420">
                  <w:marLeft w:val="0"/>
                  <w:marRight w:val="0"/>
                  <w:marTop w:val="0"/>
                  <w:marBottom w:val="0"/>
                  <w:divBdr>
                    <w:top w:val="none" w:sz="0" w:space="0" w:color="auto"/>
                    <w:left w:val="none" w:sz="0" w:space="0" w:color="auto"/>
                    <w:bottom w:val="none" w:sz="0" w:space="0" w:color="auto"/>
                    <w:right w:val="none" w:sz="0" w:space="0" w:color="auto"/>
                  </w:divBdr>
                  <w:divsChild>
                    <w:div w:id="1888368180">
                      <w:marLeft w:val="0"/>
                      <w:marRight w:val="0"/>
                      <w:marTop w:val="0"/>
                      <w:marBottom w:val="0"/>
                      <w:divBdr>
                        <w:top w:val="none" w:sz="0" w:space="0" w:color="auto"/>
                        <w:left w:val="none" w:sz="0" w:space="0" w:color="auto"/>
                        <w:bottom w:val="none" w:sz="0" w:space="0" w:color="auto"/>
                        <w:right w:val="none" w:sz="0" w:space="0" w:color="auto"/>
                      </w:divBdr>
                    </w:div>
                  </w:divsChild>
                </w:div>
                <w:div w:id="1278221184">
                  <w:marLeft w:val="0"/>
                  <w:marRight w:val="0"/>
                  <w:marTop w:val="0"/>
                  <w:marBottom w:val="0"/>
                  <w:divBdr>
                    <w:top w:val="none" w:sz="0" w:space="0" w:color="auto"/>
                    <w:left w:val="none" w:sz="0" w:space="0" w:color="auto"/>
                    <w:bottom w:val="none" w:sz="0" w:space="0" w:color="auto"/>
                    <w:right w:val="none" w:sz="0" w:space="0" w:color="auto"/>
                  </w:divBdr>
                  <w:divsChild>
                    <w:div w:id="1552378723">
                      <w:marLeft w:val="0"/>
                      <w:marRight w:val="0"/>
                      <w:marTop w:val="0"/>
                      <w:marBottom w:val="0"/>
                      <w:divBdr>
                        <w:top w:val="none" w:sz="0" w:space="0" w:color="auto"/>
                        <w:left w:val="none" w:sz="0" w:space="0" w:color="auto"/>
                        <w:bottom w:val="none" w:sz="0" w:space="0" w:color="auto"/>
                        <w:right w:val="none" w:sz="0" w:space="0" w:color="auto"/>
                      </w:divBdr>
                    </w:div>
                    <w:div w:id="1920674906">
                      <w:marLeft w:val="0"/>
                      <w:marRight w:val="0"/>
                      <w:marTop w:val="0"/>
                      <w:marBottom w:val="0"/>
                      <w:divBdr>
                        <w:top w:val="none" w:sz="0" w:space="0" w:color="auto"/>
                        <w:left w:val="none" w:sz="0" w:space="0" w:color="auto"/>
                        <w:bottom w:val="none" w:sz="0" w:space="0" w:color="auto"/>
                        <w:right w:val="none" w:sz="0" w:space="0" w:color="auto"/>
                      </w:divBdr>
                    </w:div>
                    <w:div w:id="353120925">
                      <w:marLeft w:val="0"/>
                      <w:marRight w:val="0"/>
                      <w:marTop w:val="0"/>
                      <w:marBottom w:val="0"/>
                      <w:divBdr>
                        <w:top w:val="none" w:sz="0" w:space="0" w:color="auto"/>
                        <w:left w:val="none" w:sz="0" w:space="0" w:color="auto"/>
                        <w:bottom w:val="none" w:sz="0" w:space="0" w:color="auto"/>
                        <w:right w:val="none" w:sz="0" w:space="0" w:color="auto"/>
                      </w:divBdr>
                    </w:div>
                  </w:divsChild>
                </w:div>
                <w:div w:id="14043258">
                  <w:marLeft w:val="0"/>
                  <w:marRight w:val="0"/>
                  <w:marTop w:val="0"/>
                  <w:marBottom w:val="0"/>
                  <w:divBdr>
                    <w:top w:val="none" w:sz="0" w:space="0" w:color="auto"/>
                    <w:left w:val="none" w:sz="0" w:space="0" w:color="auto"/>
                    <w:bottom w:val="none" w:sz="0" w:space="0" w:color="auto"/>
                    <w:right w:val="none" w:sz="0" w:space="0" w:color="auto"/>
                  </w:divBdr>
                  <w:divsChild>
                    <w:div w:id="374475701">
                      <w:marLeft w:val="0"/>
                      <w:marRight w:val="0"/>
                      <w:marTop w:val="0"/>
                      <w:marBottom w:val="0"/>
                      <w:divBdr>
                        <w:top w:val="none" w:sz="0" w:space="0" w:color="auto"/>
                        <w:left w:val="none" w:sz="0" w:space="0" w:color="auto"/>
                        <w:bottom w:val="none" w:sz="0" w:space="0" w:color="auto"/>
                        <w:right w:val="none" w:sz="0" w:space="0" w:color="auto"/>
                      </w:divBdr>
                    </w:div>
                    <w:div w:id="184441383">
                      <w:marLeft w:val="0"/>
                      <w:marRight w:val="0"/>
                      <w:marTop w:val="0"/>
                      <w:marBottom w:val="0"/>
                      <w:divBdr>
                        <w:top w:val="none" w:sz="0" w:space="0" w:color="auto"/>
                        <w:left w:val="none" w:sz="0" w:space="0" w:color="auto"/>
                        <w:bottom w:val="none" w:sz="0" w:space="0" w:color="auto"/>
                        <w:right w:val="none" w:sz="0" w:space="0" w:color="auto"/>
                      </w:divBdr>
                    </w:div>
                    <w:div w:id="1054084618">
                      <w:marLeft w:val="0"/>
                      <w:marRight w:val="0"/>
                      <w:marTop w:val="0"/>
                      <w:marBottom w:val="0"/>
                      <w:divBdr>
                        <w:top w:val="none" w:sz="0" w:space="0" w:color="auto"/>
                        <w:left w:val="none" w:sz="0" w:space="0" w:color="auto"/>
                        <w:bottom w:val="none" w:sz="0" w:space="0" w:color="auto"/>
                        <w:right w:val="none" w:sz="0" w:space="0" w:color="auto"/>
                      </w:divBdr>
                    </w:div>
                    <w:div w:id="12846715">
                      <w:marLeft w:val="0"/>
                      <w:marRight w:val="0"/>
                      <w:marTop w:val="0"/>
                      <w:marBottom w:val="0"/>
                      <w:divBdr>
                        <w:top w:val="none" w:sz="0" w:space="0" w:color="auto"/>
                        <w:left w:val="none" w:sz="0" w:space="0" w:color="auto"/>
                        <w:bottom w:val="none" w:sz="0" w:space="0" w:color="auto"/>
                        <w:right w:val="none" w:sz="0" w:space="0" w:color="auto"/>
                      </w:divBdr>
                    </w:div>
                    <w:div w:id="57478694">
                      <w:marLeft w:val="0"/>
                      <w:marRight w:val="0"/>
                      <w:marTop w:val="0"/>
                      <w:marBottom w:val="0"/>
                      <w:divBdr>
                        <w:top w:val="none" w:sz="0" w:space="0" w:color="auto"/>
                        <w:left w:val="none" w:sz="0" w:space="0" w:color="auto"/>
                        <w:bottom w:val="none" w:sz="0" w:space="0" w:color="auto"/>
                        <w:right w:val="none" w:sz="0" w:space="0" w:color="auto"/>
                      </w:divBdr>
                    </w:div>
                    <w:div w:id="587541332">
                      <w:marLeft w:val="0"/>
                      <w:marRight w:val="0"/>
                      <w:marTop w:val="0"/>
                      <w:marBottom w:val="0"/>
                      <w:divBdr>
                        <w:top w:val="none" w:sz="0" w:space="0" w:color="auto"/>
                        <w:left w:val="none" w:sz="0" w:space="0" w:color="auto"/>
                        <w:bottom w:val="none" w:sz="0" w:space="0" w:color="auto"/>
                        <w:right w:val="none" w:sz="0" w:space="0" w:color="auto"/>
                      </w:divBdr>
                    </w:div>
                    <w:div w:id="1538078177">
                      <w:marLeft w:val="0"/>
                      <w:marRight w:val="0"/>
                      <w:marTop w:val="0"/>
                      <w:marBottom w:val="0"/>
                      <w:divBdr>
                        <w:top w:val="none" w:sz="0" w:space="0" w:color="auto"/>
                        <w:left w:val="none" w:sz="0" w:space="0" w:color="auto"/>
                        <w:bottom w:val="none" w:sz="0" w:space="0" w:color="auto"/>
                        <w:right w:val="none" w:sz="0" w:space="0" w:color="auto"/>
                      </w:divBdr>
                    </w:div>
                  </w:divsChild>
                </w:div>
                <w:div w:id="2042627818">
                  <w:marLeft w:val="0"/>
                  <w:marRight w:val="0"/>
                  <w:marTop w:val="0"/>
                  <w:marBottom w:val="0"/>
                  <w:divBdr>
                    <w:top w:val="none" w:sz="0" w:space="0" w:color="auto"/>
                    <w:left w:val="none" w:sz="0" w:space="0" w:color="auto"/>
                    <w:bottom w:val="none" w:sz="0" w:space="0" w:color="auto"/>
                    <w:right w:val="none" w:sz="0" w:space="0" w:color="auto"/>
                  </w:divBdr>
                  <w:divsChild>
                    <w:div w:id="285091265">
                      <w:marLeft w:val="0"/>
                      <w:marRight w:val="0"/>
                      <w:marTop w:val="0"/>
                      <w:marBottom w:val="0"/>
                      <w:divBdr>
                        <w:top w:val="none" w:sz="0" w:space="0" w:color="auto"/>
                        <w:left w:val="none" w:sz="0" w:space="0" w:color="auto"/>
                        <w:bottom w:val="none" w:sz="0" w:space="0" w:color="auto"/>
                        <w:right w:val="none" w:sz="0" w:space="0" w:color="auto"/>
                      </w:divBdr>
                    </w:div>
                  </w:divsChild>
                </w:div>
                <w:div w:id="1844587996">
                  <w:marLeft w:val="0"/>
                  <w:marRight w:val="0"/>
                  <w:marTop w:val="0"/>
                  <w:marBottom w:val="0"/>
                  <w:divBdr>
                    <w:top w:val="none" w:sz="0" w:space="0" w:color="auto"/>
                    <w:left w:val="none" w:sz="0" w:space="0" w:color="auto"/>
                    <w:bottom w:val="none" w:sz="0" w:space="0" w:color="auto"/>
                    <w:right w:val="none" w:sz="0" w:space="0" w:color="auto"/>
                  </w:divBdr>
                  <w:divsChild>
                    <w:div w:id="1800103884">
                      <w:marLeft w:val="0"/>
                      <w:marRight w:val="0"/>
                      <w:marTop w:val="0"/>
                      <w:marBottom w:val="0"/>
                      <w:divBdr>
                        <w:top w:val="none" w:sz="0" w:space="0" w:color="auto"/>
                        <w:left w:val="none" w:sz="0" w:space="0" w:color="auto"/>
                        <w:bottom w:val="none" w:sz="0" w:space="0" w:color="auto"/>
                        <w:right w:val="none" w:sz="0" w:space="0" w:color="auto"/>
                      </w:divBdr>
                    </w:div>
                    <w:div w:id="615060638">
                      <w:marLeft w:val="0"/>
                      <w:marRight w:val="0"/>
                      <w:marTop w:val="0"/>
                      <w:marBottom w:val="0"/>
                      <w:divBdr>
                        <w:top w:val="none" w:sz="0" w:space="0" w:color="auto"/>
                        <w:left w:val="none" w:sz="0" w:space="0" w:color="auto"/>
                        <w:bottom w:val="none" w:sz="0" w:space="0" w:color="auto"/>
                        <w:right w:val="none" w:sz="0" w:space="0" w:color="auto"/>
                      </w:divBdr>
                    </w:div>
                  </w:divsChild>
                </w:div>
                <w:div w:id="201477798">
                  <w:marLeft w:val="0"/>
                  <w:marRight w:val="0"/>
                  <w:marTop w:val="0"/>
                  <w:marBottom w:val="0"/>
                  <w:divBdr>
                    <w:top w:val="none" w:sz="0" w:space="0" w:color="auto"/>
                    <w:left w:val="none" w:sz="0" w:space="0" w:color="auto"/>
                    <w:bottom w:val="none" w:sz="0" w:space="0" w:color="auto"/>
                    <w:right w:val="none" w:sz="0" w:space="0" w:color="auto"/>
                  </w:divBdr>
                  <w:divsChild>
                    <w:div w:id="126170122">
                      <w:marLeft w:val="0"/>
                      <w:marRight w:val="0"/>
                      <w:marTop w:val="0"/>
                      <w:marBottom w:val="0"/>
                      <w:divBdr>
                        <w:top w:val="none" w:sz="0" w:space="0" w:color="auto"/>
                        <w:left w:val="none" w:sz="0" w:space="0" w:color="auto"/>
                        <w:bottom w:val="none" w:sz="0" w:space="0" w:color="auto"/>
                        <w:right w:val="none" w:sz="0" w:space="0" w:color="auto"/>
                      </w:divBdr>
                    </w:div>
                    <w:div w:id="271788963">
                      <w:marLeft w:val="0"/>
                      <w:marRight w:val="0"/>
                      <w:marTop w:val="0"/>
                      <w:marBottom w:val="0"/>
                      <w:divBdr>
                        <w:top w:val="none" w:sz="0" w:space="0" w:color="auto"/>
                        <w:left w:val="none" w:sz="0" w:space="0" w:color="auto"/>
                        <w:bottom w:val="none" w:sz="0" w:space="0" w:color="auto"/>
                        <w:right w:val="none" w:sz="0" w:space="0" w:color="auto"/>
                      </w:divBdr>
                    </w:div>
                    <w:div w:id="477380940">
                      <w:marLeft w:val="0"/>
                      <w:marRight w:val="0"/>
                      <w:marTop w:val="0"/>
                      <w:marBottom w:val="0"/>
                      <w:divBdr>
                        <w:top w:val="none" w:sz="0" w:space="0" w:color="auto"/>
                        <w:left w:val="none" w:sz="0" w:space="0" w:color="auto"/>
                        <w:bottom w:val="none" w:sz="0" w:space="0" w:color="auto"/>
                        <w:right w:val="none" w:sz="0" w:space="0" w:color="auto"/>
                      </w:divBdr>
                    </w:div>
                    <w:div w:id="626549180">
                      <w:marLeft w:val="0"/>
                      <w:marRight w:val="0"/>
                      <w:marTop w:val="0"/>
                      <w:marBottom w:val="0"/>
                      <w:divBdr>
                        <w:top w:val="none" w:sz="0" w:space="0" w:color="auto"/>
                        <w:left w:val="none" w:sz="0" w:space="0" w:color="auto"/>
                        <w:bottom w:val="none" w:sz="0" w:space="0" w:color="auto"/>
                        <w:right w:val="none" w:sz="0" w:space="0" w:color="auto"/>
                      </w:divBdr>
                    </w:div>
                  </w:divsChild>
                </w:div>
                <w:div w:id="1810397118">
                  <w:marLeft w:val="0"/>
                  <w:marRight w:val="0"/>
                  <w:marTop w:val="0"/>
                  <w:marBottom w:val="0"/>
                  <w:divBdr>
                    <w:top w:val="none" w:sz="0" w:space="0" w:color="auto"/>
                    <w:left w:val="none" w:sz="0" w:space="0" w:color="auto"/>
                    <w:bottom w:val="none" w:sz="0" w:space="0" w:color="auto"/>
                    <w:right w:val="none" w:sz="0" w:space="0" w:color="auto"/>
                  </w:divBdr>
                  <w:divsChild>
                    <w:div w:id="1732924371">
                      <w:marLeft w:val="0"/>
                      <w:marRight w:val="0"/>
                      <w:marTop w:val="0"/>
                      <w:marBottom w:val="0"/>
                      <w:divBdr>
                        <w:top w:val="none" w:sz="0" w:space="0" w:color="auto"/>
                        <w:left w:val="none" w:sz="0" w:space="0" w:color="auto"/>
                        <w:bottom w:val="none" w:sz="0" w:space="0" w:color="auto"/>
                        <w:right w:val="none" w:sz="0" w:space="0" w:color="auto"/>
                      </w:divBdr>
                    </w:div>
                    <w:div w:id="1144809476">
                      <w:marLeft w:val="0"/>
                      <w:marRight w:val="0"/>
                      <w:marTop w:val="0"/>
                      <w:marBottom w:val="0"/>
                      <w:divBdr>
                        <w:top w:val="none" w:sz="0" w:space="0" w:color="auto"/>
                        <w:left w:val="none" w:sz="0" w:space="0" w:color="auto"/>
                        <w:bottom w:val="none" w:sz="0" w:space="0" w:color="auto"/>
                        <w:right w:val="none" w:sz="0" w:space="0" w:color="auto"/>
                      </w:divBdr>
                    </w:div>
                    <w:div w:id="1421220546">
                      <w:marLeft w:val="0"/>
                      <w:marRight w:val="0"/>
                      <w:marTop w:val="0"/>
                      <w:marBottom w:val="0"/>
                      <w:divBdr>
                        <w:top w:val="none" w:sz="0" w:space="0" w:color="auto"/>
                        <w:left w:val="none" w:sz="0" w:space="0" w:color="auto"/>
                        <w:bottom w:val="none" w:sz="0" w:space="0" w:color="auto"/>
                        <w:right w:val="none" w:sz="0" w:space="0" w:color="auto"/>
                      </w:divBdr>
                    </w:div>
                    <w:div w:id="300502125">
                      <w:marLeft w:val="0"/>
                      <w:marRight w:val="0"/>
                      <w:marTop w:val="0"/>
                      <w:marBottom w:val="0"/>
                      <w:divBdr>
                        <w:top w:val="none" w:sz="0" w:space="0" w:color="auto"/>
                        <w:left w:val="none" w:sz="0" w:space="0" w:color="auto"/>
                        <w:bottom w:val="none" w:sz="0" w:space="0" w:color="auto"/>
                        <w:right w:val="none" w:sz="0" w:space="0" w:color="auto"/>
                      </w:divBdr>
                    </w:div>
                    <w:div w:id="1196235307">
                      <w:marLeft w:val="0"/>
                      <w:marRight w:val="0"/>
                      <w:marTop w:val="0"/>
                      <w:marBottom w:val="0"/>
                      <w:divBdr>
                        <w:top w:val="none" w:sz="0" w:space="0" w:color="auto"/>
                        <w:left w:val="none" w:sz="0" w:space="0" w:color="auto"/>
                        <w:bottom w:val="none" w:sz="0" w:space="0" w:color="auto"/>
                        <w:right w:val="none" w:sz="0" w:space="0" w:color="auto"/>
                      </w:divBdr>
                    </w:div>
                    <w:div w:id="1587297945">
                      <w:marLeft w:val="0"/>
                      <w:marRight w:val="0"/>
                      <w:marTop w:val="0"/>
                      <w:marBottom w:val="0"/>
                      <w:divBdr>
                        <w:top w:val="none" w:sz="0" w:space="0" w:color="auto"/>
                        <w:left w:val="none" w:sz="0" w:space="0" w:color="auto"/>
                        <w:bottom w:val="none" w:sz="0" w:space="0" w:color="auto"/>
                        <w:right w:val="none" w:sz="0" w:space="0" w:color="auto"/>
                      </w:divBdr>
                    </w:div>
                    <w:div w:id="1909464020">
                      <w:marLeft w:val="0"/>
                      <w:marRight w:val="0"/>
                      <w:marTop w:val="0"/>
                      <w:marBottom w:val="0"/>
                      <w:divBdr>
                        <w:top w:val="none" w:sz="0" w:space="0" w:color="auto"/>
                        <w:left w:val="none" w:sz="0" w:space="0" w:color="auto"/>
                        <w:bottom w:val="none" w:sz="0" w:space="0" w:color="auto"/>
                        <w:right w:val="none" w:sz="0" w:space="0" w:color="auto"/>
                      </w:divBdr>
                    </w:div>
                    <w:div w:id="65345087">
                      <w:marLeft w:val="0"/>
                      <w:marRight w:val="0"/>
                      <w:marTop w:val="0"/>
                      <w:marBottom w:val="0"/>
                      <w:divBdr>
                        <w:top w:val="none" w:sz="0" w:space="0" w:color="auto"/>
                        <w:left w:val="none" w:sz="0" w:space="0" w:color="auto"/>
                        <w:bottom w:val="none" w:sz="0" w:space="0" w:color="auto"/>
                        <w:right w:val="none" w:sz="0" w:space="0" w:color="auto"/>
                      </w:divBdr>
                    </w:div>
                  </w:divsChild>
                </w:div>
                <w:div w:id="879588214">
                  <w:marLeft w:val="0"/>
                  <w:marRight w:val="0"/>
                  <w:marTop w:val="0"/>
                  <w:marBottom w:val="0"/>
                  <w:divBdr>
                    <w:top w:val="none" w:sz="0" w:space="0" w:color="auto"/>
                    <w:left w:val="none" w:sz="0" w:space="0" w:color="auto"/>
                    <w:bottom w:val="none" w:sz="0" w:space="0" w:color="auto"/>
                    <w:right w:val="none" w:sz="0" w:space="0" w:color="auto"/>
                  </w:divBdr>
                  <w:divsChild>
                    <w:div w:id="1717192407">
                      <w:marLeft w:val="0"/>
                      <w:marRight w:val="0"/>
                      <w:marTop w:val="0"/>
                      <w:marBottom w:val="0"/>
                      <w:divBdr>
                        <w:top w:val="none" w:sz="0" w:space="0" w:color="auto"/>
                        <w:left w:val="none" w:sz="0" w:space="0" w:color="auto"/>
                        <w:bottom w:val="none" w:sz="0" w:space="0" w:color="auto"/>
                        <w:right w:val="none" w:sz="0" w:space="0" w:color="auto"/>
                      </w:divBdr>
                    </w:div>
                  </w:divsChild>
                </w:div>
                <w:div w:id="395782343">
                  <w:marLeft w:val="0"/>
                  <w:marRight w:val="0"/>
                  <w:marTop w:val="0"/>
                  <w:marBottom w:val="0"/>
                  <w:divBdr>
                    <w:top w:val="none" w:sz="0" w:space="0" w:color="auto"/>
                    <w:left w:val="none" w:sz="0" w:space="0" w:color="auto"/>
                    <w:bottom w:val="none" w:sz="0" w:space="0" w:color="auto"/>
                    <w:right w:val="none" w:sz="0" w:space="0" w:color="auto"/>
                  </w:divBdr>
                  <w:divsChild>
                    <w:div w:id="361249380">
                      <w:marLeft w:val="0"/>
                      <w:marRight w:val="0"/>
                      <w:marTop w:val="0"/>
                      <w:marBottom w:val="0"/>
                      <w:divBdr>
                        <w:top w:val="none" w:sz="0" w:space="0" w:color="auto"/>
                        <w:left w:val="none" w:sz="0" w:space="0" w:color="auto"/>
                        <w:bottom w:val="none" w:sz="0" w:space="0" w:color="auto"/>
                        <w:right w:val="none" w:sz="0" w:space="0" w:color="auto"/>
                      </w:divBdr>
                    </w:div>
                  </w:divsChild>
                </w:div>
                <w:div w:id="505940570">
                  <w:marLeft w:val="0"/>
                  <w:marRight w:val="0"/>
                  <w:marTop w:val="0"/>
                  <w:marBottom w:val="0"/>
                  <w:divBdr>
                    <w:top w:val="none" w:sz="0" w:space="0" w:color="auto"/>
                    <w:left w:val="none" w:sz="0" w:space="0" w:color="auto"/>
                    <w:bottom w:val="none" w:sz="0" w:space="0" w:color="auto"/>
                    <w:right w:val="none" w:sz="0" w:space="0" w:color="auto"/>
                  </w:divBdr>
                  <w:divsChild>
                    <w:div w:id="1500123249">
                      <w:marLeft w:val="0"/>
                      <w:marRight w:val="0"/>
                      <w:marTop w:val="0"/>
                      <w:marBottom w:val="0"/>
                      <w:divBdr>
                        <w:top w:val="none" w:sz="0" w:space="0" w:color="auto"/>
                        <w:left w:val="none" w:sz="0" w:space="0" w:color="auto"/>
                        <w:bottom w:val="none" w:sz="0" w:space="0" w:color="auto"/>
                        <w:right w:val="none" w:sz="0" w:space="0" w:color="auto"/>
                      </w:divBdr>
                    </w:div>
                    <w:div w:id="1682396146">
                      <w:marLeft w:val="0"/>
                      <w:marRight w:val="0"/>
                      <w:marTop w:val="0"/>
                      <w:marBottom w:val="0"/>
                      <w:divBdr>
                        <w:top w:val="none" w:sz="0" w:space="0" w:color="auto"/>
                        <w:left w:val="none" w:sz="0" w:space="0" w:color="auto"/>
                        <w:bottom w:val="none" w:sz="0" w:space="0" w:color="auto"/>
                        <w:right w:val="none" w:sz="0" w:space="0" w:color="auto"/>
                      </w:divBdr>
                    </w:div>
                    <w:div w:id="819928995">
                      <w:marLeft w:val="0"/>
                      <w:marRight w:val="0"/>
                      <w:marTop w:val="0"/>
                      <w:marBottom w:val="0"/>
                      <w:divBdr>
                        <w:top w:val="none" w:sz="0" w:space="0" w:color="auto"/>
                        <w:left w:val="none" w:sz="0" w:space="0" w:color="auto"/>
                        <w:bottom w:val="none" w:sz="0" w:space="0" w:color="auto"/>
                        <w:right w:val="none" w:sz="0" w:space="0" w:color="auto"/>
                      </w:divBdr>
                    </w:div>
                    <w:div w:id="1107971688">
                      <w:marLeft w:val="0"/>
                      <w:marRight w:val="0"/>
                      <w:marTop w:val="0"/>
                      <w:marBottom w:val="0"/>
                      <w:divBdr>
                        <w:top w:val="none" w:sz="0" w:space="0" w:color="auto"/>
                        <w:left w:val="none" w:sz="0" w:space="0" w:color="auto"/>
                        <w:bottom w:val="none" w:sz="0" w:space="0" w:color="auto"/>
                        <w:right w:val="none" w:sz="0" w:space="0" w:color="auto"/>
                      </w:divBdr>
                    </w:div>
                  </w:divsChild>
                </w:div>
                <w:div w:id="1587226876">
                  <w:marLeft w:val="0"/>
                  <w:marRight w:val="0"/>
                  <w:marTop w:val="0"/>
                  <w:marBottom w:val="0"/>
                  <w:divBdr>
                    <w:top w:val="none" w:sz="0" w:space="0" w:color="auto"/>
                    <w:left w:val="none" w:sz="0" w:space="0" w:color="auto"/>
                    <w:bottom w:val="none" w:sz="0" w:space="0" w:color="auto"/>
                    <w:right w:val="none" w:sz="0" w:space="0" w:color="auto"/>
                  </w:divBdr>
                  <w:divsChild>
                    <w:div w:id="2106026443">
                      <w:marLeft w:val="0"/>
                      <w:marRight w:val="0"/>
                      <w:marTop w:val="0"/>
                      <w:marBottom w:val="0"/>
                      <w:divBdr>
                        <w:top w:val="none" w:sz="0" w:space="0" w:color="auto"/>
                        <w:left w:val="none" w:sz="0" w:space="0" w:color="auto"/>
                        <w:bottom w:val="none" w:sz="0" w:space="0" w:color="auto"/>
                        <w:right w:val="none" w:sz="0" w:space="0" w:color="auto"/>
                      </w:divBdr>
                    </w:div>
                    <w:div w:id="817962653">
                      <w:marLeft w:val="0"/>
                      <w:marRight w:val="0"/>
                      <w:marTop w:val="0"/>
                      <w:marBottom w:val="0"/>
                      <w:divBdr>
                        <w:top w:val="none" w:sz="0" w:space="0" w:color="auto"/>
                        <w:left w:val="none" w:sz="0" w:space="0" w:color="auto"/>
                        <w:bottom w:val="none" w:sz="0" w:space="0" w:color="auto"/>
                        <w:right w:val="none" w:sz="0" w:space="0" w:color="auto"/>
                      </w:divBdr>
                    </w:div>
                    <w:div w:id="2086610294">
                      <w:marLeft w:val="0"/>
                      <w:marRight w:val="0"/>
                      <w:marTop w:val="0"/>
                      <w:marBottom w:val="0"/>
                      <w:divBdr>
                        <w:top w:val="none" w:sz="0" w:space="0" w:color="auto"/>
                        <w:left w:val="none" w:sz="0" w:space="0" w:color="auto"/>
                        <w:bottom w:val="none" w:sz="0" w:space="0" w:color="auto"/>
                        <w:right w:val="none" w:sz="0" w:space="0" w:color="auto"/>
                      </w:divBdr>
                    </w:div>
                    <w:div w:id="787503787">
                      <w:marLeft w:val="0"/>
                      <w:marRight w:val="0"/>
                      <w:marTop w:val="0"/>
                      <w:marBottom w:val="0"/>
                      <w:divBdr>
                        <w:top w:val="none" w:sz="0" w:space="0" w:color="auto"/>
                        <w:left w:val="none" w:sz="0" w:space="0" w:color="auto"/>
                        <w:bottom w:val="none" w:sz="0" w:space="0" w:color="auto"/>
                        <w:right w:val="none" w:sz="0" w:space="0" w:color="auto"/>
                      </w:divBdr>
                    </w:div>
                    <w:div w:id="367031878">
                      <w:marLeft w:val="0"/>
                      <w:marRight w:val="0"/>
                      <w:marTop w:val="0"/>
                      <w:marBottom w:val="0"/>
                      <w:divBdr>
                        <w:top w:val="none" w:sz="0" w:space="0" w:color="auto"/>
                        <w:left w:val="none" w:sz="0" w:space="0" w:color="auto"/>
                        <w:bottom w:val="none" w:sz="0" w:space="0" w:color="auto"/>
                        <w:right w:val="none" w:sz="0" w:space="0" w:color="auto"/>
                      </w:divBdr>
                    </w:div>
                    <w:div w:id="714962931">
                      <w:marLeft w:val="0"/>
                      <w:marRight w:val="0"/>
                      <w:marTop w:val="0"/>
                      <w:marBottom w:val="0"/>
                      <w:divBdr>
                        <w:top w:val="none" w:sz="0" w:space="0" w:color="auto"/>
                        <w:left w:val="none" w:sz="0" w:space="0" w:color="auto"/>
                        <w:bottom w:val="none" w:sz="0" w:space="0" w:color="auto"/>
                        <w:right w:val="none" w:sz="0" w:space="0" w:color="auto"/>
                      </w:divBdr>
                    </w:div>
                  </w:divsChild>
                </w:div>
                <w:div w:id="1240094205">
                  <w:marLeft w:val="0"/>
                  <w:marRight w:val="0"/>
                  <w:marTop w:val="0"/>
                  <w:marBottom w:val="0"/>
                  <w:divBdr>
                    <w:top w:val="none" w:sz="0" w:space="0" w:color="auto"/>
                    <w:left w:val="none" w:sz="0" w:space="0" w:color="auto"/>
                    <w:bottom w:val="none" w:sz="0" w:space="0" w:color="auto"/>
                    <w:right w:val="none" w:sz="0" w:space="0" w:color="auto"/>
                  </w:divBdr>
                  <w:divsChild>
                    <w:div w:id="1798984346">
                      <w:marLeft w:val="0"/>
                      <w:marRight w:val="0"/>
                      <w:marTop w:val="0"/>
                      <w:marBottom w:val="0"/>
                      <w:divBdr>
                        <w:top w:val="none" w:sz="0" w:space="0" w:color="auto"/>
                        <w:left w:val="none" w:sz="0" w:space="0" w:color="auto"/>
                        <w:bottom w:val="none" w:sz="0" w:space="0" w:color="auto"/>
                        <w:right w:val="none" w:sz="0" w:space="0" w:color="auto"/>
                      </w:divBdr>
                    </w:div>
                    <w:div w:id="1069615445">
                      <w:marLeft w:val="0"/>
                      <w:marRight w:val="0"/>
                      <w:marTop w:val="0"/>
                      <w:marBottom w:val="0"/>
                      <w:divBdr>
                        <w:top w:val="none" w:sz="0" w:space="0" w:color="auto"/>
                        <w:left w:val="none" w:sz="0" w:space="0" w:color="auto"/>
                        <w:bottom w:val="none" w:sz="0" w:space="0" w:color="auto"/>
                        <w:right w:val="none" w:sz="0" w:space="0" w:color="auto"/>
                      </w:divBdr>
                    </w:div>
                    <w:div w:id="625431059">
                      <w:marLeft w:val="0"/>
                      <w:marRight w:val="0"/>
                      <w:marTop w:val="0"/>
                      <w:marBottom w:val="0"/>
                      <w:divBdr>
                        <w:top w:val="none" w:sz="0" w:space="0" w:color="auto"/>
                        <w:left w:val="none" w:sz="0" w:space="0" w:color="auto"/>
                        <w:bottom w:val="none" w:sz="0" w:space="0" w:color="auto"/>
                        <w:right w:val="none" w:sz="0" w:space="0" w:color="auto"/>
                      </w:divBdr>
                    </w:div>
                    <w:div w:id="730153671">
                      <w:marLeft w:val="0"/>
                      <w:marRight w:val="0"/>
                      <w:marTop w:val="0"/>
                      <w:marBottom w:val="0"/>
                      <w:divBdr>
                        <w:top w:val="none" w:sz="0" w:space="0" w:color="auto"/>
                        <w:left w:val="none" w:sz="0" w:space="0" w:color="auto"/>
                        <w:bottom w:val="none" w:sz="0" w:space="0" w:color="auto"/>
                        <w:right w:val="none" w:sz="0" w:space="0" w:color="auto"/>
                      </w:divBdr>
                    </w:div>
                    <w:div w:id="1714815550">
                      <w:marLeft w:val="0"/>
                      <w:marRight w:val="0"/>
                      <w:marTop w:val="0"/>
                      <w:marBottom w:val="0"/>
                      <w:divBdr>
                        <w:top w:val="none" w:sz="0" w:space="0" w:color="auto"/>
                        <w:left w:val="none" w:sz="0" w:space="0" w:color="auto"/>
                        <w:bottom w:val="none" w:sz="0" w:space="0" w:color="auto"/>
                        <w:right w:val="none" w:sz="0" w:space="0" w:color="auto"/>
                      </w:divBdr>
                    </w:div>
                    <w:div w:id="523904902">
                      <w:marLeft w:val="0"/>
                      <w:marRight w:val="0"/>
                      <w:marTop w:val="0"/>
                      <w:marBottom w:val="0"/>
                      <w:divBdr>
                        <w:top w:val="none" w:sz="0" w:space="0" w:color="auto"/>
                        <w:left w:val="none" w:sz="0" w:space="0" w:color="auto"/>
                        <w:bottom w:val="none" w:sz="0" w:space="0" w:color="auto"/>
                        <w:right w:val="none" w:sz="0" w:space="0" w:color="auto"/>
                      </w:divBdr>
                    </w:div>
                    <w:div w:id="1916014127">
                      <w:marLeft w:val="0"/>
                      <w:marRight w:val="0"/>
                      <w:marTop w:val="0"/>
                      <w:marBottom w:val="0"/>
                      <w:divBdr>
                        <w:top w:val="none" w:sz="0" w:space="0" w:color="auto"/>
                        <w:left w:val="none" w:sz="0" w:space="0" w:color="auto"/>
                        <w:bottom w:val="none" w:sz="0" w:space="0" w:color="auto"/>
                        <w:right w:val="none" w:sz="0" w:space="0" w:color="auto"/>
                      </w:divBdr>
                    </w:div>
                    <w:div w:id="1770927804">
                      <w:marLeft w:val="0"/>
                      <w:marRight w:val="0"/>
                      <w:marTop w:val="0"/>
                      <w:marBottom w:val="0"/>
                      <w:divBdr>
                        <w:top w:val="none" w:sz="0" w:space="0" w:color="auto"/>
                        <w:left w:val="none" w:sz="0" w:space="0" w:color="auto"/>
                        <w:bottom w:val="none" w:sz="0" w:space="0" w:color="auto"/>
                        <w:right w:val="none" w:sz="0" w:space="0" w:color="auto"/>
                      </w:divBdr>
                    </w:div>
                    <w:div w:id="1466310642">
                      <w:marLeft w:val="0"/>
                      <w:marRight w:val="0"/>
                      <w:marTop w:val="0"/>
                      <w:marBottom w:val="0"/>
                      <w:divBdr>
                        <w:top w:val="none" w:sz="0" w:space="0" w:color="auto"/>
                        <w:left w:val="none" w:sz="0" w:space="0" w:color="auto"/>
                        <w:bottom w:val="none" w:sz="0" w:space="0" w:color="auto"/>
                        <w:right w:val="none" w:sz="0" w:space="0" w:color="auto"/>
                      </w:divBdr>
                    </w:div>
                    <w:div w:id="28916403">
                      <w:marLeft w:val="0"/>
                      <w:marRight w:val="0"/>
                      <w:marTop w:val="0"/>
                      <w:marBottom w:val="0"/>
                      <w:divBdr>
                        <w:top w:val="none" w:sz="0" w:space="0" w:color="auto"/>
                        <w:left w:val="none" w:sz="0" w:space="0" w:color="auto"/>
                        <w:bottom w:val="none" w:sz="0" w:space="0" w:color="auto"/>
                        <w:right w:val="none" w:sz="0" w:space="0" w:color="auto"/>
                      </w:divBdr>
                    </w:div>
                    <w:div w:id="1752585334">
                      <w:marLeft w:val="0"/>
                      <w:marRight w:val="0"/>
                      <w:marTop w:val="0"/>
                      <w:marBottom w:val="0"/>
                      <w:divBdr>
                        <w:top w:val="none" w:sz="0" w:space="0" w:color="auto"/>
                        <w:left w:val="none" w:sz="0" w:space="0" w:color="auto"/>
                        <w:bottom w:val="none" w:sz="0" w:space="0" w:color="auto"/>
                        <w:right w:val="none" w:sz="0" w:space="0" w:color="auto"/>
                      </w:divBdr>
                    </w:div>
                  </w:divsChild>
                </w:div>
                <w:div w:id="425658034">
                  <w:marLeft w:val="0"/>
                  <w:marRight w:val="0"/>
                  <w:marTop w:val="0"/>
                  <w:marBottom w:val="0"/>
                  <w:divBdr>
                    <w:top w:val="none" w:sz="0" w:space="0" w:color="auto"/>
                    <w:left w:val="none" w:sz="0" w:space="0" w:color="auto"/>
                    <w:bottom w:val="none" w:sz="0" w:space="0" w:color="auto"/>
                    <w:right w:val="none" w:sz="0" w:space="0" w:color="auto"/>
                  </w:divBdr>
                  <w:divsChild>
                    <w:div w:id="1853177057">
                      <w:marLeft w:val="0"/>
                      <w:marRight w:val="0"/>
                      <w:marTop w:val="0"/>
                      <w:marBottom w:val="0"/>
                      <w:divBdr>
                        <w:top w:val="none" w:sz="0" w:space="0" w:color="auto"/>
                        <w:left w:val="none" w:sz="0" w:space="0" w:color="auto"/>
                        <w:bottom w:val="none" w:sz="0" w:space="0" w:color="auto"/>
                        <w:right w:val="none" w:sz="0" w:space="0" w:color="auto"/>
                      </w:divBdr>
                    </w:div>
                  </w:divsChild>
                </w:div>
                <w:div w:id="1273441049">
                  <w:marLeft w:val="0"/>
                  <w:marRight w:val="0"/>
                  <w:marTop w:val="0"/>
                  <w:marBottom w:val="0"/>
                  <w:divBdr>
                    <w:top w:val="none" w:sz="0" w:space="0" w:color="auto"/>
                    <w:left w:val="none" w:sz="0" w:space="0" w:color="auto"/>
                    <w:bottom w:val="none" w:sz="0" w:space="0" w:color="auto"/>
                    <w:right w:val="none" w:sz="0" w:space="0" w:color="auto"/>
                  </w:divBdr>
                  <w:divsChild>
                    <w:div w:id="1905792560">
                      <w:marLeft w:val="0"/>
                      <w:marRight w:val="0"/>
                      <w:marTop w:val="0"/>
                      <w:marBottom w:val="0"/>
                      <w:divBdr>
                        <w:top w:val="none" w:sz="0" w:space="0" w:color="auto"/>
                        <w:left w:val="none" w:sz="0" w:space="0" w:color="auto"/>
                        <w:bottom w:val="none" w:sz="0" w:space="0" w:color="auto"/>
                        <w:right w:val="none" w:sz="0" w:space="0" w:color="auto"/>
                      </w:divBdr>
                    </w:div>
                  </w:divsChild>
                </w:div>
                <w:div w:id="1801533618">
                  <w:marLeft w:val="0"/>
                  <w:marRight w:val="0"/>
                  <w:marTop w:val="0"/>
                  <w:marBottom w:val="0"/>
                  <w:divBdr>
                    <w:top w:val="none" w:sz="0" w:space="0" w:color="auto"/>
                    <w:left w:val="none" w:sz="0" w:space="0" w:color="auto"/>
                    <w:bottom w:val="none" w:sz="0" w:space="0" w:color="auto"/>
                    <w:right w:val="none" w:sz="0" w:space="0" w:color="auto"/>
                  </w:divBdr>
                  <w:divsChild>
                    <w:div w:id="1063942802">
                      <w:marLeft w:val="0"/>
                      <w:marRight w:val="0"/>
                      <w:marTop w:val="0"/>
                      <w:marBottom w:val="0"/>
                      <w:divBdr>
                        <w:top w:val="none" w:sz="0" w:space="0" w:color="auto"/>
                        <w:left w:val="none" w:sz="0" w:space="0" w:color="auto"/>
                        <w:bottom w:val="none" w:sz="0" w:space="0" w:color="auto"/>
                        <w:right w:val="none" w:sz="0" w:space="0" w:color="auto"/>
                      </w:divBdr>
                    </w:div>
                  </w:divsChild>
                </w:div>
                <w:div w:id="1156383827">
                  <w:marLeft w:val="0"/>
                  <w:marRight w:val="0"/>
                  <w:marTop w:val="0"/>
                  <w:marBottom w:val="0"/>
                  <w:divBdr>
                    <w:top w:val="none" w:sz="0" w:space="0" w:color="auto"/>
                    <w:left w:val="none" w:sz="0" w:space="0" w:color="auto"/>
                    <w:bottom w:val="none" w:sz="0" w:space="0" w:color="auto"/>
                    <w:right w:val="none" w:sz="0" w:space="0" w:color="auto"/>
                  </w:divBdr>
                  <w:divsChild>
                    <w:div w:id="2006936283">
                      <w:marLeft w:val="0"/>
                      <w:marRight w:val="0"/>
                      <w:marTop w:val="0"/>
                      <w:marBottom w:val="0"/>
                      <w:divBdr>
                        <w:top w:val="none" w:sz="0" w:space="0" w:color="auto"/>
                        <w:left w:val="none" w:sz="0" w:space="0" w:color="auto"/>
                        <w:bottom w:val="none" w:sz="0" w:space="0" w:color="auto"/>
                        <w:right w:val="none" w:sz="0" w:space="0" w:color="auto"/>
                      </w:divBdr>
                    </w:div>
                    <w:div w:id="2142503345">
                      <w:marLeft w:val="0"/>
                      <w:marRight w:val="0"/>
                      <w:marTop w:val="0"/>
                      <w:marBottom w:val="0"/>
                      <w:divBdr>
                        <w:top w:val="none" w:sz="0" w:space="0" w:color="auto"/>
                        <w:left w:val="none" w:sz="0" w:space="0" w:color="auto"/>
                        <w:bottom w:val="none" w:sz="0" w:space="0" w:color="auto"/>
                        <w:right w:val="none" w:sz="0" w:space="0" w:color="auto"/>
                      </w:divBdr>
                    </w:div>
                    <w:div w:id="1286737310">
                      <w:marLeft w:val="0"/>
                      <w:marRight w:val="0"/>
                      <w:marTop w:val="0"/>
                      <w:marBottom w:val="0"/>
                      <w:divBdr>
                        <w:top w:val="none" w:sz="0" w:space="0" w:color="auto"/>
                        <w:left w:val="none" w:sz="0" w:space="0" w:color="auto"/>
                        <w:bottom w:val="none" w:sz="0" w:space="0" w:color="auto"/>
                        <w:right w:val="none" w:sz="0" w:space="0" w:color="auto"/>
                      </w:divBdr>
                    </w:div>
                    <w:div w:id="2079865751">
                      <w:marLeft w:val="0"/>
                      <w:marRight w:val="0"/>
                      <w:marTop w:val="0"/>
                      <w:marBottom w:val="0"/>
                      <w:divBdr>
                        <w:top w:val="none" w:sz="0" w:space="0" w:color="auto"/>
                        <w:left w:val="none" w:sz="0" w:space="0" w:color="auto"/>
                        <w:bottom w:val="none" w:sz="0" w:space="0" w:color="auto"/>
                        <w:right w:val="none" w:sz="0" w:space="0" w:color="auto"/>
                      </w:divBdr>
                    </w:div>
                    <w:div w:id="1423575022">
                      <w:marLeft w:val="0"/>
                      <w:marRight w:val="0"/>
                      <w:marTop w:val="0"/>
                      <w:marBottom w:val="0"/>
                      <w:divBdr>
                        <w:top w:val="none" w:sz="0" w:space="0" w:color="auto"/>
                        <w:left w:val="none" w:sz="0" w:space="0" w:color="auto"/>
                        <w:bottom w:val="none" w:sz="0" w:space="0" w:color="auto"/>
                        <w:right w:val="none" w:sz="0" w:space="0" w:color="auto"/>
                      </w:divBdr>
                    </w:div>
                  </w:divsChild>
                </w:div>
                <w:div w:id="1686439841">
                  <w:marLeft w:val="0"/>
                  <w:marRight w:val="0"/>
                  <w:marTop w:val="0"/>
                  <w:marBottom w:val="0"/>
                  <w:divBdr>
                    <w:top w:val="none" w:sz="0" w:space="0" w:color="auto"/>
                    <w:left w:val="none" w:sz="0" w:space="0" w:color="auto"/>
                    <w:bottom w:val="none" w:sz="0" w:space="0" w:color="auto"/>
                    <w:right w:val="none" w:sz="0" w:space="0" w:color="auto"/>
                  </w:divBdr>
                  <w:divsChild>
                    <w:div w:id="1620842376">
                      <w:marLeft w:val="0"/>
                      <w:marRight w:val="0"/>
                      <w:marTop w:val="0"/>
                      <w:marBottom w:val="0"/>
                      <w:divBdr>
                        <w:top w:val="none" w:sz="0" w:space="0" w:color="auto"/>
                        <w:left w:val="none" w:sz="0" w:space="0" w:color="auto"/>
                        <w:bottom w:val="none" w:sz="0" w:space="0" w:color="auto"/>
                        <w:right w:val="none" w:sz="0" w:space="0" w:color="auto"/>
                      </w:divBdr>
                    </w:div>
                    <w:div w:id="1125853969">
                      <w:marLeft w:val="0"/>
                      <w:marRight w:val="0"/>
                      <w:marTop w:val="0"/>
                      <w:marBottom w:val="0"/>
                      <w:divBdr>
                        <w:top w:val="none" w:sz="0" w:space="0" w:color="auto"/>
                        <w:left w:val="none" w:sz="0" w:space="0" w:color="auto"/>
                        <w:bottom w:val="none" w:sz="0" w:space="0" w:color="auto"/>
                        <w:right w:val="none" w:sz="0" w:space="0" w:color="auto"/>
                      </w:divBdr>
                    </w:div>
                    <w:div w:id="1251426496">
                      <w:marLeft w:val="0"/>
                      <w:marRight w:val="0"/>
                      <w:marTop w:val="0"/>
                      <w:marBottom w:val="0"/>
                      <w:divBdr>
                        <w:top w:val="none" w:sz="0" w:space="0" w:color="auto"/>
                        <w:left w:val="none" w:sz="0" w:space="0" w:color="auto"/>
                        <w:bottom w:val="none" w:sz="0" w:space="0" w:color="auto"/>
                        <w:right w:val="none" w:sz="0" w:space="0" w:color="auto"/>
                      </w:divBdr>
                    </w:div>
                    <w:div w:id="2095348958">
                      <w:marLeft w:val="0"/>
                      <w:marRight w:val="0"/>
                      <w:marTop w:val="0"/>
                      <w:marBottom w:val="0"/>
                      <w:divBdr>
                        <w:top w:val="none" w:sz="0" w:space="0" w:color="auto"/>
                        <w:left w:val="none" w:sz="0" w:space="0" w:color="auto"/>
                        <w:bottom w:val="none" w:sz="0" w:space="0" w:color="auto"/>
                        <w:right w:val="none" w:sz="0" w:space="0" w:color="auto"/>
                      </w:divBdr>
                    </w:div>
                    <w:div w:id="4064917">
                      <w:marLeft w:val="0"/>
                      <w:marRight w:val="0"/>
                      <w:marTop w:val="0"/>
                      <w:marBottom w:val="0"/>
                      <w:divBdr>
                        <w:top w:val="none" w:sz="0" w:space="0" w:color="auto"/>
                        <w:left w:val="none" w:sz="0" w:space="0" w:color="auto"/>
                        <w:bottom w:val="none" w:sz="0" w:space="0" w:color="auto"/>
                        <w:right w:val="none" w:sz="0" w:space="0" w:color="auto"/>
                      </w:divBdr>
                    </w:div>
                    <w:div w:id="1833912268">
                      <w:marLeft w:val="0"/>
                      <w:marRight w:val="0"/>
                      <w:marTop w:val="0"/>
                      <w:marBottom w:val="0"/>
                      <w:divBdr>
                        <w:top w:val="none" w:sz="0" w:space="0" w:color="auto"/>
                        <w:left w:val="none" w:sz="0" w:space="0" w:color="auto"/>
                        <w:bottom w:val="none" w:sz="0" w:space="0" w:color="auto"/>
                        <w:right w:val="none" w:sz="0" w:space="0" w:color="auto"/>
                      </w:divBdr>
                    </w:div>
                    <w:div w:id="1110781359">
                      <w:marLeft w:val="0"/>
                      <w:marRight w:val="0"/>
                      <w:marTop w:val="0"/>
                      <w:marBottom w:val="0"/>
                      <w:divBdr>
                        <w:top w:val="none" w:sz="0" w:space="0" w:color="auto"/>
                        <w:left w:val="none" w:sz="0" w:space="0" w:color="auto"/>
                        <w:bottom w:val="none" w:sz="0" w:space="0" w:color="auto"/>
                        <w:right w:val="none" w:sz="0" w:space="0" w:color="auto"/>
                      </w:divBdr>
                    </w:div>
                    <w:div w:id="901912638">
                      <w:marLeft w:val="0"/>
                      <w:marRight w:val="0"/>
                      <w:marTop w:val="0"/>
                      <w:marBottom w:val="0"/>
                      <w:divBdr>
                        <w:top w:val="none" w:sz="0" w:space="0" w:color="auto"/>
                        <w:left w:val="none" w:sz="0" w:space="0" w:color="auto"/>
                        <w:bottom w:val="none" w:sz="0" w:space="0" w:color="auto"/>
                        <w:right w:val="none" w:sz="0" w:space="0" w:color="auto"/>
                      </w:divBdr>
                    </w:div>
                    <w:div w:id="361715361">
                      <w:marLeft w:val="0"/>
                      <w:marRight w:val="0"/>
                      <w:marTop w:val="0"/>
                      <w:marBottom w:val="0"/>
                      <w:divBdr>
                        <w:top w:val="none" w:sz="0" w:space="0" w:color="auto"/>
                        <w:left w:val="none" w:sz="0" w:space="0" w:color="auto"/>
                        <w:bottom w:val="none" w:sz="0" w:space="0" w:color="auto"/>
                        <w:right w:val="none" w:sz="0" w:space="0" w:color="auto"/>
                      </w:divBdr>
                    </w:div>
                    <w:div w:id="1653288032">
                      <w:marLeft w:val="0"/>
                      <w:marRight w:val="0"/>
                      <w:marTop w:val="0"/>
                      <w:marBottom w:val="0"/>
                      <w:divBdr>
                        <w:top w:val="none" w:sz="0" w:space="0" w:color="auto"/>
                        <w:left w:val="none" w:sz="0" w:space="0" w:color="auto"/>
                        <w:bottom w:val="none" w:sz="0" w:space="0" w:color="auto"/>
                        <w:right w:val="none" w:sz="0" w:space="0" w:color="auto"/>
                      </w:divBdr>
                    </w:div>
                  </w:divsChild>
                </w:div>
                <w:div w:id="308637638">
                  <w:marLeft w:val="0"/>
                  <w:marRight w:val="0"/>
                  <w:marTop w:val="0"/>
                  <w:marBottom w:val="0"/>
                  <w:divBdr>
                    <w:top w:val="none" w:sz="0" w:space="0" w:color="auto"/>
                    <w:left w:val="none" w:sz="0" w:space="0" w:color="auto"/>
                    <w:bottom w:val="none" w:sz="0" w:space="0" w:color="auto"/>
                    <w:right w:val="none" w:sz="0" w:space="0" w:color="auto"/>
                  </w:divBdr>
                  <w:divsChild>
                    <w:div w:id="727069219">
                      <w:marLeft w:val="0"/>
                      <w:marRight w:val="0"/>
                      <w:marTop w:val="0"/>
                      <w:marBottom w:val="0"/>
                      <w:divBdr>
                        <w:top w:val="none" w:sz="0" w:space="0" w:color="auto"/>
                        <w:left w:val="none" w:sz="0" w:space="0" w:color="auto"/>
                        <w:bottom w:val="none" w:sz="0" w:space="0" w:color="auto"/>
                        <w:right w:val="none" w:sz="0" w:space="0" w:color="auto"/>
                      </w:divBdr>
                    </w:div>
                  </w:divsChild>
                </w:div>
                <w:div w:id="425225299">
                  <w:marLeft w:val="0"/>
                  <w:marRight w:val="0"/>
                  <w:marTop w:val="0"/>
                  <w:marBottom w:val="0"/>
                  <w:divBdr>
                    <w:top w:val="none" w:sz="0" w:space="0" w:color="auto"/>
                    <w:left w:val="none" w:sz="0" w:space="0" w:color="auto"/>
                    <w:bottom w:val="none" w:sz="0" w:space="0" w:color="auto"/>
                    <w:right w:val="none" w:sz="0" w:space="0" w:color="auto"/>
                  </w:divBdr>
                  <w:divsChild>
                    <w:div w:id="1483887163">
                      <w:marLeft w:val="0"/>
                      <w:marRight w:val="0"/>
                      <w:marTop w:val="0"/>
                      <w:marBottom w:val="0"/>
                      <w:divBdr>
                        <w:top w:val="none" w:sz="0" w:space="0" w:color="auto"/>
                        <w:left w:val="none" w:sz="0" w:space="0" w:color="auto"/>
                        <w:bottom w:val="none" w:sz="0" w:space="0" w:color="auto"/>
                        <w:right w:val="none" w:sz="0" w:space="0" w:color="auto"/>
                      </w:divBdr>
                    </w:div>
                    <w:div w:id="1168253047">
                      <w:marLeft w:val="0"/>
                      <w:marRight w:val="0"/>
                      <w:marTop w:val="0"/>
                      <w:marBottom w:val="0"/>
                      <w:divBdr>
                        <w:top w:val="none" w:sz="0" w:space="0" w:color="auto"/>
                        <w:left w:val="none" w:sz="0" w:space="0" w:color="auto"/>
                        <w:bottom w:val="none" w:sz="0" w:space="0" w:color="auto"/>
                        <w:right w:val="none" w:sz="0" w:space="0" w:color="auto"/>
                      </w:divBdr>
                    </w:div>
                  </w:divsChild>
                </w:div>
                <w:div w:id="540899780">
                  <w:marLeft w:val="0"/>
                  <w:marRight w:val="0"/>
                  <w:marTop w:val="0"/>
                  <w:marBottom w:val="0"/>
                  <w:divBdr>
                    <w:top w:val="none" w:sz="0" w:space="0" w:color="auto"/>
                    <w:left w:val="none" w:sz="0" w:space="0" w:color="auto"/>
                    <w:bottom w:val="none" w:sz="0" w:space="0" w:color="auto"/>
                    <w:right w:val="none" w:sz="0" w:space="0" w:color="auto"/>
                  </w:divBdr>
                  <w:divsChild>
                    <w:div w:id="65349111">
                      <w:marLeft w:val="0"/>
                      <w:marRight w:val="0"/>
                      <w:marTop w:val="0"/>
                      <w:marBottom w:val="0"/>
                      <w:divBdr>
                        <w:top w:val="none" w:sz="0" w:space="0" w:color="auto"/>
                        <w:left w:val="none" w:sz="0" w:space="0" w:color="auto"/>
                        <w:bottom w:val="none" w:sz="0" w:space="0" w:color="auto"/>
                        <w:right w:val="none" w:sz="0" w:space="0" w:color="auto"/>
                      </w:divBdr>
                    </w:div>
                    <w:div w:id="585264108">
                      <w:marLeft w:val="0"/>
                      <w:marRight w:val="0"/>
                      <w:marTop w:val="0"/>
                      <w:marBottom w:val="0"/>
                      <w:divBdr>
                        <w:top w:val="none" w:sz="0" w:space="0" w:color="auto"/>
                        <w:left w:val="none" w:sz="0" w:space="0" w:color="auto"/>
                        <w:bottom w:val="none" w:sz="0" w:space="0" w:color="auto"/>
                        <w:right w:val="none" w:sz="0" w:space="0" w:color="auto"/>
                      </w:divBdr>
                    </w:div>
                    <w:div w:id="1319456169">
                      <w:marLeft w:val="0"/>
                      <w:marRight w:val="0"/>
                      <w:marTop w:val="0"/>
                      <w:marBottom w:val="0"/>
                      <w:divBdr>
                        <w:top w:val="none" w:sz="0" w:space="0" w:color="auto"/>
                        <w:left w:val="none" w:sz="0" w:space="0" w:color="auto"/>
                        <w:bottom w:val="none" w:sz="0" w:space="0" w:color="auto"/>
                        <w:right w:val="none" w:sz="0" w:space="0" w:color="auto"/>
                      </w:divBdr>
                    </w:div>
                    <w:div w:id="1261452370">
                      <w:marLeft w:val="0"/>
                      <w:marRight w:val="0"/>
                      <w:marTop w:val="0"/>
                      <w:marBottom w:val="0"/>
                      <w:divBdr>
                        <w:top w:val="none" w:sz="0" w:space="0" w:color="auto"/>
                        <w:left w:val="none" w:sz="0" w:space="0" w:color="auto"/>
                        <w:bottom w:val="none" w:sz="0" w:space="0" w:color="auto"/>
                        <w:right w:val="none" w:sz="0" w:space="0" w:color="auto"/>
                      </w:divBdr>
                    </w:div>
                  </w:divsChild>
                </w:div>
                <w:div w:id="161510897">
                  <w:marLeft w:val="0"/>
                  <w:marRight w:val="0"/>
                  <w:marTop w:val="0"/>
                  <w:marBottom w:val="0"/>
                  <w:divBdr>
                    <w:top w:val="none" w:sz="0" w:space="0" w:color="auto"/>
                    <w:left w:val="none" w:sz="0" w:space="0" w:color="auto"/>
                    <w:bottom w:val="none" w:sz="0" w:space="0" w:color="auto"/>
                    <w:right w:val="none" w:sz="0" w:space="0" w:color="auto"/>
                  </w:divBdr>
                  <w:divsChild>
                    <w:div w:id="55781304">
                      <w:marLeft w:val="0"/>
                      <w:marRight w:val="0"/>
                      <w:marTop w:val="0"/>
                      <w:marBottom w:val="0"/>
                      <w:divBdr>
                        <w:top w:val="none" w:sz="0" w:space="0" w:color="auto"/>
                        <w:left w:val="none" w:sz="0" w:space="0" w:color="auto"/>
                        <w:bottom w:val="none" w:sz="0" w:space="0" w:color="auto"/>
                        <w:right w:val="none" w:sz="0" w:space="0" w:color="auto"/>
                      </w:divBdr>
                    </w:div>
                    <w:div w:id="797408542">
                      <w:marLeft w:val="0"/>
                      <w:marRight w:val="0"/>
                      <w:marTop w:val="0"/>
                      <w:marBottom w:val="0"/>
                      <w:divBdr>
                        <w:top w:val="none" w:sz="0" w:space="0" w:color="auto"/>
                        <w:left w:val="none" w:sz="0" w:space="0" w:color="auto"/>
                        <w:bottom w:val="none" w:sz="0" w:space="0" w:color="auto"/>
                        <w:right w:val="none" w:sz="0" w:space="0" w:color="auto"/>
                      </w:divBdr>
                    </w:div>
                    <w:div w:id="1839805263">
                      <w:marLeft w:val="0"/>
                      <w:marRight w:val="0"/>
                      <w:marTop w:val="0"/>
                      <w:marBottom w:val="0"/>
                      <w:divBdr>
                        <w:top w:val="none" w:sz="0" w:space="0" w:color="auto"/>
                        <w:left w:val="none" w:sz="0" w:space="0" w:color="auto"/>
                        <w:bottom w:val="none" w:sz="0" w:space="0" w:color="auto"/>
                        <w:right w:val="none" w:sz="0" w:space="0" w:color="auto"/>
                      </w:divBdr>
                    </w:div>
                    <w:div w:id="722022861">
                      <w:marLeft w:val="0"/>
                      <w:marRight w:val="0"/>
                      <w:marTop w:val="0"/>
                      <w:marBottom w:val="0"/>
                      <w:divBdr>
                        <w:top w:val="none" w:sz="0" w:space="0" w:color="auto"/>
                        <w:left w:val="none" w:sz="0" w:space="0" w:color="auto"/>
                        <w:bottom w:val="none" w:sz="0" w:space="0" w:color="auto"/>
                        <w:right w:val="none" w:sz="0" w:space="0" w:color="auto"/>
                      </w:divBdr>
                    </w:div>
                    <w:div w:id="914631812">
                      <w:marLeft w:val="0"/>
                      <w:marRight w:val="0"/>
                      <w:marTop w:val="0"/>
                      <w:marBottom w:val="0"/>
                      <w:divBdr>
                        <w:top w:val="none" w:sz="0" w:space="0" w:color="auto"/>
                        <w:left w:val="none" w:sz="0" w:space="0" w:color="auto"/>
                        <w:bottom w:val="none" w:sz="0" w:space="0" w:color="auto"/>
                        <w:right w:val="none" w:sz="0" w:space="0" w:color="auto"/>
                      </w:divBdr>
                    </w:div>
                    <w:div w:id="1668243279">
                      <w:marLeft w:val="0"/>
                      <w:marRight w:val="0"/>
                      <w:marTop w:val="0"/>
                      <w:marBottom w:val="0"/>
                      <w:divBdr>
                        <w:top w:val="none" w:sz="0" w:space="0" w:color="auto"/>
                        <w:left w:val="none" w:sz="0" w:space="0" w:color="auto"/>
                        <w:bottom w:val="none" w:sz="0" w:space="0" w:color="auto"/>
                        <w:right w:val="none" w:sz="0" w:space="0" w:color="auto"/>
                      </w:divBdr>
                    </w:div>
                    <w:div w:id="40524884">
                      <w:marLeft w:val="0"/>
                      <w:marRight w:val="0"/>
                      <w:marTop w:val="0"/>
                      <w:marBottom w:val="0"/>
                      <w:divBdr>
                        <w:top w:val="none" w:sz="0" w:space="0" w:color="auto"/>
                        <w:left w:val="none" w:sz="0" w:space="0" w:color="auto"/>
                        <w:bottom w:val="none" w:sz="0" w:space="0" w:color="auto"/>
                        <w:right w:val="none" w:sz="0" w:space="0" w:color="auto"/>
                      </w:divBdr>
                    </w:div>
                    <w:div w:id="1391147644">
                      <w:marLeft w:val="0"/>
                      <w:marRight w:val="0"/>
                      <w:marTop w:val="0"/>
                      <w:marBottom w:val="0"/>
                      <w:divBdr>
                        <w:top w:val="none" w:sz="0" w:space="0" w:color="auto"/>
                        <w:left w:val="none" w:sz="0" w:space="0" w:color="auto"/>
                        <w:bottom w:val="none" w:sz="0" w:space="0" w:color="auto"/>
                        <w:right w:val="none" w:sz="0" w:space="0" w:color="auto"/>
                      </w:divBdr>
                    </w:div>
                    <w:div w:id="71784296">
                      <w:marLeft w:val="0"/>
                      <w:marRight w:val="0"/>
                      <w:marTop w:val="0"/>
                      <w:marBottom w:val="0"/>
                      <w:divBdr>
                        <w:top w:val="none" w:sz="0" w:space="0" w:color="auto"/>
                        <w:left w:val="none" w:sz="0" w:space="0" w:color="auto"/>
                        <w:bottom w:val="none" w:sz="0" w:space="0" w:color="auto"/>
                        <w:right w:val="none" w:sz="0" w:space="0" w:color="auto"/>
                      </w:divBdr>
                    </w:div>
                    <w:div w:id="1077946729">
                      <w:marLeft w:val="0"/>
                      <w:marRight w:val="0"/>
                      <w:marTop w:val="0"/>
                      <w:marBottom w:val="0"/>
                      <w:divBdr>
                        <w:top w:val="none" w:sz="0" w:space="0" w:color="auto"/>
                        <w:left w:val="none" w:sz="0" w:space="0" w:color="auto"/>
                        <w:bottom w:val="none" w:sz="0" w:space="0" w:color="auto"/>
                        <w:right w:val="none" w:sz="0" w:space="0" w:color="auto"/>
                      </w:divBdr>
                    </w:div>
                    <w:div w:id="1923903260">
                      <w:marLeft w:val="0"/>
                      <w:marRight w:val="0"/>
                      <w:marTop w:val="0"/>
                      <w:marBottom w:val="0"/>
                      <w:divBdr>
                        <w:top w:val="none" w:sz="0" w:space="0" w:color="auto"/>
                        <w:left w:val="none" w:sz="0" w:space="0" w:color="auto"/>
                        <w:bottom w:val="none" w:sz="0" w:space="0" w:color="auto"/>
                        <w:right w:val="none" w:sz="0" w:space="0" w:color="auto"/>
                      </w:divBdr>
                    </w:div>
                    <w:div w:id="113986188">
                      <w:marLeft w:val="0"/>
                      <w:marRight w:val="0"/>
                      <w:marTop w:val="0"/>
                      <w:marBottom w:val="0"/>
                      <w:divBdr>
                        <w:top w:val="none" w:sz="0" w:space="0" w:color="auto"/>
                        <w:left w:val="none" w:sz="0" w:space="0" w:color="auto"/>
                        <w:bottom w:val="none" w:sz="0" w:space="0" w:color="auto"/>
                        <w:right w:val="none" w:sz="0" w:space="0" w:color="auto"/>
                      </w:divBdr>
                    </w:div>
                  </w:divsChild>
                </w:div>
                <w:div w:id="944462961">
                  <w:marLeft w:val="0"/>
                  <w:marRight w:val="0"/>
                  <w:marTop w:val="0"/>
                  <w:marBottom w:val="0"/>
                  <w:divBdr>
                    <w:top w:val="none" w:sz="0" w:space="0" w:color="auto"/>
                    <w:left w:val="none" w:sz="0" w:space="0" w:color="auto"/>
                    <w:bottom w:val="none" w:sz="0" w:space="0" w:color="auto"/>
                    <w:right w:val="none" w:sz="0" w:space="0" w:color="auto"/>
                  </w:divBdr>
                  <w:divsChild>
                    <w:div w:id="1513295661">
                      <w:marLeft w:val="0"/>
                      <w:marRight w:val="0"/>
                      <w:marTop w:val="0"/>
                      <w:marBottom w:val="0"/>
                      <w:divBdr>
                        <w:top w:val="none" w:sz="0" w:space="0" w:color="auto"/>
                        <w:left w:val="none" w:sz="0" w:space="0" w:color="auto"/>
                        <w:bottom w:val="none" w:sz="0" w:space="0" w:color="auto"/>
                        <w:right w:val="none" w:sz="0" w:space="0" w:color="auto"/>
                      </w:divBdr>
                    </w:div>
                  </w:divsChild>
                </w:div>
                <w:div w:id="849179628">
                  <w:marLeft w:val="0"/>
                  <w:marRight w:val="0"/>
                  <w:marTop w:val="0"/>
                  <w:marBottom w:val="0"/>
                  <w:divBdr>
                    <w:top w:val="none" w:sz="0" w:space="0" w:color="auto"/>
                    <w:left w:val="none" w:sz="0" w:space="0" w:color="auto"/>
                    <w:bottom w:val="none" w:sz="0" w:space="0" w:color="auto"/>
                    <w:right w:val="none" w:sz="0" w:space="0" w:color="auto"/>
                  </w:divBdr>
                  <w:divsChild>
                    <w:div w:id="123278319">
                      <w:marLeft w:val="0"/>
                      <w:marRight w:val="0"/>
                      <w:marTop w:val="0"/>
                      <w:marBottom w:val="0"/>
                      <w:divBdr>
                        <w:top w:val="none" w:sz="0" w:space="0" w:color="auto"/>
                        <w:left w:val="none" w:sz="0" w:space="0" w:color="auto"/>
                        <w:bottom w:val="none" w:sz="0" w:space="0" w:color="auto"/>
                        <w:right w:val="none" w:sz="0" w:space="0" w:color="auto"/>
                      </w:divBdr>
                    </w:div>
                  </w:divsChild>
                </w:div>
                <w:div w:id="1933278263">
                  <w:marLeft w:val="0"/>
                  <w:marRight w:val="0"/>
                  <w:marTop w:val="0"/>
                  <w:marBottom w:val="0"/>
                  <w:divBdr>
                    <w:top w:val="none" w:sz="0" w:space="0" w:color="auto"/>
                    <w:left w:val="none" w:sz="0" w:space="0" w:color="auto"/>
                    <w:bottom w:val="none" w:sz="0" w:space="0" w:color="auto"/>
                    <w:right w:val="none" w:sz="0" w:space="0" w:color="auto"/>
                  </w:divBdr>
                  <w:divsChild>
                    <w:div w:id="2146386428">
                      <w:marLeft w:val="0"/>
                      <w:marRight w:val="0"/>
                      <w:marTop w:val="0"/>
                      <w:marBottom w:val="0"/>
                      <w:divBdr>
                        <w:top w:val="none" w:sz="0" w:space="0" w:color="auto"/>
                        <w:left w:val="none" w:sz="0" w:space="0" w:color="auto"/>
                        <w:bottom w:val="none" w:sz="0" w:space="0" w:color="auto"/>
                        <w:right w:val="none" w:sz="0" w:space="0" w:color="auto"/>
                      </w:divBdr>
                    </w:div>
                    <w:div w:id="105736558">
                      <w:marLeft w:val="0"/>
                      <w:marRight w:val="0"/>
                      <w:marTop w:val="0"/>
                      <w:marBottom w:val="0"/>
                      <w:divBdr>
                        <w:top w:val="none" w:sz="0" w:space="0" w:color="auto"/>
                        <w:left w:val="none" w:sz="0" w:space="0" w:color="auto"/>
                        <w:bottom w:val="none" w:sz="0" w:space="0" w:color="auto"/>
                        <w:right w:val="none" w:sz="0" w:space="0" w:color="auto"/>
                      </w:divBdr>
                    </w:div>
                    <w:div w:id="736394442">
                      <w:marLeft w:val="0"/>
                      <w:marRight w:val="0"/>
                      <w:marTop w:val="0"/>
                      <w:marBottom w:val="0"/>
                      <w:divBdr>
                        <w:top w:val="none" w:sz="0" w:space="0" w:color="auto"/>
                        <w:left w:val="none" w:sz="0" w:space="0" w:color="auto"/>
                        <w:bottom w:val="none" w:sz="0" w:space="0" w:color="auto"/>
                        <w:right w:val="none" w:sz="0" w:space="0" w:color="auto"/>
                      </w:divBdr>
                    </w:div>
                  </w:divsChild>
                </w:div>
                <w:div w:id="1951279432">
                  <w:marLeft w:val="0"/>
                  <w:marRight w:val="0"/>
                  <w:marTop w:val="0"/>
                  <w:marBottom w:val="0"/>
                  <w:divBdr>
                    <w:top w:val="none" w:sz="0" w:space="0" w:color="auto"/>
                    <w:left w:val="none" w:sz="0" w:space="0" w:color="auto"/>
                    <w:bottom w:val="none" w:sz="0" w:space="0" w:color="auto"/>
                    <w:right w:val="none" w:sz="0" w:space="0" w:color="auto"/>
                  </w:divBdr>
                  <w:divsChild>
                    <w:div w:id="229996753">
                      <w:marLeft w:val="0"/>
                      <w:marRight w:val="0"/>
                      <w:marTop w:val="0"/>
                      <w:marBottom w:val="0"/>
                      <w:divBdr>
                        <w:top w:val="none" w:sz="0" w:space="0" w:color="auto"/>
                        <w:left w:val="none" w:sz="0" w:space="0" w:color="auto"/>
                        <w:bottom w:val="none" w:sz="0" w:space="0" w:color="auto"/>
                        <w:right w:val="none" w:sz="0" w:space="0" w:color="auto"/>
                      </w:divBdr>
                    </w:div>
                    <w:div w:id="2073306657">
                      <w:marLeft w:val="0"/>
                      <w:marRight w:val="0"/>
                      <w:marTop w:val="0"/>
                      <w:marBottom w:val="0"/>
                      <w:divBdr>
                        <w:top w:val="none" w:sz="0" w:space="0" w:color="auto"/>
                        <w:left w:val="none" w:sz="0" w:space="0" w:color="auto"/>
                        <w:bottom w:val="none" w:sz="0" w:space="0" w:color="auto"/>
                        <w:right w:val="none" w:sz="0" w:space="0" w:color="auto"/>
                      </w:divBdr>
                    </w:div>
                    <w:div w:id="715619418">
                      <w:marLeft w:val="0"/>
                      <w:marRight w:val="0"/>
                      <w:marTop w:val="0"/>
                      <w:marBottom w:val="0"/>
                      <w:divBdr>
                        <w:top w:val="none" w:sz="0" w:space="0" w:color="auto"/>
                        <w:left w:val="none" w:sz="0" w:space="0" w:color="auto"/>
                        <w:bottom w:val="none" w:sz="0" w:space="0" w:color="auto"/>
                        <w:right w:val="none" w:sz="0" w:space="0" w:color="auto"/>
                      </w:divBdr>
                    </w:div>
                    <w:div w:id="986590919">
                      <w:marLeft w:val="0"/>
                      <w:marRight w:val="0"/>
                      <w:marTop w:val="0"/>
                      <w:marBottom w:val="0"/>
                      <w:divBdr>
                        <w:top w:val="none" w:sz="0" w:space="0" w:color="auto"/>
                        <w:left w:val="none" w:sz="0" w:space="0" w:color="auto"/>
                        <w:bottom w:val="none" w:sz="0" w:space="0" w:color="auto"/>
                        <w:right w:val="none" w:sz="0" w:space="0" w:color="auto"/>
                      </w:divBdr>
                    </w:div>
                    <w:div w:id="744376539">
                      <w:marLeft w:val="0"/>
                      <w:marRight w:val="0"/>
                      <w:marTop w:val="0"/>
                      <w:marBottom w:val="0"/>
                      <w:divBdr>
                        <w:top w:val="none" w:sz="0" w:space="0" w:color="auto"/>
                        <w:left w:val="none" w:sz="0" w:space="0" w:color="auto"/>
                        <w:bottom w:val="none" w:sz="0" w:space="0" w:color="auto"/>
                        <w:right w:val="none" w:sz="0" w:space="0" w:color="auto"/>
                      </w:divBdr>
                    </w:div>
                    <w:div w:id="768042157">
                      <w:marLeft w:val="0"/>
                      <w:marRight w:val="0"/>
                      <w:marTop w:val="0"/>
                      <w:marBottom w:val="0"/>
                      <w:divBdr>
                        <w:top w:val="none" w:sz="0" w:space="0" w:color="auto"/>
                        <w:left w:val="none" w:sz="0" w:space="0" w:color="auto"/>
                        <w:bottom w:val="none" w:sz="0" w:space="0" w:color="auto"/>
                        <w:right w:val="none" w:sz="0" w:space="0" w:color="auto"/>
                      </w:divBdr>
                    </w:div>
                    <w:div w:id="111023392">
                      <w:marLeft w:val="0"/>
                      <w:marRight w:val="0"/>
                      <w:marTop w:val="0"/>
                      <w:marBottom w:val="0"/>
                      <w:divBdr>
                        <w:top w:val="none" w:sz="0" w:space="0" w:color="auto"/>
                        <w:left w:val="none" w:sz="0" w:space="0" w:color="auto"/>
                        <w:bottom w:val="none" w:sz="0" w:space="0" w:color="auto"/>
                        <w:right w:val="none" w:sz="0" w:space="0" w:color="auto"/>
                      </w:divBdr>
                    </w:div>
                    <w:div w:id="1116632832">
                      <w:marLeft w:val="0"/>
                      <w:marRight w:val="0"/>
                      <w:marTop w:val="0"/>
                      <w:marBottom w:val="0"/>
                      <w:divBdr>
                        <w:top w:val="none" w:sz="0" w:space="0" w:color="auto"/>
                        <w:left w:val="none" w:sz="0" w:space="0" w:color="auto"/>
                        <w:bottom w:val="none" w:sz="0" w:space="0" w:color="auto"/>
                        <w:right w:val="none" w:sz="0" w:space="0" w:color="auto"/>
                      </w:divBdr>
                    </w:div>
                  </w:divsChild>
                </w:div>
                <w:div w:id="1855068540">
                  <w:marLeft w:val="0"/>
                  <w:marRight w:val="0"/>
                  <w:marTop w:val="0"/>
                  <w:marBottom w:val="0"/>
                  <w:divBdr>
                    <w:top w:val="none" w:sz="0" w:space="0" w:color="auto"/>
                    <w:left w:val="none" w:sz="0" w:space="0" w:color="auto"/>
                    <w:bottom w:val="none" w:sz="0" w:space="0" w:color="auto"/>
                    <w:right w:val="none" w:sz="0" w:space="0" w:color="auto"/>
                  </w:divBdr>
                  <w:divsChild>
                    <w:div w:id="1116221261">
                      <w:marLeft w:val="0"/>
                      <w:marRight w:val="0"/>
                      <w:marTop w:val="0"/>
                      <w:marBottom w:val="0"/>
                      <w:divBdr>
                        <w:top w:val="none" w:sz="0" w:space="0" w:color="auto"/>
                        <w:left w:val="none" w:sz="0" w:space="0" w:color="auto"/>
                        <w:bottom w:val="none" w:sz="0" w:space="0" w:color="auto"/>
                        <w:right w:val="none" w:sz="0" w:space="0" w:color="auto"/>
                      </w:divBdr>
                    </w:div>
                    <w:div w:id="1136335077">
                      <w:marLeft w:val="0"/>
                      <w:marRight w:val="0"/>
                      <w:marTop w:val="0"/>
                      <w:marBottom w:val="0"/>
                      <w:divBdr>
                        <w:top w:val="none" w:sz="0" w:space="0" w:color="auto"/>
                        <w:left w:val="none" w:sz="0" w:space="0" w:color="auto"/>
                        <w:bottom w:val="none" w:sz="0" w:space="0" w:color="auto"/>
                        <w:right w:val="none" w:sz="0" w:space="0" w:color="auto"/>
                      </w:divBdr>
                    </w:div>
                    <w:div w:id="1766655768">
                      <w:marLeft w:val="0"/>
                      <w:marRight w:val="0"/>
                      <w:marTop w:val="0"/>
                      <w:marBottom w:val="0"/>
                      <w:divBdr>
                        <w:top w:val="none" w:sz="0" w:space="0" w:color="auto"/>
                        <w:left w:val="none" w:sz="0" w:space="0" w:color="auto"/>
                        <w:bottom w:val="none" w:sz="0" w:space="0" w:color="auto"/>
                        <w:right w:val="none" w:sz="0" w:space="0" w:color="auto"/>
                      </w:divBdr>
                    </w:div>
                    <w:div w:id="704331099">
                      <w:marLeft w:val="0"/>
                      <w:marRight w:val="0"/>
                      <w:marTop w:val="0"/>
                      <w:marBottom w:val="0"/>
                      <w:divBdr>
                        <w:top w:val="none" w:sz="0" w:space="0" w:color="auto"/>
                        <w:left w:val="none" w:sz="0" w:space="0" w:color="auto"/>
                        <w:bottom w:val="none" w:sz="0" w:space="0" w:color="auto"/>
                        <w:right w:val="none" w:sz="0" w:space="0" w:color="auto"/>
                      </w:divBdr>
                    </w:div>
                    <w:div w:id="1019967027">
                      <w:marLeft w:val="0"/>
                      <w:marRight w:val="0"/>
                      <w:marTop w:val="0"/>
                      <w:marBottom w:val="0"/>
                      <w:divBdr>
                        <w:top w:val="none" w:sz="0" w:space="0" w:color="auto"/>
                        <w:left w:val="none" w:sz="0" w:space="0" w:color="auto"/>
                        <w:bottom w:val="none" w:sz="0" w:space="0" w:color="auto"/>
                        <w:right w:val="none" w:sz="0" w:space="0" w:color="auto"/>
                      </w:divBdr>
                    </w:div>
                    <w:div w:id="822893440">
                      <w:marLeft w:val="0"/>
                      <w:marRight w:val="0"/>
                      <w:marTop w:val="0"/>
                      <w:marBottom w:val="0"/>
                      <w:divBdr>
                        <w:top w:val="none" w:sz="0" w:space="0" w:color="auto"/>
                        <w:left w:val="none" w:sz="0" w:space="0" w:color="auto"/>
                        <w:bottom w:val="none" w:sz="0" w:space="0" w:color="auto"/>
                        <w:right w:val="none" w:sz="0" w:space="0" w:color="auto"/>
                      </w:divBdr>
                    </w:div>
                    <w:div w:id="1749228523">
                      <w:marLeft w:val="0"/>
                      <w:marRight w:val="0"/>
                      <w:marTop w:val="0"/>
                      <w:marBottom w:val="0"/>
                      <w:divBdr>
                        <w:top w:val="none" w:sz="0" w:space="0" w:color="auto"/>
                        <w:left w:val="none" w:sz="0" w:space="0" w:color="auto"/>
                        <w:bottom w:val="none" w:sz="0" w:space="0" w:color="auto"/>
                        <w:right w:val="none" w:sz="0" w:space="0" w:color="auto"/>
                      </w:divBdr>
                    </w:div>
                    <w:div w:id="1314263053">
                      <w:marLeft w:val="0"/>
                      <w:marRight w:val="0"/>
                      <w:marTop w:val="0"/>
                      <w:marBottom w:val="0"/>
                      <w:divBdr>
                        <w:top w:val="none" w:sz="0" w:space="0" w:color="auto"/>
                        <w:left w:val="none" w:sz="0" w:space="0" w:color="auto"/>
                        <w:bottom w:val="none" w:sz="0" w:space="0" w:color="auto"/>
                        <w:right w:val="none" w:sz="0" w:space="0" w:color="auto"/>
                      </w:divBdr>
                    </w:div>
                    <w:div w:id="125242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3755">
          <w:marLeft w:val="0"/>
          <w:marRight w:val="0"/>
          <w:marTop w:val="0"/>
          <w:marBottom w:val="0"/>
          <w:divBdr>
            <w:top w:val="none" w:sz="0" w:space="0" w:color="auto"/>
            <w:left w:val="none" w:sz="0" w:space="0" w:color="auto"/>
            <w:bottom w:val="none" w:sz="0" w:space="0" w:color="auto"/>
            <w:right w:val="none" w:sz="0" w:space="0" w:color="auto"/>
          </w:divBdr>
        </w:div>
        <w:div w:id="622150571">
          <w:marLeft w:val="0"/>
          <w:marRight w:val="0"/>
          <w:marTop w:val="0"/>
          <w:marBottom w:val="0"/>
          <w:divBdr>
            <w:top w:val="none" w:sz="0" w:space="0" w:color="auto"/>
            <w:left w:val="none" w:sz="0" w:space="0" w:color="auto"/>
            <w:bottom w:val="none" w:sz="0" w:space="0" w:color="auto"/>
            <w:right w:val="none" w:sz="0" w:space="0" w:color="auto"/>
          </w:divBdr>
        </w:div>
      </w:divsChild>
    </w:div>
    <w:div w:id="527718178">
      <w:bodyDiv w:val="1"/>
      <w:marLeft w:val="0"/>
      <w:marRight w:val="0"/>
      <w:marTop w:val="0"/>
      <w:marBottom w:val="0"/>
      <w:divBdr>
        <w:top w:val="none" w:sz="0" w:space="0" w:color="auto"/>
        <w:left w:val="none" w:sz="0" w:space="0" w:color="auto"/>
        <w:bottom w:val="none" w:sz="0" w:space="0" w:color="auto"/>
        <w:right w:val="none" w:sz="0" w:space="0" w:color="auto"/>
      </w:divBdr>
      <w:divsChild>
        <w:div w:id="958486451">
          <w:marLeft w:val="0"/>
          <w:marRight w:val="0"/>
          <w:marTop w:val="0"/>
          <w:marBottom w:val="0"/>
          <w:divBdr>
            <w:top w:val="none" w:sz="0" w:space="0" w:color="auto"/>
            <w:left w:val="none" w:sz="0" w:space="0" w:color="auto"/>
            <w:bottom w:val="none" w:sz="0" w:space="0" w:color="auto"/>
            <w:right w:val="none" w:sz="0" w:space="0" w:color="auto"/>
          </w:divBdr>
        </w:div>
        <w:div w:id="201596267">
          <w:marLeft w:val="0"/>
          <w:marRight w:val="0"/>
          <w:marTop w:val="0"/>
          <w:marBottom w:val="0"/>
          <w:divBdr>
            <w:top w:val="none" w:sz="0" w:space="0" w:color="auto"/>
            <w:left w:val="none" w:sz="0" w:space="0" w:color="auto"/>
            <w:bottom w:val="none" w:sz="0" w:space="0" w:color="auto"/>
            <w:right w:val="none" w:sz="0" w:space="0" w:color="auto"/>
          </w:divBdr>
        </w:div>
        <w:div w:id="887692794">
          <w:marLeft w:val="0"/>
          <w:marRight w:val="0"/>
          <w:marTop w:val="0"/>
          <w:marBottom w:val="0"/>
          <w:divBdr>
            <w:top w:val="none" w:sz="0" w:space="0" w:color="auto"/>
            <w:left w:val="none" w:sz="0" w:space="0" w:color="auto"/>
            <w:bottom w:val="none" w:sz="0" w:space="0" w:color="auto"/>
            <w:right w:val="none" w:sz="0" w:space="0" w:color="auto"/>
          </w:divBdr>
        </w:div>
        <w:div w:id="113139879">
          <w:marLeft w:val="0"/>
          <w:marRight w:val="0"/>
          <w:marTop w:val="0"/>
          <w:marBottom w:val="0"/>
          <w:divBdr>
            <w:top w:val="none" w:sz="0" w:space="0" w:color="auto"/>
            <w:left w:val="none" w:sz="0" w:space="0" w:color="auto"/>
            <w:bottom w:val="none" w:sz="0" w:space="0" w:color="auto"/>
            <w:right w:val="none" w:sz="0" w:space="0" w:color="auto"/>
          </w:divBdr>
        </w:div>
        <w:div w:id="1256791491">
          <w:marLeft w:val="0"/>
          <w:marRight w:val="0"/>
          <w:marTop w:val="0"/>
          <w:marBottom w:val="0"/>
          <w:divBdr>
            <w:top w:val="none" w:sz="0" w:space="0" w:color="auto"/>
            <w:left w:val="none" w:sz="0" w:space="0" w:color="auto"/>
            <w:bottom w:val="none" w:sz="0" w:space="0" w:color="auto"/>
            <w:right w:val="none" w:sz="0" w:space="0" w:color="auto"/>
          </w:divBdr>
        </w:div>
        <w:div w:id="1538274997">
          <w:marLeft w:val="0"/>
          <w:marRight w:val="0"/>
          <w:marTop w:val="0"/>
          <w:marBottom w:val="0"/>
          <w:divBdr>
            <w:top w:val="none" w:sz="0" w:space="0" w:color="auto"/>
            <w:left w:val="none" w:sz="0" w:space="0" w:color="auto"/>
            <w:bottom w:val="none" w:sz="0" w:space="0" w:color="auto"/>
            <w:right w:val="none" w:sz="0" w:space="0" w:color="auto"/>
          </w:divBdr>
        </w:div>
        <w:div w:id="1638954518">
          <w:marLeft w:val="0"/>
          <w:marRight w:val="0"/>
          <w:marTop w:val="0"/>
          <w:marBottom w:val="0"/>
          <w:divBdr>
            <w:top w:val="none" w:sz="0" w:space="0" w:color="auto"/>
            <w:left w:val="none" w:sz="0" w:space="0" w:color="auto"/>
            <w:bottom w:val="none" w:sz="0" w:space="0" w:color="auto"/>
            <w:right w:val="none" w:sz="0" w:space="0" w:color="auto"/>
          </w:divBdr>
        </w:div>
        <w:div w:id="1671986174">
          <w:marLeft w:val="0"/>
          <w:marRight w:val="0"/>
          <w:marTop w:val="0"/>
          <w:marBottom w:val="0"/>
          <w:divBdr>
            <w:top w:val="none" w:sz="0" w:space="0" w:color="auto"/>
            <w:left w:val="none" w:sz="0" w:space="0" w:color="auto"/>
            <w:bottom w:val="none" w:sz="0" w:space="0" w:color="auto"/>
            <w:right w:val="none" w:sz="0" w:space="0" w:color="auto"/>
          </w:divBdr>
        </w:div>
        <w:div w:id="1760175488">
          <w:marLeft w:val="0"/>
          <w:marRight w:val="0"/>
          <w:marTop w:val="0"/>
          <w:marBottom w:val="0"/>
          <w:divBdr>
            <w:top w:val="none" w:sz="0" w:space="0" w:color="auto"/>
            <w:left w:val="none" w:sz="0" w:space="0" w:color="auto"/>
            <w:bottom w:val="none" w:sz="0" w:space="0" w:color="auto"/>
            <w:right w:val="none" w:sz="0" w:space="0" w:color="auto"/>
          </w:divBdr>
        </w:div>
        <w:div w:id="553352517">
          <w:marLeft w:val="0"/>
          <w:marRight w:val="0"/>
          <w:marTop w:val="0"/>
          <w:marBottom w:val="0"/>
          <w:divBdr>
            <w:top w:val="none" w:sz="0" w:space="0" w:color="auto"/>
            <w:left w:val="none" w:sz="0" w:space="0" w:color="auto"/>
            <w:bottom w:val="none" w:sz="0" w:space="0" w:color="auto"/>
            <w:right w:val="none" w:sz="0" w:space="0" w:color="auto"/>
          </w:divBdr>
        </w:div>
        <w:div w:id="1666283825">
          <w:marLeft w:val="0"/>
          <w:marRight w:val="0"/>
          <w:marTop w:val="0"/>
          <w:marBottom w:val="0"/>
          <w:divBdr>
            <w:top w:val="none" w:sz="0" w:space="0" w:color="auto"/>
            <w:left w:val="none" w:sz="0" w:space="0" w:color="auto"/>
            <w:bottom w:val="none" w:sz="0" w:space="0" w:color="auto"/>
            <w:right w:val="none" w:sz="0" w:space="0" w:color="auto"/>
          </w:divBdr>
        </w:div>
        <w:div w:id="1777824835">
          <w:marLeft w:val="0"/>
          <w:marRight w:val="0"/>
          <w:marTop w:val="0"/>
          <w:marBottom w:val="0"/>
          <w:divBdr>
            <w:top w:val="none" w:sz="0" w:space="0" w:color="auto"/>
            <w:left w:val="none" w:sz="0" w:space="0" w:color="auto"/>
            <w:bottom w:val="none" w:sz="0" w:space="0" w:color="auto"/>
            <w:right w:val="none" w:sz="0" w:space="0" w:color="auto"/>
          </w:divBdr>
        </w:div>
        <w:div w:id="1564219261">
          <w:marLeft w:val="0"/>
          <w:marRight w:val="0"/>
          <w:marTop w:val="0"/>
          <w:marBottom w:val="0"/>
          <w:divBdr>
            <w:top w:val="none" w:sz="0" w:space="0" w:color="auto"/>
            <w:left w:val="none" w:sz="0" w:space="0" w:color="auto"/>
            <w:bottom w:val="none" w:sz="0" w:space="0" w:color="auto"/>
            <w:right w:val="none" w:sz="0" w:space="0" w:color="auto"/>
          </w:divBdr>
        </w:div>
        <w:div w:id="374937906">
          <w:marLeft w:val="0"/>
          <w:marRight w:val="0"/>
          <w:marTop w:val="0"/>
          <w:marBottom w:val="0"/>
          <w:divBdr>
            <w:top w:val="none" w:sz="0" w:space="0" w:color="auto"/>
            <w:left w:val="none" w:sz="0" w:space="0" w:color="auto"/>
            <w:bottom w:val="none" w:sz="0" w:space="0" w:color="auto"/>
            <w:right w:val="none" w:sz="0" w:space="0" w:color="auto"/>
          </w:divBdr>
        </w:div>
      </w:divsChild>
    </w:div>
    <w:div w:id="622345252">
      <w:bodyDiv w:val="1"/>
      <w:marLeft w:val="0"/>
      <w:marRight w:val="0"/>
      <w:marTop w:val="0"/>
      <w:marBottom w:val="0"/>
      <w:divBdr>
        <w:top w:val="none" w:sz="0" w:space="0" w:color="auto"/>
        <w:left w:val="none" w:sz="0" w:space="0" w:color="auto"/>
        <w:bottom w:val="none" w:sz="0" w:space="0" w:color="auto"/>
        <w:right w:val="none" w:sz="0" w:space="0" w:color="auto"/>
      </w:divBdr>
    </w:div>
    <w:div w:id="693502384">
      <w:bodyDiv w:val="1"/>
      <w:marLeft w:val="0"/>
      <w:marRight w:val="0"/>
      <w:marTop w:val="0"/>
      <w:marBottom w:val="0"/>
      <w:divBdr>
        <w:top w:val="none" w:sz="0" w:space="0" w:color="auto"/>
        <w:left w:val="none" w:sz="0" w:space="0" w:color="auto"/>
        <w:bottom w:val="none" w:sz="0" w:space="0" w:color="auto"/>
        <w:right w:val="none" w:sz="0" w:space="0" w:color="auto"/>
      </w:divBdr>
      <w:divsChild>
        <w:div w:id="96219324">
          <w:marLeft w:val="0"/>
          <w:marRight w:val="0"/>
          <w:marTop w:val="0"/>
          <w:marBottom w:val="0"/>
          <w:divBdr>
            <w:top w:val="none" w:sz="0" w:space="0" w:color="auto"/>
            <w:left w:val="none" w:sz="0" w:space="0" w:color="auto"/>
            <w:bottom w:val="none" w:sz="0" w:space="0" w:color="auto"/>
            <w:right w:val="none" w:sz="0" w:space="0" w:color="auto"/>
          </w:divBdr>
        </w:div>
        <w:div w:id="585649467">
          <w:marLeft w:val="0"/>
          <w:marRight w:val="0"/>
          <w:marTop w:val="0"/>
          <w:marBottom w:val="0"/>
          <w:divBdr>
            <w:top w:val="none" w:sz="0" w:space="0" w:color="auto"/>
            <w:left w:val="none" w:sz="0" w:space="0" w:color="auto"/>
            <w:bottom w:val="none" w:sz="0" w:space="0" w:color="auto"/>
            <w:right w:val="none" w:sz="0" w:space="0" w:color="auto"/>
          </w:divBdr>
        </w:div>
        <w:div w:id="2029142095">
          <w:marLeft w:val="0"/>
          <w:marRight w:val="0"/>
          <w:marTop w:val="0"/>
          <w:marBottom w:val="0"/>
          <w:divBdr>
            <w:top w:val="none" w:sz="0" w:space="0" w:color="auto"/>
            <w:left w:val="none" w:sz="0" w:space="0" w:color="auto"/>
            <w:bottom w:val="none" w:sz="0" w:space="0" w:color="auto"/>
            <w:right w:val="none" w:sz="0" w:space="0" w:color="auto"/>
          </w:divBdr>
        </w:div>
        <w:div w:id="695154788">
          <w:marLeft w:val="0"/>
          <w:marRight w:val="0"/>
          <w:marTop w:val="0"/>
          <w:marBottom w:val="0"/>
          <w:divBdr>
            <w:top w:val="none" w:sz="0" w:space="0" w:color="auto"/>
            <w:left w:val="none" w:sz="0" w:space="0" w:color="auto"/>
            <w:bottom w:val="none" w:sz="0" w:space="0" w:color="auto"/>
            <w:right w:val="none" w:sz="0" w:space="0" w:color="auto"/>
          </w:divBdr>
        </w:div>
        <w:div w:id="2040004676">
          <w:marLeft w:val="0"/>
          <w:marRight w:val="0"/>
          <w:marTop w:val="0"/>
          <w:marBottom w:val="0"/>
          <w:divBdr>
            <w:top w:val="none" w:sz="0" w:space="0" w:color="auto"/>
            <w:left w:val="none" w:sz="0" w:space="0" w:color="auto"/>
            <w:bottom w:val="none" w:sz="0" w:space="0" w:color="auto"/>
            <w:right w:val="none" w:sz="0" w:space="0" w:color="auto"/>
          </w:divBdr>
        </w:div>
        <w:div w:id="653601902">
          <w:marLeft w:val="0"/>
          <w:marRight w:val="0"/>
          <w:marTop w:val="0"/>
          <w:marBottom w:val="0"/>
          <w:divBdr>
            <w:top w:val="none" w:sz="0" w:space="0" w:color="auto"/>
            <w:left w:val="none" w:sz="0" w:space="0" w:color="auto"/>
            <w:bottom w:val="none" w:sz="0" w:space="0" w:color="auto"/>
            <w:right w:val="none" w:sz="0" w:space="0" w:color="auto"/>
          </w:divBdr>
        </w:div>
        <w:div w:id="2100833858">
          <w:marLeft w:val="0"/>
          <w:marRight w:val="0"/>
          <w:marTop w:val="0"/>
          <w:marBottom w:val="0"/>
          <w:divBdr>
            <w:top w:val="none" w:sz="0" w:space="0" w:color="auto"/>
            <w:left w:val="none" w:sz="0" w:space="0" w:color="auto"/>
            <w:bottom w:val="none" w:sz="0" w:space="0" w:color="auto"/>
            <w:right w:val="none" w:sz="0" w:space="0" w:color="auto"/>
          </w:divBdr>
        </w:div>
        <w:div w:id="920216438">
          <w:marLeft w:val="0"/>
          <w:marRight w:val="0"/>
          <w:marTop w:val="0"/>
          <w:marBottom w:val="0"/>
          <w:divBdr>
            <w:top w:val="none" w:sz="0" w:space="0" w:color="auto"/>
            <w:left w:val="none" w:sz="0" w:space="0" w:color="auto"/>
            <w:bottom w:val="none" w:sz="0" w:space="0" w:color="auto"/>
            <w:right w:val="none" w:sz="0" w:space="0" w:color="auto"/>
          </w:divBdr>
        </w:div>
        <w:div w:id="1480611072">
          <w:marLeft w:val="0"/>
          <w:marRight w:val="0"/>
          <w:marTop w:val="0"/>
          <w:marBottom w:val="0"/>
          <w:divBdr>
            <w:top w:val="none" w:sz="0" w:space="0" w:color="auto"/>
            <w:left w:val="none" w:sz="0" w:space="0" w:color="auto"/>
            <w:bottom w:val="none" w:sz="0" w:space="0" w:color="auto"/>
            <w:right w:val="none" w:sz="0" w:space="0" w:color="auto"/>
          </w:divBdr>
        </w:div>
        <w:div w:id="2127380541">
          <w:marLeft w:val="0"/>
          <w:marRight w:val="0"/>
          <w:marTop w:val="0"/>
          <w:marBottom w:val="0"/>
          <w:divBdr>
            <w:top w:val="none" w:sz="0" w:space="0" w:color="auto"/>
            <w:left w:val="none" w:sz="0" w:space="0" w:color="auto"/>
            <w:bottom w:val="none" w:sz="0" w:space="0" w:color="auto"/>
            <w:right w:val="none" w:sz="0" w:space="0" w:color="auto"/>
          </w:divBdr>
        </w:div>
        <w:div w:id="160706965">
          <w:marLeft w:val="0"/>
          <w:marRight w:val="0"/>
          <w:marTop w:val="0"/>
          <w:marBottom w:val="0"/>
          <w:divBdr>
            <w:top w:val="none" w:sz="0" w:space="0" w:color="auto"/>
            <w:left w:val="none" w:sz="0" w:space="0" w:color="auto"/>
            <w:bottom w:val="none" w:sz="0" w:space="0" w:color="auto"/>
            <w:right w:val="none" w:sz="0" w:space="0" w:color="auto"/>
          </w:divBdr>
        </w:div>
        <w:div w:id="1146162110">
          <w:marLeft w:val="0"/>
          <w:marRight w:val="0"/>
          <w:marTop w:val="0"/>
          <w:marBottom w:val="0"/>
          <w:divBdr>
            <w:top w:val="none" w:sz="0" w:space="0" w:color="auto"/>
            <w:left w:val="none" w:sz="0" w:space="0" w:color="auto"/>
            <w:bottom w:val="none" w:sz="0" w:space="0" w:color="auto"/>
            <w:right w:val="none" w:sz="0" w:space="0" w:color="auto"/>
          </w:divBdr>
        </w:div>
        <w:div w:id="305815854">
          <w:marLeft w:val="0"/>
          <w:marRight w:val="0"/>
          <w:marTop w:val="0"/>
          <w:marBottom w:val="0"/>
          <w:divBdr>
            <w:top w:val="none" w:sz="0" w:space="0" w:color="auto"/>
            <w:left w:val="none" w:sz="0" w:space="0" w:color="auto"/>
            <w:bottom w:val="none" w:sz="0" w:space="0" w:color="auto"/>
            <w:right w:val="none" w:sz="0" w:space="0" w:color="auto"/>
          </w:divBdr>
        </w:div>
        <w:div w:id="1119956545">
          <w:marLeft w:val="0"/>
          <w:marRight w:val="0"/>
          <w:marTop w:val="0"/>
          <w:marBottom w:val="0"/>
          <w:divBdr>
            <w:top w:val="none" w:sz="0" w:space="0" w:color="auto"/>
            <w:left w:val="none" w:sz="0" w:space="0" w:color="auto"/>
            <w:bottom w:val="none" w:sz="0" w:space="0" w:color="auto"/>
            <w:right w:val="none" w:sz="0" w:space="0" w:color="auto"/>
          </w:divBdr>
        </w:div>
        <w:div w:id="15470387">
          <w:marLeft w:val="0"/>
          <w:marRight w:val="0"/>
          <w:marTop w:val="0"/>
          <w:marBottom w:val="0"/>
          <w:divBdr>
            <w:top w:val="none" w:sz="0" w:space="0" w:color="auto"/>
            <w:left w:val="none" w:sz="0" w:space="0" w:color="auto"/>
            <w:bottom w:val="none" w:sz="0" w:space="0" w:color="auto"/>
            <w:right w:val="none" w:sz="0" w:space="0" w:color="auto"/>
          </w:divBdr>
          <w:divsChild>
            <w:div w:id="1612855270">
              <w:marLeft w:val="-75"/>
              <w:marRight w:val="0"/>
              <w:marTop w:val="30"/>
              <w:marBottom w:val="30"/>
              <w:divBdr>
                <w:top w:val="none" w:sz="0" w:space="0" w:color="auto"/>
                <w:left w:val="none" w:sz="0" w:space="0" w:color="auto"/>
                <w:bottom w:val="none" w:sz="0" w:space="0" w:color="auto"/>
                <w:right w:val="none" w:sz="0" w:space="0" w:color="auto"/>
              </w:divBdr>
              <w:divsChild>
                <w:div w:id="1738092520">
                  <w:marLeft w:val="0"/>
                  <w:marRight w:val="0"/>
                  <w:marTop w:val="0"/>
                  <w:marBottom w:val="0"/>
                  <w:divBdr>
                    <w:top w:val="none" w:sz="0" w:space="0" w:color="auto"/>
                    <w:left w:val="none" w:sz="0" w:space="0" w:color="auto"/>
                    <w:bottom w:val="none" w:sz="0" w:space="0" w:color="auto"/>
                    <w:right w:val="none" w:sz="0" w:space="0" w:color="auto"/>
                  </w:divBdr>
                  <w:divsChild>
                    <w:div w:id="347298418">
                      <w:marLeft w:val="0"/>
                      <w:marRight w:val="0"/>
                      <w:marTop w:val="0"/>
                      <w:marBottom w:val="0"/>
                      <w:divBdr>
                        <w:top w:val="none" w:sz="0" w:space="0" w:color="auto"/>
                        <w:left w:val="none" w:sz="0" w:space="0" w:color="auto"/>
                        <w:bottom w:val="none" w:sz="0" w:space="0" w:color="auto"/>
                        <w:right w:val="none" w:sz="0" w:space="0" w:color="auto"/>
                      </w:divBdr>
                    </w:div>
                  </w:divsChild>
                </w:div>
                <w:div w:id="140387815">
                  <w:marLeft w:val="0"/>
                  <w:marRight w:val="0"/>
                  <w:marTop w:val="0"/>
                  <w:marBottom w:val="0"/>
                  <w:divBdr>
                    <w:top w:val="none" w:sz="0" w:space="0" w:color="auto"/>
                    <w:left w:val="none" w:sz="0" w:space="0" w:color="auto"/>
                    <w:bottom w:val="none" w:sz="0" w:space="0" w:color="auto"/>
                    <w:right w:val="none" w:sz="0" w:space="0" w:color="auto"/>
                  </w:divBdr>
                  <w:divsChild>
                    <w:div w:id="1720742767">
                      <w:marLeft w:val="0"/>
                      <w:marRight w:val="0"/>
                      <w:marTop w:val="0"/>
                      <w:marBottom w:val="0"/>
                      <w:divBdr>
                        <w:top w:val="none" w:sz="0" w:space="0" w:color="auto"/>
                        <w:left w:val="none" w:sz="0" w:space="0" w:color="auto"/>
                        <w:bottom w:val="none" w:sz="0" w:space="0" w:color="auto"/>
                        <w:right w:val="none" w:sz="0" w:space="0" w:color="auto"/>
                      </w:divBdr>
                    </w:div>
                  </w:divsChild>
                </w:div>
                <w:div w:id="1944877630">
                  <w:marLeft w:val="0"/>
                  <w:marRight w:val="0"/>
                  <w:marTop w:val="0"/>
                  <w:marBottom w:val="0"/>
                  <w:divBdr>
                    <w:top w:val="none" w:sz="0" w:space="0" w:color="auto"/>
                    <w:left w:val="none" w:sz="0" w:space="0" w:color="auto"/>
                    <w:bottom w:val="none" w:sz="0" w:space="0" w:color="auto"/>
                    <w:right w:val="none" w:sz="0" w:space="0" w:color="auto"/>
                  </w:divBdr>
                  <w:divsChild>
                    <w:div w:id="269359833">
                      <w:marLeft w:val="0"/>
                      <w:marRight w:val="0"/>
                      <w:marTop w:val="0"/>
                      <w:marBottom w:val="0"/>
                      <w:divBdr>
                        <w:top w:val="none" w:sz="0" w:space="0" w:color="auto"/>
                        <w:left w:val="none" w:sz="0" w:space="0" w:color="auto"/>
                        <w:bottom w:val="none" w:sz="0" w:space="0" w:color="auto"/>
                        <w:right w:val="none" w:sz="0" w:space="0" w:color="auto"/>
                      </w:divBdr>
                    </w:div>
                  </w:divsChild>
                </w:div>
                <w:div w:id="1214734833">
                  <w:marLeft w:val="0"/>
                  <w:marRight w:val="0"/>
                  <w:marTop w:val="0"/>
                  <w:marBottom w:val="0"/>
                  <w:divBdr>
                    <w:top w:val="none" w:sz="0" w:space="0" w:color="auto"/>
                    <w:left w:val="none" w:sz="0" w:space="0" w:color="auto"/>
                    <w:bottom w:val="none" w:sz="0" w:space="0" w:color="auto"/>
                    <w:right w:val="none" w:sz="0" w:space="0" w:color="auto"/>
                  </w:divBdr>
                  <w:divsChild>
                    <w:div w:id="1248886544">
                      <w:marLeft w:val="0"/>
                      <w:marRight w:val="0"/>
                      <w:marTop w:val="0"/>
                      <w:marBottom w:val="0"/>
                      <w:divBdr>
                        <w:top w:val="none" w:sz="0" w:space="0" w:color="auto"/>
                        <w:left w:val="none" w:sz="0" w:space="0" w:color="auto"/>
                        <w:bottom w:val="none" w:sz="0" w:space="0" w:color="auto"/>
                        <w:right w:val="none" w:sz="0" w:space="0" w:color="auto"/>
                      </w:divBdr>
                    </w:div>
                  </w:divsChild>
                </w:div>
                <w:div w:id="521671861">
                  <w:marLeft w:val="0"/>
                  <w:marRight w:val="0"/>
                  <w:marTop w:val="0"/>
                  <w:marBottom w:val="0"/>
                  <w:divBdr>
                    <w:top w:val="none" w:sz="0" w:space="0" w:color="auto"/>
                    <w:left w:val="none" w:sz="0" w:space="0" w:color="auto"/>
                    <w:bottom w:val="none" w:sz="0" w:space="0" w:color="auto"/>
                    <w:right w:val="none" w:sz="0" w:space="0" w:color="auto"/>
                  </w:divBdr>
                  <w:divsChild>
                    <w:div w:id="1270695234">
                      <w:marLeft w:val="0"/>
                      <w:marRight w:val="0"/>
                      <w:marTop w:val="0"/>
                      <w:marBottom w:val="0"/>
                      <w:divBdr>
                        <w:top w:val="none" w:sz="0" w:space="0" w:color="auto"/>
                        <w:left w:val="none" w:sz="0" w:space="0" w:color="auto"/>
                        <w:bottom w:val="none" w:sz="0" w:space="0" w:color="auto"/>
                        <w:right w:val="none" w:sz="0" w:space="0" w:color="auto"/>
                      </w:divBdr>
                    </w:div>
                  </w:divsChild>
                </w:div>
                <w:div w:id="1797679446">
                  <w:marLeft w:val="0"/>
                  <w:marRight w:val="0"/>
                  <w:marTop w:val="0"/>
                  <w:marBottom w:val="0"/>
                  <w:divBdr>
                    <w:top w:val="none" w:sz="0" w:space="0" w:color="auto"/>
                    <w:left w:val="none" w:sz="0" w:space="0" w:color="auto"/>
                    <w:bottom w:val="none" w:sz="0" w:space="0" w:color="auto"/>
                    <w:right w:val="none" w:sz="0" w:space="0" w:color="auto"/>
                  </w:divBdr>
                  <w:divsChild>
                    <w:div w:id="1951668952">
                      <w:marLeft w:val="0"/>
                      <w:marRight w:val="0"/>
                      <w:marTop w:val="0"/>
                      <w:marBottom w:val="0"/>
                      <w:divBdr>
                        <w:top w:val="none" w:sz="0" w:space="0" w:color="auto"/>
                        <w:left w:val="none" w:sz="0" w:space="0" w:color="auto"/>
                        <w:bottom w:val="none" w:sz="0" w:space="0" w:color="auto"/>
                        <w:right w:val="none" w:sz="0" w:space="0" w:color="auto"/>
                      </w:divBdr>
                    </w:div>
                  </w:divsChild>
                </w:div>
                <w:div w:id="526451918">
                  <w:marLeft w:val="0"/>
                  <w:marRight w:val="0"/>
                  <w:marTop w:val="0"/>
                  <w:marBottom w:val="0"/>
                  <w:divBdr>
                    <w:top w:val="none" w:sz="0" w:space="0" w:color="auto"/>
                    <w:left w:val="none" w:sz="0" w:space="0" w:color="auto"/>
                    <w:bottom w:val="none" w:sz="0" w:space="0" w:color="auto"/>
                    <w:right w:val="none" w:sz="0" w:space="0" w:color="auto"/>
                  </w:divBdr>
                  <w:divsChild>
                    <w:div w:id="1117412940">
                      <w:marLeft w:val="0"/>
                      <w:marRight w:val="0"/>
                      <w:marTop w:val="0"/>
                      <w:marBottom w:val="0"/>
                      <w:divBdr>
                        <w:top w:val="none" w:sz="0" w:space="0" w:color="auto"/>
                        <w:left w:val="none" w:sz="0" w:space="0" w:color="auto"/>
                        <w:bottom w:val="none" w:sz="0" w:space="0" w:color="auto"/>
                        <w:right w:val="none" w:sz="0" w:space="0" w:color="auto"/>
                      </w:divBdr>
                    </w:div>
                  </w:divsChild>
                </w:div>
                <w:div w:id="322203283">
                  <w:marLeft w:val="0"/>
                  <w:marRight w:val="0"/>
                  <w:marTop w:val="0"/>
                  <w:marBottom w:val="0"/>
                  <w:divBdr>
                    <w:top w:val="none" w:sz="0" w:space="0" w:color="auto"/>
                    <w:left w:val="none" w:sz="0" w:space="0" w:color="auto"/>
                    <w:bottom w:val="none" w:sz="0" w:space="0" w:color="auto"/>
                    <w:right w:val="none" w:sz="0" w:space="0" w:color="auto"/>
                  </w:divBdr>
                  <w:divsChild>
                    <w:div w:id="1838836607">
                      <w:marLeft w:val="0"/>
                      <w:marRight w:val="0"/>
                      <w:marTop w:val="0"/>
                      <w:marBottom w:val="0"/>
                      <w:divBdr>
                        <w:top w:val="none" w:sz="0" w:space="0" w:color="auto"/>
                        <w:left w:val="none" w:sz="0" w:space="0" w:color="auto"/>
                        <w:bottom w:val="none" w:sz="0" w:space="0" w:color="auto"/>
                        <w:right w:val="none" w:sz="0" w:space="0" w:color="auto"/>
                      </w:divBdr>
                    </w:div>
                  </w:divsChild>
                </w:div>
                <w:div w:id="282855972">
                  <w:marLeft w:val="0"/>
                  <w:marRight w:val="0"/>
                  <w:marTop w:val="0"/>
                  <w:marBottom w:val="0"/>
                  <w:divBdr>
                    <w:top w:val="none" w:sz="0" w:space="0" w:color="auto"/>
                    <w:left w:val="none" w:sz="0" w:space="0" w:color="auto"/>
                    <w:bottom w:val="none" w:sz="0" w:space="0" w:color="auto"/>
                    <w:right w:val="none" w:sz="0" w:space="0" w:color="auto"/>
                  </w:divBdr>
                  <w:divsChild>
                    <w:div w:id="837772509">
                      <w:marLeft w:val="0"/>
                      <w:marRight w:val="0"/>
                      <w:marTop w:val="0"/>
                      <w:marBottom w:val="0"/>
                      <w:divBdr>
                        <w:top w:val="none" w:sz="0" w:space="0" w:color="auto"/>
                        <w:left w:val="none" w:sz="0" w:space="0" w:color="auto"/>
                        <w:bottom w:val="none" w:sz="0" w:space="0" w:color="auto"/>
                        <w:right w:val="none" w:sz="0" w:space="0" w:color="auto"/>
                      </w:divBdr>
                    </w:div>
                  </w:divsChild>
                </w:div>
                <w:div w:id="2123763318">
                  <w:marLeft w:val="0"/>
                  <w:marRight w:val="0"/>
                  <w:marTop w:val="0"/>
                  <w:marBottom w:val="0"/>
                  <w:divBdr>
                    <w:top w:val="none" w:sz="0" w:space="0" w:color="auto"/>
                    <w:left w:val="none" w:sz="0" w:space="0" w:color="auto"/>
                    <w:bottom w:val="none" w:sz="0" w:space="0" w:color="auto"/>
                    <w:right w:val="none" w:sz="0" w:space="0" w:color="auto"/>
                  </w:divBdr>
                  <w:divsChild>
                    <w:div w:id="647514184">
                      <w:marLeft w:val="0"/>
                      <w:marRight w:val="0"/>
                      <w:marTop w:val="0"/>
                      <w:marBottom w:val="0"/>
                      <w:divBdr>
                        <w:top w:val="none" w:sz="0" w:space="0" w:color="auto"/>
                        <w:left w:val="none" w:sz="0" w:space="0" w:color="auto"/>
                        <w:bottom w:val="none" w:sz="0" w:space="0" w:color="auto"/>
                        <w:right w:val="none" w:sz="0" w:space="0" w:color="auto"/>
                      </w:divBdr>
                    </w:div>
                  </w:divsChild>
                </w:div>
                <w:div w:id="948707477">
                  <w:marLeft w:val="0"/>
                  <w:marRight w:val="0"/>
                  <w:marTop w:val="0"/>
                  <w:marBottom w:val="0"/>
                  <w:divBdr>
                    <w:top w:val="none" w:sz="0" w:space="0" w:color="auto"/>
                    <w:left w:val="none" w:sz="0" w:space="0" w:color="auto"/>
                    <w:bottom w:val="none" w:sz="0" w:space="0" w:color="auto"/>
                    <w:right w:val="none" w:sz="0" w:space="0" w:color="auto"/>
                  </w:divBdr>
                  <w:divsChild>
                    <w:div w:id="1671910898">
                      <w:marLeft w:val="0"/>
                      <w:marRight w:val="0"/>
                      <w:marTop w:val="0"/>
                      <w:marBottom w:val="0"/>
                      <w:divBdr>
                        <w:top w:val="none" w:sz="0" w:space="0" w:color="auto"/>
                        <w:left w:val="none" w:sz="0" w:space="0" w:color="auto"/>
                        <w:bottom w:val="none" w:sz="0" w:space="0" w:color="auto"/>
                        <w:right w:val="none" w:sz="0" w:space="0" w:color="auto"/>
                      </w:divBdr>
                    </w:div>
                  </w:divsChild>
                </w:div>
                <w:div w:id="543099771">
                  <w:marLeft w:val="0"/>
                  <w:marRight w:val="0"/>
                  <w:marTop w:val="0"/>
                  <w:marBottom w:val="0"/>
                  <w:divBdr>
                    <w:top w:val="none" w:sz="0" w:space="0" w:color="auto"/>
                    <w:left w:val="none" w:sz="0" w:space="0" w:color="auto"/>
                    <w:bottom w:val="none" w:sz="0" w:space="0" w:color="auto"/>
                    <w:right w:val="none" w:sz="0" w:space="0" w:color="auto"/>
                  </w:divBdr>
                  <w:divsChild>
                    <w:div w:id="314840413">
                      <w:marLeft w:val="0"/>
                      <w:marRight w:val="0"/>
                      <w:marTop w:val="0"/>
                      <w:marBottom w:val="0"/>
                      <w:divBdr>
                        <w:top w:val="none" w:sz="0" w:space="0" w:color="auto"/>
                        <w:left w:val="none" w:sz="0" w:space="0" w:color="auto"/>
                        <w:bottom w:val="none" w:sz="0" w:space="0" w:color="auto"/>
                        <w:right w:val="none" w:sz="0" w:space="0" w:color="auto"/>
                      </w:divBdr>
                    </w:div>
                  </w:divsChild>
                </w:div>
                <w:div w:id="725836678">
                  <w:marLeft w:val="0"/>
                  <w:marRight w:val="0"/>
                  <w:marTop w:val="0"/>
                  <w:marBottom w:val="0"/>
                  <w:divBdr>
                    <w:top w:val="none" w:sz="0" w:space="0" w:color="auto"/>
                    <w:left w:val="none" w:sz="0" w:space="0" w:color="auto"/>
                    <w:bottom w:val="none" w:sz="0" w:space="0" w:color="auto"/>
                    <w:right w:val="none" w:sz="0" w:space="0" w:color="auto"/>
                  </w:divBdr>
                  <w:divsChild>
                    <w:div w:id="1900096369">
                      <w:marLeft w:val="0"/>
                      <w:marRight w:val="0"/>
                      <w:marTop w:val="0"/>
                      <w:marBottom w:val="0"/>
                      <w:divBdr>
                        <w:top w:val="none" w:sz="0" w:space="0" w:color="auto"/>
                        <w:left w:val="none" w:sz="0" w:space="0" w:color="auto"/>
                        <w:bottom w:val="none" w:sz="0" w:space="0" w:color="auto"/>
                        <w:right w:val="none" w:sz="0" w:space="0" w:color="auto"/>
                      </w:divBdr>
                    </w:div>
                  </w:divsChild>
                </w:div>
                <w:div w:id="1703437388">
                  <w:marLeft w:val="0"/>
                  <w:marRight w:val="0"/>
                  <w:marTop w:val="0"/>
                  <w:marBottom w:val="0"/>
                  <w:divBdr>
                    <w:top w:val="none" w:sz="0" w:space="0" w:color="auto"/>
                    <w:left w:val="none" w:sz="0" w:space="0" w:color="auto"/>
                    <w:bottom w:val="none" w:sz="0" w:space="0" w:color="auto"/>
                    <w:right w:val="none" w:sz="0" w:space="0" w:color="auto"/>
                  </w:divBdr>
                  <w:divsChild>
                    <w:div w:id="2089765682">
                      <w:marLeft w:val="0"/>
                      <w:marRight w:val="0"/>
                      <w:marTop w:val="0"/>
                      <w:marBottom w:val="0"/>
                      <w:divBdr>
                        <w:top w:val="none" w:sz="0" w:space="0" w:color="auto"/>
                        <w:left w:val="none" w:sz="0" w:space="0" w:color="auto"/>
                        <w:bottom w:val="none" w:sz="0" w:space="0" w:color="auto"/>
                        <w:right w:val="none" w:sz="0" w:space="0" w:color="auto"/>
                      </w:divBdr>
                    </w:div>
                  </w:divsChild>
                </w:div>
                <w:div w:id="1001011697">
                  <w:marLeft w:val="0"/>
                  <w:marRight w:val="0"/>
                  <w:marTop w:val="0"/>
                  <w:marBottom w:val="0"/>
                  <w:divBdr>
                    <w:top w:val="none" w:sz="0" w:space="0" w:color="auto"/>
                    <w:left w:val="none" w:sz="0" w:space="0" w:color="auto"/>
                    <w:bottom w:val="none" w:sz="0" w:space="0" w:color="auto"/>
                    <w:right w:val="none" w:sz="0" w:space="0" w:color="auto"/>
                  </w:divBdr>
                  <w:divsChild>
                    <w:div w:id="1533155051">
                      <w:marLeft w:val="0"/>
                      <w:marRight w:val="0"/>
                      <w:marTop w:val="0"/>
                      <w:marBottom w:val="0"/>
                      <w:divBdr>
                        <w:top w:val="none" w:sz="0" w:space="0" w:color="auto"/>
                        <w:left w:val="none" w:sz="0" w:space="0" w:color="auto"/>
                        <w:bottom w:val="none" w:sz="0" w:space="0" w:color="auto"/>
                        <w:right w:val="none" w:sz="0" w:space="0" w:color="auto"/>
                      </w:divBdr>
                    </w:div>
                  </w:divsChild>
                </w:div>
                <w:div w:id="1947039348">
                  <w:marLeft w:val="0"/>
                  <w:marRight w:val="0"/>
                  <w:marTop w:val="0"/>
                  <w:marBottom w:val="0"/>
                  <w:divBdr>
                    <w:top w:val="none" w:sz="0" w:space="0" w:color="auto"/>
                    <w:left w:val="none" w:sz="0" w:space="0" w:color="auto"/>
                    <w:bottom w:val="none" w:sz="0" w:space="0" w:color="auto"/>
                    <w:right w:val="none" w:sz="0" w:space="0" w:color="auto"/>
                  </w:divBdr>
                  <w:divsChild>
                    <w:div w:id="1690983166">
                      <w:marLeft w:val="0"/>
                      <w:marRight w:val="0"/>
                      <w:marTop w:val="0"/>
                      <w:marBottom w:val="0"/>
                      <w:divBdr>
                        <w:top w:val="none" w:sz="0" w:space="0" w:color="auto"/>
                        <w:left w:val="none" w:sz="0" w:space="0" w:color="auto"/>
                        <w:bottom w:val="none" w:sz="0" w:space="0" w:color="auto"/>
                        <w:right w:val="none" w:sz="0" w:space="0" w:color="auto"/>
                      </w:divBdr>
                    </w:div>
                  </w:divsChild>
                </w:div>
                <w:div w:id="1496218978">
                  <w:marLeft w:val="0"/>
                  <w:marRight w:val="0"/>
                  <w:marTop w:val="0"/>
                  <w:marBottom w:val="0"/>
                  <w:divBdr>
                    <w:top w:val="none" w:sz="0" w:space="0" w:color="auto"/>
                    <w:left w:val="none" w:sz="0" w:space="0" w:color="auto"/>
                    <w:bottom w:val="none" w:sz="0" w:space="0" w:color="auto"/>
                    <w:right w:val="none" w:sz="0" w:space="0" w:color="auto"/>
                  </w:divBdr>
                  <w:divsChild>
                    <w:div w:id="2049328642">
                      <w:marLeft w:val="0"/>
                      <w:marRight w:val="0"/>
                      <w:marTop w:val="0"/>
                      <w:marBottom w:val="0"/>
                      <w:divBdr>
                        <w:top w:val="none" w:sz="0" w:space="0" w:color="auto"/>
                        <w:left w:val="none" w:sz="0" w:space="0" w:color="auto"/>
                        <w:bottom w:val="none" w:sz="0" w:space="0" w:color="auto"/>
                        <w:right w:val="none" w:sz="0" w:space="0" w:color="auto"/>
                      </w:divBdr>
                    </w:div>
                  </w:divsChild>
                </w:div>
                <w:div w:id="949623247">
                  <w:marLeft w:val="0"/>
                  <w:marRight w:val="0"/>
                  <w:marTop w:val="0"/>
                  <w:marBottom w:val="0"/>
                  <w:divBdr>
                    <w:top w:val="none" w:sz="0" w:space="0" w:color="auto"/>
                    <w:left w:val="none" w:sz="0" w:space="0" w:color="auto"/>
                    <w:bottom w:val="none" w:sz="0" w:space="0" w:color="auto"/>
                    <w:right w:val="none" w:sz="0" w:space="0" w:color="auto"/>
                  </w:divBdr>
                  <w:divsChild>
                    <w:div w:id="2028677381">
                      <w:marLeft w:val="0"/>
                      <w:marRight w:val="0"/>
                      <w:marTop w:val="0"/>
                      <w:marBottom w:val="0"/>
                      <w:divBdr>
                        <w:top w:val="none" w:sz="0" w:space="0" w:color="auto"/>
                        <w:left w:val="none" w:sz="0" w:space="0" w:color="auto"/>
                        <w:bottom w:val="none" w:sz="0" w:space="0" w:color="auto"/>
                        <w:right w:val="none" w:sz="0" w:space="0" w:color="auto"/>
                      </w:divBdr>
                    </w:div>
                  </w:divsChild>
                </w:div>
                <w:div w:id="273632410">
                  <w:marLeft w:val="0"/>
                  <w:marRight w:val="0"/>
                  <w:marTop w:val="0"/>
                  <w:marBottom w:val="0"/>
                  <w:divBdr>
                    <w:top w:val="none" w:sz="0" w:space="0" w:color="auto"/>
                    <w:left w:val="none" w:sz="0" w:space="0" w:color="auto"/>
                    <w:bottom w:val="none" w:sz="0" w:space="0" w:color="auto"/>
                    <w:right w:val="none" w:sz="0" w:space="0" w:color="auto"/>
                  </w:divBdr>
                  <w:divsChild>
                    <w:div w:id="647367184">
                      <w:marLeft w:val="0"/>
                      <w:marRight w:val="0"/>
                      <w:marTop w:val="0"/>
                      <w:marBottom w:val="0"/>
                      <w:divBdr>
                        <w:top w:val="none" w:sz="0" w:space="0" w:color="auto"/>
                        <w:left w:val="none" w:sz="0" w:space="0" w:color="auto"/>
                        <w:bottom w:val="none" w:sz="0" w:space="0" w:color="auto"/>
                        <w:right w:val="none" w:sz="0" w:space="0" w:color="auto"/>
                      </w:divBdr>
                    </w:div>
                  </w:divsChild>
                </w:div>
                <w:div w:id="1346706940">
                  <w:marLeft w:val="0"/>
                  <w:marRight w:val="0"/>
                  <w:marTop w:val="0"/>
                  <w:marBottom w:val="0"/>
                  <w:divBdr>
                    <w:top w:val="none" w:sz="0" w:space="0" w:color="auto"/>
                    <w:left w:val="none" w:sz="0" w:space="0" w:color="auto"/>
                    <w:bottom w:val="none" w:sz="0" w:space="0" w:color="auto"/>
                    <w:right w:val="none" w:sz="0" w:space="0" w:color="auto"/>
                  </w:divBdr>
                  <w:divsChild>
                    <w:div w:id="301497995">
                      <w:marLeft w:val="0"/>
                      <w:marRight w:val="0"/>
                      <w:marTop w:val="0"/>
                      <w:marBottom w:val="0"/>
                      <w:divBdr>
                        <w:top w:val="none" w:sz="0" w:space="0" w:color="auto"/>
                        <w:left w:val="none" w:sz="0" w:space="0" w:color="auto"/>
                        <w:bottom w:val="none" w:sz="0" w:space="0" w:color="auto"/>
                        <w:right w:val="none" w:sz="0" w:space="0" w:color="auto"/>
                      </w:divBdr>
                    </w:div>
                  </w:divsChild>
                </w:div>
                <w:div w:id="549804803">
                  <w:marLeft w:val="0"/>
                  <w:marRight w:val="0"/>
                  <w:marTop w:val="0"/>
                  <w:marBottom w:val="0"/>
                  <w:divBdr>
                    <w:top w:val="none" w:sz="0" w:space="0" w:color="auto"/>
                    <w:left w:val="none" w:sz="0" w:space="0" w:color="auto"/>
                    <w:bottom w:val="none" w:sz="0" w:space="0" w:color="auto"/>
                    <w:right w:val="none" w:sz="0" w:space="0" w:color="auto"/>
                  </w:divBdr>
                  <w:divsChild>
                    <w:div w:id="1464811609">
                      <w:marLeft w:val="0"/>
                      <w:marRight w:val="0"/>
                      <w:marTop w:val="0"/>
                      <w:marBottom w:val="0"/>
                      <w:divBdr>
                        <w:top w:val="none" w:sz="0" w:space="0" w:color="auto"/>
                        <w:left w:val="none" w:sz="0" w:space="0" w:color="auto"/>
                        <w:bottom w:val="none" w:sz="0" w:space="0" w:color="auto"/>
                        <w:right w:val="none" w:sz="0" w:space="0" w:color="auto"/>
                      </w:divBdr>
                    </w:div>
                  </w:divsChild>
                </w:div>
                <w:div w:id="1412383960">
                  <w:marLeft w:val="0"/>
                  <w:marRight w:val="0"/>
                  <w:marTop w:val="0"/>
                  <w:marBottom w:val="0"/>
                  <w:divBdr>
                    <w:top w:val="none" w:sz="0" w:space="0" w:color="auto"/>
                    <w:left w:val="none" w:sz="0" w:space="0" w:color="auto"/>
                    <w:bottom w:val="none" w:sz="0" w:space="0" w:color="auto"/>
                    <w:right w:val="none" w:sz="0" w:space="0" w:color="auto"/>
                  </w:divBdr>
                  <w:divsChild>
                    <w:div w:id="1762024023">
                      <w:marLeft w:val="0"/>
                      <w:marRight w:val="0"/>
                      <w:marTop w:val="0"/>
                      <w:marBottom w:val="0"/>
                      <w:divBdr>
                        <w:top w:val="none" w:sz="0" w:space="0" w:color="auto"/>
                        <w:left w:val="none" w:sz="0" w:space="0" w:color="auto"/>
                        <w:bottom w:val="none" w:sz="0" w:space="0" w:color="auto"/>
                        <w:right w:val="none" w:sz="0" w:space="0" w:color="auto"/>
                      </w:divBdr>
                    </w:div>
                  </w:divsChild>
                </w:div>
                <w:div w:id="1002587135">
                  <w:marLeft w:val="0"/>
                  <w:marRight w:val="0"/>
                  <w:marTop w:val="0"/>
                  <w:marBottom w:val="0"/>
                  <w:divBdr>
                    <w:top w:val="none" w:sz="0" w:space="0" w:color="auto"/>
                    <w:left w:val="none" w:sz="0" w:space="0" w:color="auto"/>
                    <w:bottom w:val="none" w:sz="0" w:space="0" w:color="auto"/>
                    <w:right w:val="none" w:sz="0" w:space="0" w:color="auto"/>
                  </w:divBdr>
                  <w:divsChild>
                    <w:div w:id="983001447">
                      <w:marLeft w:val="0"/>
                      <w:marRight w:val="0"/>
                      <w:marTop w:val="0"/>
                      <w:marBottom w:val="0"/>
                      <w:divBdr>
                        <w:top w:val="none" w:sz="0" w:space="0" w:color="auto"/>
                        <w:left w:val="none" w:sz="0" w:space="0" w:color="auto"/>
                        <w:bottom w:val="none" w:sz="0" w:space="0" w:color="auto"/>
                        <w:right w:val="none" w:sz="0" w:space="0" w:color="auto"/>
                      </w:divBdr>
                    </w:div>
                  </w:divsChild>
                </w:div>
                <w:div w:id="1005471363">
                  <w:marLeft w:val="0"/>
                  <w:marRight w:val="0"/>
                  <w:marTop w:val="0"/>
                  <w:marBottom w:val="0"/>
                  <w:divBdr>
                    <w:top w:val="none" w:sz="0" w:space="0" w:color="auto"/>
                    <w:left w:val="none" w:sz="0" w:space="0" w:color="auto"/>
                    <w:bottom w:val="none" w:sz="0" w:space="0" w:color="auto"/>
                    <w:right w:val="none" w:sz="0" w:space="0" w:color="auto"/>
                  </w:divBdr>
                  <w:divsChild>
                    <w:div w:id="509413541">
                      <w:marLeft w:val="0"/>
                      <w:marRight w:val="0"/>
                      <w:marTop w:val="0"/>
                      <w:marBottom w:val="0"/>
                      <w:divBdr>
                        <w:top w:val="none" w:sz="0" w:space="0" w:color="auto"/>
                        <w:left w:val="none" w:sz="0" w:space="0" w:color="auto"/>
                        <w:bottom w:val="none" w:sz="0" w:space="0" w:color="auto"/>
                        <w:right w:val="none" w:sz="0" w:space="0" w:color="auto"/>
                      </w:divBdr>
                    </w:div>
                  </w:divsChild>
                </w:div>
                <w:div w:id="1946496574">
                  <w:marLeft w:val="0"/>
                  <w:marRight w:val="0"/>
                  <w:marTop w:val="0"/>
                  <w:marBottom w:val="0"/>
                  <w:divBdr>
                    <w:top w:val="none" w:sz="0" w:space="0" w:color="auto"/>
                    <w:left w:val="none" w:sz="0" w:space="0" w:color="auto"/>
                    <w:bottom w:val="none" w:sz="0" w:space="0" w:color="auto"/>
                    <w:right w:val="none" w:sz="0" w:space="0" w:color="auto"/>
                  </w:divBdr>
                  <w:divsChild>
                    <w:div w:id="331419671">
                      <w:marLeft w:val="0"/>
                      <w:marRight w:val="0"/>
                      <w:marTop w:val="0"/>
                      <w:marBottom w:val="0"/>
                      <w:divBdr>
                        <w:top w:val="none" w:sz="0" w:space="0" w:color="auto"/>
                        <w:left w:val="none" w:sz="0" w:space="0" w:color="auto"/>
                        <w:bottom w:val="none" w:sz="0" w:space="0" w:color="auto"/>
                        <w:right w:val="none" w:sz="0" w:space="0" w:color="auto"/>
                      </w:divBdr>
                    </w:div>
                    <w:div w:id="1915698244">
                      <w:marLeft w:val="0"/>
                      <w:marRight w:val="0"/>
                      <w:marTop w:val="0"/>
                      <w:marBottom w:val="0"/>
                      <w:divBdr>
                        <w:top w:val="none" w:sz="0" w:space="0" w:color="auto"/>
                        <w:left w:val="none" w:sz="0" w:space="0" w:color="auto"/>
                        <w:bottom w:val="none" w:sz="0" w:space="0" w:color="auto"/>
                        <w:right w:val="none" w:sz="0" w:space="0" w:color="auto"/>
                      </w:divBdr>
                    </w:div>
                    <w:div w:id="1228297999">
                      <w:marLeft w:val="0"/>
                      <w:marRight w:val="0"/>
                      <w:marTop w:val="0"/>
                      <w:marBottom w:val="0"/>
                      <w:divBdr>
                        <w:top w:val="none" w:sz="0" w:space="0" w:color="auto"/>
                        <w:left w:val="none" w:sz="0" w:space="0" w:color="auto"/>
                        <w:bottom w:val="none" w:sz="0" w:space="0" w:color="auto"/>
                        <w:right w:val="none" w:sz="0" w:space="0" w:color="auto"/>
                      </w:divBdr>
                    </w:div>
                    <w:div w:id="448821032">
                      <w:marLeft w:val="0"/>
                      <w:marRight w:val="0"/>
                      <w:marTop w:val="0"/>
                      <w:marBottom w:val="0"/>
                      <w:divBdr>
                        <w:top w:val="none" w:sz="0" w:space="0" w:color="auto"/>
                        <w:left w:val="none" w:sz="0" w:space="0" w:color="auto"/>
                        <w:bottom w:val="none" w:sz="0" w:space="0" w:color="auto"/>
                        <w:right w:val="none" w:sz="0" w:space="0" w:color="auto"/>
                      </w:divBdr>
                    </w:div>
                  </w:divsChild>
                </w:div>
                <w:div w:id="1373921505">
                  <w:marLeft w:val="0"/>
                  <w:marRight w:val="0"/>
                  <w:marTop w:val="0"/>
                  <w:marBottom w:val="0"/>
                  <w:divBdr>
                    <w:top w:val="none" w:sz="0" w:space="0" w:color="auto"/>
                    <w:left w:val="none" w:sz="0" w:space="0" w:color="auto"/>
                    <w:bottom w:val="none" w:sz="0" w:space="0" w:color="auto"/>
                    <w:right w:val="none" w:sz="0" w:space="0" w:color="auto"/>
                  </w:divBdr>
                  <w:divsChild>
                    <w:div w:id="251165230">
                      <w:marLeft w:val="0"/>
                      <w:marRight w:val="0"/>
                      <w:marTop w:val="0"/>
                      <w:marBottom w:val="0"/>
                      <w:divBdr>
                        <w:top w:val="none" w:sz="0" w:space="0" w:color="auto"/>
                        <w:left w:val="none" w:sz="0" w:space="0" w:color="auto"/>
                        <w:bottom w:val="none" w:sz="0" w:space="0" w:color="auto"/>
                        <w:right w:val="none" w:sz="0" w:space="0" w:color="auto"/>
                      </w:divBdr>
                    </w:div>
                  </w:divsChild>
                </w:div>
                <w:div w:id="525876125">
                  <w:marLeft w:val="0"/>
                  <w:marRight w:val="0"/>
                  <w:marTop w:val="0"/>
                  <w:marBottom w:val="0"/>
                  <w:divBdr>
                    <w:top w:val="none" w:sz="0" w:space="0" w:color="auto"/>
                    <w:left w:val="none" w:sz="0" w:space="0" w:color="auto"/>
                    <w:bottom w:val="none" w:sz="0" w:space="0" w:color="auto"/>
                    <w:right w:val="none" w:sz="0" w:space="0" w:color="auto"/>
                  </w:divBdr>
                  <w:divsChild>
                    <w:div w:id="449320265">
                      <w:marLeft w:val="0"/>
                      <w:marRight w:val="0"/>
                      <w:marTop w:val="0"/>
                      <w:marBottom w:val="0"/>
                      <w:divBdr>
                        <w:top w:val="none" w:sz="0" w:space="0" w:color="auto"/>
                        <w:left w:val="none" w:sz="0" w:space="0" w:color="auto"/>
                        <w:bottom w:val="none" w:sz="0" w:space="0" w:color="auto"/>
                        <w:right w:val="none" w:sz="0" w:space="0" w:color="auto"/>
                      </w:divBdr>
                    </w:div>
                  </w:divsChild>
                </w:div>
                <w:div w:id="1602032345">
                  <w:marLeft w:val="0"/>
                  <w:marRight w:val="0"/>
                  <w:marTop w:val="0"/>
                  <w:marBottom w:val="0"/>
                  <w:divBdr>
                    <w:top w:val="none" w:sz="0" w:space="0" w:color="auto"/>
                    <w:left w:val="none" w:sz="0" w:space="0" w:color="auto"/>
                    <w:bottom w:val="none" w:sz="0" w:space="0" w:color="auto"/>
                    <w:right w:val="none" w:sz="0" w:space="0" w:color="auto"/>
                  </w:divBdr>
                  <w:divsChild>
                    <w:div w:id="65763405">
                      <w:marLeft w:val="0"/>
                      <w:marRight w:val="0"/>
                      <w:marTop w:val="0"/>
                      <w:marBottom w:val="0"/>
                      <w:divBdr>
                        <w:top w:val="none" w:sz="0" w:space="0" w:color="auto"/>
                        <w:left w:val="none" w:sz="0" w:space="0" w:color="auto"/>
                        <w:bottom w:val="none" w:sz="0" w:space="0" w:color="auto"/>
                        <w:right w:val="none" w:sz="0" w:space="0" w:color="auto"/>
                      </w:divBdr>
                    </w:div>
                  </w:divsChild>
                </w:div>
                <w:div w:id="1443844125">
                  <w:marLeft w:val="0"/>
                  <w:marRight w:val="0"/>
                  <w:marTop w:val="0"/>
                  <w:marBottom w:val="0"/>
                  <w:divBdr>
                    <w:top w:val="none" w:sz="0" w:space="0" w:color="auto"/>
                    <w:left w:val="none" w:sz="0" w:space="0" w:color="auto"/>
                    <w:bottom w:val="none" w:sz="0" w:space="0" w:color="auto"/>
                    <w:right w:val="none" w:sz="0" w:space="0" w:color="auto"/>
                  </w:divBdr>
                  <w:divsChild>
                    <w:div w:id="1845894218">
                      <w:marLeft w:val="0"/>
                      <w:marRight w:val="0"/>
                      <w:marTop w:val="0"/>
                      <w:marBottom w:val="0"/>
                      <w:divBdr>
                        <w:top w:val="none" w:sz="0" w:space="0" w:color="auto"/>
                        <w:left w:val="none" w:sz="0" w:space="0" w:color="auto"/>
                        <w:bottom w:val="none" w:sz="0" w:space="0" w:color="auto"/>
                        <w:right w:val="none" w:sz="0" w:space="0" w:color="auto"/>
                      </w:divBdr>
                    </w:div>
                  </w:divsChild>
                </w:div>
                <w:div w:id="1214779501">
                  <w:marLeft w:val="0"/>
                  <w:marRight w:val="0"/>
                  <w:marTop w:val="0"/>
                  <w:marBottom w:val="0"/>
                  <w:divBdr>
                    <w:top w:val="none" w:sz="0" w:space="0" w:color="auto"/>
                    <w:left w:val="none" w:sz="0" w:space="0" w:color="auto"/>
                    <w:bottom w:val="none" w:sz="0" w:space="0" w:color="auto"/>
                    <w:right w:val="none" w:sz="0" w:space="0" w:color="auto"/>
                  </w:divBdr>
                  <w:divsChild>
                    <w:div w:id="200017378">
                      <w:marLeft w:val="0"/>
                      <w:marRight w:val="0"/>
                      <w:marTop w:val="0"/>
                      <w:marBottom w:val="0"/>
                      <w:divBdr>
                        <w:top w:val="none" w:sz="0" w:space="0" w:color="auto"/>
                        <w:left w:val="none" w:sz="0" w:space="0" w:color="auto"/>
                        <w:bottom w:val="none" w:sz="0" w:space="0" w:color="auto"/>
                        <w:right w:val="none" w:sz="0" w:space="0" w:color="auto"/>
                      </w:divBdr>
                    </w:div>
                  </w:divsChild>
                </w:div>
                <w:div w:id="1070348221">
                  <w:marLeft w:val="0"/>
                  <w:marRight w:val="0"/>
                  <w:marTop w:val="0"/>
                  <w:marBottom w:val="0"/>
                  <w:divBdr>
                    <w:top w:val="none" w:sz="0" w:space="0" w:color="auto"/>
                    <w:left w:val="none" w:sz="0" w:space="0" w:color="auto"/>
                    <w:bottom w:val="none" w:sz="0" w:space="0" w:color="auto"/>
                    <w:right w:val="none" w:sz="0" w:space="0" w:color="auto"/>
                  </w:divBdr>
                  <w:divsChild>
                    <w:div w:id="43068117">
                      <w:marLeft w:val="0"/>
                      <w:marRight w:val="0"/>
                      <w:marTop w:val="0"/>
                      <w:marBottom w:val="0"/>
                      <w:divBdr>
                        <w:top w:val="none" w:sz="0" w:space="0" w:color="auto"/>
                        <w:left w:val="none" w:sz="0" w:space="0" w:color="auto"/>
                        <w:bottom w:val="none" w:sz="0" w:space="0" w:color="auto"/>
                        <w:right w:val="none" w:sz="0" w:space="0" w:color="auto"/>
                      </w:divBdr>
                    </w:div>
                    <w:div w:id="1777099155">
                      <w:marLeft w:val="0"/>
                      <w:marRight w:val="0"/>
                      <w:marTop w:val="0"/>
                      <w:marBottom w:val="0"/>
                      <w:divBdr>
                        <w:top w:val="none" w:sz="0" w:space="0" w:color="auto"/>
                        <w:left w:val="none" w:sz="0" w:space="0" w:color="auto"/>
                        <w:bottom w:val="none" w:sz="0" w:space="0" w:color="auto"/>
                        <w:right w:val="none" w:sz="0" w:space="0" w:color="auto"/>
                      </w:divBdr>
                    </w:div>
                    <w:div w:id="1744721414">
                      <w:marLeft w:val="0"/>
                      <w:marRight w:val="0"/>
                      <w:marTop w:val="0"/>
                      <w:marBottom w:val="0"/>
                      <w:divBdr>
                        <w:top w:val="none" w:sz="0" w:space="0" w:color="auto"/>
                        <w:left w:val="none" w:sz="0" w:space="0" w:color="auto"/>
                        <w:bottom w:val="none" w:sz="0" w:space="0" w:color="auto"/>
                        <w:right w:val="none" w:sz="0" w:space="0" w:color="auto"/>
                      </w:divBdr>
                    </w:div>
                  </w:divsChild>
                </w:div>
                <w:div w:id="558981084">
                  <w:marLeft w:val="0"/>
                  <w:marRight w:val="0"/>
                  <w:marTop w:val="0"/>
                  <w:marBottom w:val="0"/>
                  <w:divBdr>
                    <w:top w:val="none" w:sz="0" w:space="0" w:color="auto"/>
                    <w:left w:val="none" w:sz="0" w:space="0" w:color="auto"/>
                    <w:bottom w:val="none" w:sz="0" w:space="0" w:color="auto"/>
                    <w:right w:val="none" w:sz="0" w:space="0" w:color="auto"/>
                  </w:divBdr>
                  <w:divsChild>
                    <w:div w:id="1395004028">
                      <w:marLeft w:val="0"/>
                      <w:marRight w:val="0"/>
                      <w:marTop w:val="0"/>
                      <w:marBottom w:val="0"/>
                      <w:divBdr>
                        <w:top w:val="none" w:sz="0" w:space="0" w:color="auto"/>
                        <w:left w:val="none" w:sz="0" w:space="0" w:color="auto"/>
                        <w:bottom w:val="none" w:sz="0" w:space="0" w:color="auto"/>
                        <w:right w:val="none" w:sz="0" w:space="0" w:color="auto"/>
                      </w:divBdr>
                    </w:div>
                  </w:divsChild>
                </w:div>
                <w:div w:id="622269323">
                  <w:marLeft w:val="0"/>
                  <w:marRight w:val="0"/>
                  <w:marTop w:val="0"/>
                  <w:marBottom w:val="0"/>
                  <w:divBdr>
                    <w:top w:val="none" w:sz="0" w:space="0" w:color="auto"/>
                    <w:left w:val="none" w:sz="0" w:space="0" w:color="auto"/>
                    <w:bottom w:val="none" w:sz="0" w:space="0" w:color="auto"/>
                    <w:right w:val="none" w:sz="0" w:space="0" w:color="auto"/>
                  </w:divBdr>
                  <w:divsChild>
                    <w:div w:id="762609487">
                      <w:marLeft w:val="0"/>
                      <w:marRight w:val="0"/>
                      <w:marTop w:val="0"/>
                      <w:marBottom w:val="0"/>
                      <w:divBdr>
                        <w:top w:val="none" w:sz="0" w:space="0" w:color="auto"/>
                        <w:left w:val="none" w:sz="0" w:space="0" w:color="auto"/>
                        <w:bottom w:val="none" w:sz="0" w:space="0" w:color="auto"/>
                        <w:right w:val="none" w:sz="0" w:space="0" w:color="auto"/>
                      </w:divBdr>
                    </w:div>
                  </w:divsChild>
                </w:div>
                <w:div w:id="2013139521">
                  <w:marLeft w:val="0"/>
                  <w:marRight w:val="0"/>
                  <w:marTop w:val="0"/>
                  <w:marBottom w:val="0"/>
                  <w:divBdr>
                    <w:top w:val="none" w:sz="0" w:space="0" w:color="auto"/>
                    <w:left w:val="none" w:sz="0" w:space="0" w:color="auto"/>
                    <w:bottom w:val="none" w:sz="0" w:space="0" w:color="auto"/>
                    <w:right w:val="none" w:sz="0" w:space="0" w:color="auto"/>
                  </w:divBdr>
                  <w:divsChild>
                    <w:div w:id="1419211600">
                      <w:marLeft w:val="0"/>
                      <w:marRight w:val="0"/>
                      <w:marTop w:val="0"/>
                      <w:marBottom w:val="0"/>
                      <w:divBdr>
                        <w:top w:val="none" w:sz="0" w:space="0" w:color="auto"/>
                        <w:left w:val="none" w:sz="0" w:space="0" w:color="auto"/>
                        <w:bottom w:val="none" w:sz="0" w:space="0" w:color="auto"/>
                        <w:right w:val="none" w:sz="0" w:space="0" w:color="auto"/>
                      </w:divBdr>
                    </w:div>
                  </w:divsChild>
                </w:div>
                <w:div w:id="1780829576">
                  <w:marLeft w:val="0"/>
                  <w:marRight w:val="0"/>
                  <w:marTop w:val="0"/>
                  <w:marBottom w:val="0"/>
                  <w:divBdr>
                    <w:top w:val="none" w:sz="0" w:space="0" w:color="auto"/>
                    <w:left w:val="none" w:sz="0" w:space="0" w:color="auto"/>
                    <w:bottom w:val="none" w:sz="0" w:space="0" w:color="auto"/>
                    <w:right w:val="none" w:sz="0" w:space="0" w:color="auto"/>
                  </w:divBdr>
                  <w:divsChild>
                    <w:div w:id="1106538660">
                      <w:marLeft w:val="0"/>
                      <w:marRight w:val="0"/>
                      <w:marTop w:val="0"/>
                      <w:marBottom w:val="0"/>
                      <w:divBdr>
                        <w:top w:val="none" w:sz="0" w:space="0" w:color="auto"/>
                        <w:left w:val="none" w:sz="0" w:space="0" w:color="auto"/>
                        <w:bottom w:val="none" w:sz="0" w:space="0" w:color="auto"/>
                        <w:right w:val="none" w:sz="0" w:space="0" w:color="auto"/>
                      </w:divBdr>
                    </w:div>
                  </w:divsChild>
                </w:div>
                <w:div w:id="497039864">
                  <w:marLeft w:val="0"/>
                  <w:marRight w:val="0"/>
                  <w:marTop w:val="0"/>
                  <w:marBottom w:val="0"/>
                  <w:divBdr>
                    <w:top w:val="none" w:sz="0" w:space="0" w:color="auto"/>
                    <w:left w:val="none" w:sz="0" w:space="0" w:color="auto"/>
                    <w:bottom w:val="none" w:sz="0" w:space="0" w:color="auto"/>
                    <w:right w:val="none" w:sz="0" w:space="0" w:color="auto"/>
                  </w:divBdr>
                  <w:divsChild>
                    <w:div w:id="1586572598">
                      <w:marLeft w:val="0"/>
                      <w:marRight w:val="0"/>
                      <w:marTop w:val="0"/>
                      <w:marBottom w:val="0"/>
                      <w:divBdr>
                        <w:top w:val="none" w:sz="0" w:space="0" w:color="auto"/>
                        <w:left w:val="none" w:sz="0" w:space="0" w:color="auto"/>
                        <w:bottom w:val="none" w:sz="0" w:space="0" w:color="auto"/>
                        <w:right w:val="none" w:sz="0" w:space="0" w:color="auto"/>
                      </w:divBdr>
                    </w:div>
                    <w:div w:id="20713660">
                      <w:marLeft w:val="0"/>
                      <w:marRight w:val="0"/>
                      <w:marTop w:val="0"/>
                      <w:marBottom w:val="0"/>
                      <w:divBdr>
                        <w:top w:val="none" w:sz="0" w:space="0" w:color="auto"/>
                        <w:left w:val="none" w:sz="0" w:space="0" w:color="auto"/>
                        <w:bottom w:val="none" w:sz="0" w:space="0" w:color="auto"/>
                        <w:right w:val="none" w:sz="0" w:space="0" w:color="auto"/>
                      </w:divBdr>
                    </w:div>
                    <w:div w:id="300963482">
                      <w:marLeft w:val="0"/>
                      <w:marRight w:val="0"/>
                      <w:marTop w:val="0"/>
                      <w:marBottom w:val="0"/>
                      <w:divBdr>
                        <w:top w:val="none" w:sz="0" w:space="0" w:color="auto"/>
                        <w:left w:val="none" w:sz="0" w:space="0" w:color="auto"/>
                        <w:bottom w:val="none" w:sz="0" w:space="0" w:color="auto"/>
                        <w:right w:val="none" w:sz="0" w:space="0" w:color="auto"/>
                      </w:divBdr>
                    </w:div>
                    <w:div w:id="2126997663">
                      <w:marLeft w:val="0"/>
                      <w:marRight w:val="0"/>
                      <w:marTop w:val="0"/>
                      <w:marBottom w:val="0"/>
                      <w:divBdr>
                        <w:top w:val="none" w:sz="0" w:space="0" w:color="auto"/>
                        <w:left w:val="none" w:sz="0" w:space="0" w:color="auto"/>
                        <w:bottom w:val="none" w:sz="0" w:space="0" w:color="auto"/>
                        <w:right w:val="none" w:sz="0" w:space="0" w:color="auto"/>
                      </w:divBdr>
                    </w:div>
                    <w:div w:id="822770602">
                      <w:marLeft w:val="0"/>
                      <w:marRight w:val="0"/>
                      <w:marTop w:val="0"/>
                      <w:marBottom w:val="0"/>
                      <w:divBdr>
                        <w:top w:val="none" w:sz="0" w:space="0" w:color="auto"/>
                        <w:left w:val="none" w:sz="0" w:space="0" w:color="auto"/>
                        <w:bottom w:val="none" w:sz="0" w:space="0" w:color="auto"/>
                        <w:right w:val="none" w:sz="0" w:space="0" w:color="auto"/>
                      </w:divBdr>
                    </w:div>
                    <w:div w:id="1745833376">
                      <w:marLeft w:val="0"/>
                      <w:marRight w:val="0"/>
                      <w:marTop w:val="0"/>
                      <w:marBottom w:val="0"/>
                      <w:divBdr>
                        <w:top w:val="none" w:sz="0" w:space="0" w:color="auto"/>
                        <w:left w:val="none" w:sz="0" w:space="0" w:color="auto"/>
                        <w:bottom w:val="none" w:sz="0" w:space="0" w:color="auto"/>
                        <w:right w:val="none" w:sz="0" w:space="0" w:color="auto"/>
                      </w:divBdr>
                    </w:div>
                    <w:div w:id="780343438">
                      <w:marLeft w:val="0"/>
                      <w:marRight w:val="0"/>
                      <w:marTop w:val="0"/>
                      <w:marBottom w:val="0"/>
                      <w:divBdr>
                        <w:top w:val="none" w:sz="0" w:space="0" w:color="auto"/>
                        <w:left w:val="none" w:sz="0" w:space="0" w:color="auto"/>
                        <w:bottom w:val="none" w:sz="0" w:space="0" w:color="auto"/>
                        <w:right w:val="none" w:sz="0" w:space="0" w:color="auto"/>
                      </w:divBdr>
                    </w:div>
                    <w:div w:id="1161189883">
                      <w:marLeft w:val="0"/>
                      <w:marRight w:val="0"/>
                      <w:marTop w:val="0"/>
                      <w:marBottom w:val="0"/>
                      <w:divBdr>
                        <w:top w:val="none" w:sz="0" w:space="0" w:color="auto"/>
                        <w:left w:val="none" w:sz="0" w:space="0" w:color="auto"/>
                        <w:bottom w:val="none" w:sz="0" w:space="0" w:color="auto"/>
                        <w:right w:val="none" w:sz="0" w:space="0" w:color="auto"/>
                      </w:divBdr>
                    </w:div>
                    <w:div w:id="650864202">
                      <w:marLeft w:val="0"/>
                      <w:marRight w:val="0"/>
                      <w:marTop w:val="0"/>
                      <w:marBottom w:val="0"/>
                      <w:divBdr>
                        <w:top w:val="none" w:sz="0" w:space="0" w:color="auto"/>
                        <w:left w:val="none" w:sz="0" w:space="0" w:color="auto"/>
                        <w:bottom w:val="none" w:sz="0" w:space="0" w:color="auto"/>
                        <w:right w:val="none" w:sz="0" w:space="0" w:color="auto"/>
                      </w:divBdr>
                    </w:div>
                    <w:div w:id="383258803">
                      <w:marLeft w:val="0"/>
                      <w:marRight w:val="0"/>
                      <w:marTop w:val="0"/>
                      <w:marBottom w:val="0"/>
                      <w:divBdr>
                        <w:top w:val="none" w:sz="0" w:space="0" w:color="auto"/>
                        <w:left w:val="none" w:sz="0" w:space="0" w:color="auto"/>
                        <w:bottom w:val="none" w:sz="0" w:space="0" w:color="auto"/>
                        <w:right w:val="none" w:sz="0" w:space="0" w:color="auto"/>
                      </w:divBdr>
                    </w:div>
                    <w:div w:id="835877193">
                      <w:marLeft w:val="0"/>
                      <w:marRight w:val="0"/>
                      <w:marTop w:val="0"/>
                      <w:marBottom w:val="0"/>
                      <w:divBdr>
                        <w:top w:val="none" w:sz="0" w:space="0" w:color="auto"/>
                        <w:left w:val="none" w:sz="0" w:space="0" w:color="auto"/>
                        <w:bottom w:val="none" w:sz="0" w:space="0" w:color="auto"/>
                        <w:right w:val="none" w:sz="0" w:space="0" w:color="auto"/>
                      </w:divBdr>
                    </w:div>
                  </w:divsChild>
                </w:div>
                <w:div w:id="1219440765">
                  <w:marLeft w:val="0"/>
                  <w:marRight w:val="0"/>
                  <w:marTop w:val="0"/>
                  <w:marBottom w:val="0"/>
                  <w:divBdr>
                    <w:top w:val="none" w:sz="0" w:space="0" w:color="auto"/>
                    <w:left w:val="none" w:sz="0" w:space="0" w:color="auto"/>
                    <w:bottom w:val="none" w:sz="0" w:space="0" w:color="auto"/>
                    <w:right w:val="none" w:sz="0" w:space="0" w:color="auto"/>
                  </w:divBdr>
                  <w:divsChild>
                    <w:div w:id="4477125">
                      <w:marLeft w:val="0"/>
                      <w:marRight w:val="0"/>
                      <w:marTop w:val="0"/>
                      <w:marBottom w:val="0"/>
                      <w:divBdr>
                        <w:top w:val="none" w:sz="0" w:space="0" w:color="auto"/>
                        <w:left w:val="none" w:sz="0" w:space="0" w:color="auto"/>
                        <w:bottom w:val="none" w:sz="0" w:space="0" w:color="auto"/>
                        <w:right w:val="none" w:sz="0" w:space="0" w:color="auto"/>
                      </w:divBdr>
                    </w:div>
                  </w:divsChild>
                </w:div>
                <w:div w:id="944075442">
                  <w:marLeft w:val="0"/>
                  <w:marRight w:val="0"/>
                  <w:marTop w:val="0"/>
                  <w:marBottom w:val="0"/>
                  <w:divBdr>
                    <w:top w:val="none" w:sz="0" w:space="0" w:color="auto"/>
                    <w:left w:val="none" w:sz="0" w:space="0" w:color="auto"/>
                    <w:bottom w:val="none" w:sz="0" w:space="0" w:color="auto"/>
                    <w:right w:val="none" w:sz="0" w:space="0" w:color="auto"/>
                  </w:divBdr>
                  <w:divsChild>
                    <w:div w:id="1455901102">
                      <w:marLeft w:val="0"/>
                      <w:marRight w:val="0"/>
                      <w:marTop w:val="0"/>
                      <w:marBottom w:val="0"/>
                      <w:divBdr>
                        <w:top w:val="none" w:sz="0" w:space="0" w:color="auto"/>
                        <w:left w:val="none" w:sz="0" w:space="0" w:color="auto"/>
                        <w:bottom w:val="none" w:sz="0" w:space="0" w:color="auto"/>
                        <w:right w:val="none" w:sz="0" w:space="0" w:color="auto"/>
                      </w:divBdr>
                    </w:div>
                  </w:divsChild>
                </w:div>
                <w:div w:id="1673601401">
                  <w:marLeft w:val="0"/>
                  <w:marRight w:val="0"/>
                  <w:marTop w:val="0"/>
                  <w:marBottom w:val="0"/>
                  <w:divBdr>
                    <w:top w:val="none" w:sz="0" w:space="0" w:color="auto"/>
                    <w:left w:val="none" w:sz="0" w:space="0" w:color="auto"/>
                    <w:bottom w:val="none" w:sz="0" w:space="0" w:color="auto"/>
                    <w:right w:val="none" w:sz="0" w:space="0" w:color="auto"/>
                  </w:divBdr>
                  <w:divsChild>
                    <w:div w:id="1114785309">
                      <w:marLeft w:val="0"/>
                      <w:marRight w:val="0"/>
                      <w:marTop w:val="0"/>
                      <w:marBottom w:val="0"/>
                      <w:divBdr>
                        <w:top w:val="none" w:sz="0" w:space="0" w:color="auto"/>
                        <w:left w:val="none" w:sz="0" w:space="0" w:color="auto"/>
                        <w:bottom w:val="none" w:sz="0" w:space="0" w:color="auto"/>
                        <w:right w:val="none" w:sz="0" w:space="0" w:color="auto"/>
                      </w:divBdr>
                    </w:div>
                  </w:divsChild>
                </w:div>
                <w:div w:id="1124730381">
                  <w:marLeft w:val="0"/>
                  <w:marRight w:val="0"/>
                  <w:marTop w:val="0"/>
                  <w:marBottom w:val="0"/>
                  <w:divBdr>
                    <w:top w:val="none" w:sz="0" w:space="0" w:color="auto"/>
                    <w:left w:val="none" w:sz="0" w:space="0" w:color="auto"/>
                    <w:bottom w:val="none" w:sz="0" w:space="0" w:color="auto"/>
                    <w:right w:val="none" w:sz="0" w:space="0" w:color="auto"/>
                  </w:divBdr>
                  <w:divsChild>
                    <w:div w:id="794250641">
                      <w:marLeft w:val="0"/>
                      <w:marRight w:val="0"/>
                      <w:marTop w:val="0"/>
                      <w:marBottom w:val="0"/>
                      <w:divBdr>
                        <w:top w:val="none" w:sz="0" w:space="0" w:color="auto"/>
                        <w:left w:val="none" w:sz="0" w:space="0" w:color="auto"/>
                        <w:bottom w:val="none" w:sz="0" w:space="0" w:color="auto"/>
                        <w:right w:val="none" w:sz="0" w:space="0" w:color="auto"/>
                      </w:divBdr>
                    </w:div>
                  </w:divsChild>
                </w:div>
                <w:div w:id="1540317558">
                  <w:marLeft w:val="0"/>
                  <w:marRight w:val="0"/>
                  <w:marTop w:val="0"/>
                  <w:marBottom w:val="0"/>
                  <w:divBdr>
                    <w:top w:val="none" w:sz="0" w:space="0" w:color="auto"/>
                    <w:left w:val="none" w:sz="0" w:space="0" w:color="auto"/>
                    <w:bottom w:val="none" w:sz="0" w:space="0" w:color="auto"/>
                    <w:right w:val="none" w:sz="0" w:space="0" w:color="auto"/>
                  </w:divBdr>
                  <w:divsChild>
                    <w:div w:id="1351756722">
                      <w:marLeft w:val="0"/>
                      <w:marRight w:val="0"/>
                      <w:marTop w:val="0"/>
                      <w:marBottom w:val="0"/>
                      <w:divBdr>
                        <w:top w:val="none" w:sz="0" w:space="0" w:color="auto"/>
                        <w:left w:val="none" w:sz="0" w:space="0" w:color="auto"/>
                        <w:bottom w:val="none" w:sz="0" w:space="0" w:color="auto"/>
                        <w:right w:val="none" w:sz="0" w:space="0" w:color="auto"/>
                      </w:divBdr>
                    </w:div>
                    <w:div w:id="1479152600">
                      <w:marLeft w:val="0"/>
                      <w:marRight w:val="0"/>
                      <w:marTop w:val="0"/>
                      <w:marBottom w:val="0"/>
                      <w:divBdr>
                        <w:top w:val="none" w:sz="0" w:space="0" w:color="auto"/>
                        <w:left w:val="none" w:sz="0" w:space="0" w:color="auto"/>
                        <w:bottom w:val="none" w:sz="0" w:space="0" w:color="auto"/>
                        <w:right w:val="none" w:sz="0" w:space="0" w:color="auto"/>
                      </w:divBdr>
                    </w:div>
                  </w:divsChild>
                </w:div>
                <w:div w:id="1258097855">
                  <w:marLeft w:val="0"/>
                  <w:marRight w:val="0"/>
                  <w:marTop w:val="0"/>
                  <w:marBottom w:val="0"/>
                  <w:divBdr>
                    <w:top w:val="none" w:sz="0" w:space="0" w:color="auto"/>
                    <w:left w:val="none" w:sz="0" w:space="0" w:color="auto"/>
                    <w:bottom w:val="none" w:sz="0" w:space="0" w:color="auto"/>
                    <w:right w:val="none" w:sz="0" w:space="0" w:color="auto"/>
                  </w:divBdr>
                  <w:divsChild>
                    <w:div w:id="2121408192">
                      <w:marLeft w:val="0"/>
                      <w:marRight w:val="0"/>
                      <w:marTop w:val="0"/>
                      <w:marBottom w:val="0"/>
                      <w:divBdr>
                        <w:top w:val="none" w:sz="0" w:space="0" w:color="auto"/>
                        <w:left w:val="none" w:sz="0" w:space="0" w:color="auto"/>
                        <w:bottom w:val="none" w:sz="0" w:space="0" w:color="auto"/>
                        <w:right w:val="none" w:sz="0" w:space="0" w:color="auto"/>
                      </w:divBdr>
                    </w:div>
                  </w:divsChild>
                </w:div>
                <w:div w:id="1798447512">
                  <w:marLeft w:val="0"/>
                  <w:marRight w:val="0"/>
                  <w:marTop w:val="0"/>
                  <w:marBottom w:val="0"/>
                  <w:divBdr>
                    <w:top w:val="none" w:sz="0" w:space="0" w:color="auto"/>
                    <w:left w:val="none" w:sz="0" w:space="0" w:color="auto"/>
                    <w:bottom w:val="none" w:sz="0" w:space="0" w:color="auto"/>
                    <w:right w:val="none" w:sz="0" w:space="0" w:color="auto"/>
                  </w:divBdr>
                  <w:divsChild>
                    <w:div w:id="1599211019">
                      <w:marLeft w:val="0"/>
                      <w:marRight w:val="0"/>
                      <w:marTop w:val="0"/>
                      <w:marBottom w:val="0"/>
                      <w:divBdr>
                        <w:top w:val="none" w:sz="0" w:space="0" w:color="auto"/>
                        <w:left w:val="none" w:sz="0" w:space="0" w:color="auto"/>
                        <w:bottom w:val="none" w:sz="0" w:space="0" w:color="auto"/>
                        <w:right w:val="none" w:sz="0" w:space="0" w:color="auto"/>
                      </w:divBdr>
                    </w:div>
                    <w:div w:id="146689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639273">
          <w:marLeft w:val="0"/>
          <w:marRight w:val="0"/>
          <w:marTop w:val="0"/>
          <w:marBottom w:val="0"/>
          <w:divBdr>
            <w:top w:val="none" w:sz="0" w:space="0" w:color="auto"/>
            <w:left w:val="none" w:sz="0" w:space="0" w:color="auto"/>
            <w:bottom w:val="none" w:sz="0" w:space="0" w:color="auto"/>
            <w:right w:val="none" w:sz="0" w:space="0" w:color="auto"/>
          </w:divBdr>
        </w:div>
        <w:div w:id="1934822532">
          <w:marLeft w:val="0"/>
          <w:marRight w:val="0"/>
          <w:marTop w:val="0"/>
          <w:marBottom w:val="0"/>
          <w:divBdr>
            <w:top w:val="none" w:sz="0" w:space="0" w:color="auto"/>
            <w:left w:val="none" w:sz="0" w:space="0" w:color="auto"/>
            <w:bottom w:val="none" w:sz="0" w:space="0" w:color="auto"/>
            <w:right w:val="none" w:sz="0" w:space="0" w:color="auto"/>
          </w:divBdr>
        </w:div>
        <w:div w:id="743726297">
          <w:marLeft w:val="0"/>
          <w:marRight w:val="0"/>
          <w:marTop w:val="0"/>
          <w:marBottom w:val="0"/>
          <w:divBdr>
            <w:top w:val="none" w:sz="0" w:space="0" w:color="auto"/>
            <w:left w:val="none" w:sz="0" w:space="0" w:color="auto"/>
            <w:bottom w:val="none" w:sz="0" w:space="0" w:color="auto"/>
            <w:right w:val="none" w:sz="0" w:space="0" w:color="auto"/>
          </w:divBdr>
        </w:div>
        <w:div w:id="340468357">
          <w:marLeft w:val="0"/>
          <w:marRight w:val="0"/>
          <w:marTop w:val="0"/>
          <w:marBottom w:val="0"/>
          <w:divBdr>
            <w:top w:val="none" w:sz="0" w:space="0" w:color="auto"/>
            <w:left w:val="none" w:sz="0" w:space="0" w:color="auto"/>
            <w:bottom w:val="none" w:sz="0" w:space="0" w:color="auto"/>
            <w:right w:val="none" w:sz="0" w:space="0" w:color="auto"/>
          </w:divBdr>
        </w:div>
        <w:div w:id="1515807238">
          <w:marLeft w:val="0"/>
          <w:marRight w:val="0"/>
          <w:marTop w:val="0"/>
          <w:marBottom w:val="0"/>
          <w:divBdr>
            <w:top w:val="none" w:sz="0" w:space="0" w:color="auto"/>
            <w:left w:val="none" w:sz="0" w:space="0" w:color="auto"/>
            <w:bottom w:val="none" w:sz="0" w:space="0" w:color="auto"/>
            <w:right w:val="none" w:sz="0" w:space="0" w:color="auto"/>
          </w:divBdr>
        </w:div>
      </w:divsChild>
    </w:div>
    <w:div w:id="721247574">
      <w:bodyDiv w:val="1"/>
      <w:marLeft w:val="0"/>
      <w:marRight w:val="0"/>
      <w:marTop w:val="0"/>
      <w:marBottom w:val="0"/>
      <w:divBdr>
        <w:top w:val="none" w:sz="0" w:space="0" w:color="auto"/>
        <w:left w:val="none" w:sz="0" w:space="0" w:color="auto"/>
        <w:bottom w:val="none" w:sz="0" w:space="0" w:color="auto"/>
        <w:right w:val="none" w:sz="0" w:space="0" w:color="auto"/>
      </w:divBdr>
      <w:divsChild>
        <w:div w:id="986009683">
          <w:marLeft w:val="0"/>
          <w:marRight w:val="0"/>
          <w:marTop w:val="30"/>
          <w:marBottom w:val="30"/>
          <w:divBdr>
            <w:top w:val="none" w:sz="0" w:space="0" w:color="auto"/>
            <w:left w:val="none" w:sz="0" w:space="0" w:color="auto"/>
            <w:bottom w:val="none" w:sz="0" w:space="0" w:color="auto"/>
            <w:right w:val="none" w:sz="0" w:space="0" w:color="auto"/>
          </w:divBdr>
          <w:divsChild>
            <w:div w:id="766998604">
              <w:marLeft w:val="0"/>
              <w:marRight w:val="0"/>
              <w:marTop w:val="0"/>
              <w:marBottom w:val="0"/>
              <w:divBdr>
                <w:top w:val="none" w:sz="0" w:space="0" w:color="auto"/>
                <w:left w:val="none" w:sz="0" w:space="0" w:color="auto"/>
                <w:bottom w:val="none" w:sz="0" w:space="0" w:color="auto"/>
                <w:right w:val="none" w:sz="0" w:space="0" w:color="auto"/>
              </w:divBdr>
              <w:divsChild>
                <w:div w:id="896630727">
                  <w:marLeft w:val="0"/>
                  <w:marRight w:val="0"/>
                  <w:marTop w:val="0"/>
                  <w:marBottom w:val="0"/>
                  <w:divBdr>
                    <w:top w:val="none" w:sz="0" w:space="0" w:color="auto"/>
                    <w:left w:val="none" w:sz="0" w:space="0" w:color="auto"/>
                    <w:bottom w:val="none" w:sz="0" w:space="0" w:color="auto"/>
                    <w:right w:val="none" w:sz="0" w:space="0" w:color="auto"/>
                  </w:divBdr>
                </w:div>
              </w:divsChild>
            </w:div>
            <w:div w:id="1893884942">
              <w:marLeft w:val="0"/>
              <w:marRight w:val="0"/>
              <w:marTop w:val="0"/>
              <w:marBottom w:val="0"/>
              <w:divBdr>
                <w:top w:val="none" w:sz="0" w:space="0" w:color="auto"/>
                <w:left w:val="none" w:sz="0" w:space="0" w:color="auto"/>
                <w:bottom w:val="none" w:sz="0" w:space="0" w:color="auto"/>
                <w:right w:val="none" w:sz="0" w:space="0" w:color="auto"/>
              </w:divBdr>
              <w:divsChild>
                <w:div w:id="563612666">
                  <w:marLeft w:val="0"/>
                  <w:marRight w:val="0"/>
                  <w:marTop w:val="0"/>
                  <w:marBottom w:val="0"/>
                  <w:divBdr>
                    <w:top w:val="none" w:sz="0" w:space="0" w:color="auto"/>
                    <w:left w:val="none" w:sz="0" w:space="0" w:color="auto"/>
                    <w:bottom w:val="none" w:sz="0" w:space="0" w:color="auto"/>
                    <w:right w:val="none" w:sz="0" w:space="0" w:color="auto"/>
                  </w:divBdr>
                </w:div>
              </w:divsChild>
            </w:div>
            <w:div w:id="567228883">
              <w:marLeft w:val="0"/>
              <w:marRight w:val="0"/>
              <w:marTop w:val="0"/>
              <w:marBottom w:val="0"/>
              <w:divBdr>
                <w:top w:val="none" w:sz="0" w:space="0" w:color="auto"/>
                <w:left w:val="none" w:sz="0" w:space="0" w:color="auto"/>
                <w:bottom w:val="none" w:sz="0" w:space="0" w:color="auto"/>
                <w:right w:val="none" w:sz="0" w:space="0" w:color="auto"/>
              </w:divBdr>
              <w:divsChild>
                <w:div w:id="306017376">
                  <w:marLeft w:val="0"/>
                  <w:marRight w:val="0"/>
                  <w:marTop w:val="0"/>
                  <w:marBottom w:val="0"/>
                  <w:divBdr>
                    <w:top w:val="none" w:sz="0" w:space="0" w:color="auto"/>
                    <w:left w:val="none" w:sz="0" w:space="0" w:color="auto"/>
                    <w:bottom w:val="none" w:sz="0" w:space="0" w:color="auto"/>
                    <w:right w:val="none" w:sz="0" w:space="0" w:color="auto"/>
                  </w:divBdr>
                </w:div>
              </w:divsChild>
            </w:div>
            <w:div w:id="683022241">
              <w:marLeft w:val="0"/>
              <w:marRight w:val="0"/>
              <w:marTop w:val="0"/>
              <w:marBottom w:val="0"/>
              <w:divBdr>
                <w:top w:val="none" w:sz="0" w:space="0" w:color="auto"/>
                <w:left w:val="none" w:sz="0" w:space="0" w:color="auto"/>
                <w:bottom w:val="none" w:sz="0" w:space="0" w:color="auto"/>
                <w:right w:val="none" w:sz="0" w:space="0" w:color="auto"/>
              </w:divBdr>
              <w:divsChild>
                <w:div w:id="1604612181">
                  <w:marLeft w:val="0"/>
                  <w:marRight w:val="0"/>
                  <w:marTop w:val="0"/>
                  <w:marBottom w:val="0"/>
                  <w:divBdr>
                    <w:top w:val="none" w:sz="0" w:space="0" w:color="auto"/>
                    <w:left w:val="none" w:sz="0" w:space="0" w:color="auto"/>
                    <w:bottom w:val="none" w:sz="0" w:space="0" w:color="auto"/>
                    <w:right w:val="none" w:sz="0" w:space="0" w:color="auto"/>
                  </w:divBdr>
                </w:div>
              </w:divsChild>
            </w:div>
            <w:div w:id="1429812088">
              <w:marLeft w:val="0"/>
              <w:marRight w:val="0"/>
              <w:marTop w:val="0"/>
              <w:marBottom w:val="0"/>
              <w:divBdr>
                <w:top w:val="none" w:sz="0" w:space="0" w:color="auto"/>
                <w:left w:val="none" w:sz="0" w:space="0" w:color="auto"/>
                <w:bottom w:val="none" w:sz="0" w:space="0" w:color="auto"/>
                <w:right w:val="none" w:sz="0" w:space="0" w:color="auto"/>
              </w:divBdr>
              <w:divsChild>
                <w:div w:id="2103986684">
                  <w:marLeft w:val="0"/>
                  <w:marRight w:val="0"/>
                  <w:marTop w:val="0"/>
                  <w:marBottom w:val="0"/>
                  <w:divBdr>
                    <w:top w:val="none" w:sz="0" w:space="0" w:color="auto"/>
                    <w:left w:val="none" w:sz="0" w:space="0" w:color="auto"/>
                    <w:bottom w:val="none" w:sz="0" w:space="0" w:color="auto"/>
                    <w:right w:val="none" w:sz="0" w:space="0" w:color="auto"/>
                  </w:divBdr>
                </w:div>
              </w:divsChild>
            </w:div>
            <w:div w:id="2060202830">
              <w:marLeft w:val="0"/>
              <w:marRight w:val="0"/>
              <w:marTop w:val="0"/>
              <w:marBottom w:val="0"/>
              <w:divBdr>
                <w:top w:val="none" w:sz="0" w:space="0" w:color="auto"/>
                <w:left w:val="none" w:sz="0" w:space="0" w:color="auto"/>
                <w:bottom w:val="none" w:sz="0" w:space="0" w:color="auto"/>
                <w:right w:val="none" w:sz="0" w:space="0" w:color="auto"/>
              </w:divBdr>
              <w:divsChild>
                <w:div w:id="785662062">
                  <w:marLeft w:val="0"/>
                  <w:marRight w:val="0"/>
                  <w:marTop w:val="0"/>
                  <w:marBottom w:val="0"/>
                  <w:divBdr>
                    <w:top w:val="none" w:sz="0" w:space="0" w:color="auto"/>
                    <w:left w:val="none" w:sz="0" w:space="0" w:color="auto"/>
                    <w:bottom w:val="none" w:sz="0" w:space="0" w:color="auto"/>
                    <w:right w:val="none" w:sz="0" w:space="0" w:color="auto"/>
                  </w:divBdr>
                </w:div>
                <w:div w:id="97793911">
                  <w:marLeft w:val="0"/>
                  <w:marRight w:val="0"/>
                  <w:marTop w:val="0"/>
                  <w:marBottom w:val="0"/>
                  <w:divBdr>
                    <w:top w:val="none" w:sz="0" w:space="0" w:color="auto"/>
                    <w:left w:val="none" w:sz="0" w:space="0" w:color="auto"/>
                    <w:bottom w:val="none" w:sz="0" w:space="0" w:color="auto"/>
                    <w:right w:val="none" w:sz="0" w:space="0" w:color="auto"/>
                  </w:divBdr>
                </w:div>
              </w:divsChild>
            </w:div>
            <w:div w:id="1371105842">
              <w:marLeft w:val="0"/>
              <w:marRight w:val="0"/>
              <w:marTop w:val="0"/>
              <w:marBottom w:val="0"/>
              <w:divBdr>
                <w:top w:val="none" w:sz="0" w:space="0" w:color="auto"/>
                <w:left w:val="none" w:sz="0" w:space="0" w:color="auto"/>
                <w:bottom w:val="none" w:sz="0" w:space="0" w:color="auto"/>
                <w:right w:val="none" w:sz="0" w:space="0" w:color="auto"/>
              </w:divBdr>
              <w:divsChild>
                <w:div w:id="1631401759">
                  <w:marLeft w:val="0"/>
                  <w:marRight w:val="0"/>
                  <w:marTop w:val="0"/>
                  <w:marBottom w:val="0"/>
                  <w:divBdr>
                    <w:top w:val="none" w:sz="0" w:space="0" w:color="auto"/>
                    <w:left w:val="none" w:sz="0" w:space="0" w:color="auto"/>
                    <w:bottom w:val="none" w:sz="0" w:space="0" w:color="auto"/>
                    <w:right w:val="none" w:sz="0" w:space="0" w:color="auto"/>
                  </w:divBdr>
                </w:div>
                <w:div w:id="456996328">
                  <w:marLeft w:val="0"/>
                  <w:marRight w:val="0"/>
                  <w:marTop w:val="0"/>
                  <w:marBottom w:val="0"/>
                  <w:divBdr>
                    <w:top w:val="none" w:sz="0" w:space="0" w:color="auto"/>
                    <w:left w:val="none" w:sz="0" w:space="0" w:color="auto"/>
                    <w:bottom w:val="none" w:sz="0" w:space="0" w:color="auto"/>
                    <w:right w:val="none" w:sz="0" w:space="0" w:color="auto"/>
                  </w:divBdr>
                </w:div>
                <w:div w:id="893277579">
                  <w:marLeft w:val="0"/>
                  <w:marRight w:val="0"/>
                  <w:marTop w:val="0"/>
                  <w:marBottom w:val="0"/>
                  <w:divBdr>
                    <w:top w:val="none" w:sz="0" w:space="0" w:color="auto"/>
                    <w:left w:val="none" w:sz="0" w:space="0" w:color="auto"/>
                    <w:bottom w:val="none" w:sz="0" w:space="0" w:color="auto"/>
                    <w:right w:val="none" w:sz="0" w:space="0" w:color="auto"/>
                  </w:divBdr>
                </w:div>
              </w:divsChild>
            </w:div>
            <w:div w:id="1871453452">
              <w:marLeft w:val="0"/>
              <w:marRight w:val="0"/>
              <w:marTop w:val="0"/>
              <w:marBottom w:val="0"/>
              <w:divBdr>
                <w:top w:val="none" w:sz="0" w:space="0" w:color="auto"/>
                <w:left w:val="none" w:sz="0" w:space="0" w:color="auto"/>
                <w:bottom w:val="none" w:sz="0" w:space="0" w:color="auto"/>
                <w:right w:val="none" w:sz="0" w:space="0" w:color="auto"/>
              </w:divBdr>
              <w:divsChild>
                <w:div w:id="615210448">
                  <w:marLeft w:val="0"/>
                  <w:marRight w:val="0"/>
                  <w:marTop w:val="0"/>
                  <w:marBottom w:val="0"/>
                  <w:divBdr>
                    <w:top w:val="none" w:sz="0" w:space="0" w:color="auto"/>
                    <w:left w:val="none" w:sz="0" w:space="0" w:color="auto"/>
                    <w:bottom w:val="none" w:sz="0" w:space="0" w:color="auto"/>
                    <w:right w:val="none" w:sz="0" w:space="0" w:color="auto"/>
                  </w:divBdr>
                </w:div>
                <w:div w:id="142356753">
                  <w:marLeft w:val="0"/>
                  <w:marRight w:val="0"/>
                  <w:marTop w:val="0"/>
                  <w:marBottom w:val="0"/>
                  <w:divBdr>
                    <w:top w:val="none" w:sz="0" w:space="0" w:color="auto"/>
                    <w:left w:val="none" w:sz="0" w:space="0" w:color="auto"/>
                    <w:bottom w:val="none" w:sz="0" w:space="0" w:color="auto"/>
                    <w:right w:val="none" w:sz="0" w:space="0" w:color="auto"/>
                  </w:divBdr>
                </w:div>
                <w:div w:id="63335479">
                  <w:marLeft w:val="0"/>
                  <w:marRight w:val="0"/>
                  <w:marTop w:val="0"/>
                  <w:marBottom w:val="0"/>
                  <w:divBdr>
                    <w:top w:val="none" w:sz="0" w:space="0" w:color="auto"/>
                    <w:left w:val="none" w:sz="0" w:space="0" w:color="auto"/>
                    <w:bottom w:val="none" w:sz="0" w:space="0" w:color="auto"/>
                    <w:right w:val="none" w:sz="0" w:space="0" w:color="auto"/>
                  </w:divBdr>
                </w:div>
                <w:div w:id="1558663789">
                  <w:marLeft w:val="0"/>
                  <w:marRight w:val="0"/>
                  <w:marTop w:val="0"/>
                  <w:marBottom w:val="0"/>
                  <w:divBdr>
                    <w:top w:val="none" w:sz="0" w:space="0" w:color="auto"/>
                    <w:left w:val="none" w:sz="0" w:space="0" w:color="auto"/>
                    <w:bottom w:val="none" w:sz="0" w:space="0" w:color="auto"/>
                    <w:right w:val="none" w:sz="0" w:space="0" w:color="auto"/>
                  </w:divBdr>
                </w:div>
                <w:div w:id="1292587553">
                  <w:marLeft w:val="0"/>
                  <w:marRight w:val="0"/>
                  <w:marTop w:val="0"/>
                  <w:marBottom w:val="0"/>
                  <w:divBdr>
                    <w:top w:val="none" w:sz="0" w:space="0" w:color="auto"/>
                    <w:left w:val="none" w:sz="0" w:space="0" w:color="auto"/>
                    <w:bottom w:val="none" w:sz="0" w:space="0" w:color="auto"/>
                    <w:right w:val="none" w:sz="0" w:space="0" w:color="auto"/>
                  </w:divBdr>
                </w:div>
                <w:div w:id="1280333610">
                  <w:marLeft w:val="0"/>
                  <w:marRight w:val="0"/>
                  <w:marTop w:val="0"/>
                  <w:marBottom w:val="0"/>
                  <w:divBdr>
                    <w:top w:val="none" w:sz="0" w:space="0" w:color="auto"/>
                    <w:left w:val="none" w:sz="0" w:space="0" w:color="auto"/>
                    <w:bottom w:val="none" w:sz="0" w:space="0" w:color="auto"/>
                    <w:right w:val="none" w:sz="0" w:space="0" w:color="auto"/>
                  </w:divBdr>
                </w:div>
                <w:div w:id="498741019">
                  <w:marLeft w:val="0"/>
                  <w:marRight w:val="0"/>
                  <w:marTop w:val="0"/>
                  <w:marBottom w:val="0"/>
                  <w:divBdr>
                    <w:top w:val="none" w:sz="0" w:space="0" w:color="auto"/>
                    <w:left w:val="none" w:sz="0" w:space="0" w:color="auto"/>
                    <w:bottom w:val="none" w:sz="0" w:space="0" w:color="auto"/>
                    <w:right w:val="none" w:sz="0" w:space="0" w:color="auto"/>
                  </w:divBdr>
                </w:div>
                <w:div w:id="539129705">
                  <w:marLeft w:val="0"/>
                  <w:marRight w:val="0"/>
                  <w:marTop w:val="0"/>
                  <w:marBottom w:val="0"/>
                  <w:divBdr>
                    <w:top w:val="none" w:sz="0" w:space="0" w:color="auto"/>
                    <w:left w:val="none" w:sz="0" w:space="0" w:color="auto"/>
                    <w:bottom w:val="none" w:sz="0" w:space="0" w:color="auto"/>
                    <w:right w:val="none" w:sz="0" w:space="0" w:color="auto"/>
                  </w:divBdr>
                </w:div>
                <w:div w:id="62408979">
                  <w:marLeft w:val="0"/>
                  <w:marRight w:val="0"/>
                  <w:marTop w:val="0"/>
                  <w:marBottom w:val="0"/>
                  <w:divBdr>
                    <w:top w:val="none" w:sz="0" w:space="0" w:color="auto"/>
                    <w:left w:val="none" w:sz="0" w:space="0" w:color="auto"/>
                    <w:bottom w:val="none" w:sz="0" w:space="0" w:color="auto"/>
                    <w:right w:val="none" w:sz="0" w:space="0" w:color="auto"/>
                  </w:divBdr>
                </w:div>
                <w:div w:id="19865158">
                  <w:marLeft w:val="0"/>
                  <w:marRight w:val="0"/>
                  <w:marTop w:val="0"/>
                  <w:marBottom w:val="0"/>
                  <w:divBdr>
                    <w:top w:val="none" w:sz="0" w:space="0" w:color="auto"/>
                    <w:left w:val="none" w:sz="0" w:space="0" w:color="auto"/>
                    <w:bottom w:val="none" w:sz="0" w:space="0" w:color="auto"/>
                    <w:right w:val="none" w:sz="0" w:space="0" w:color="auto"/>
                  </w:divBdr>
                </w:div>
                <w:div w:id="1628701238">
                  <w:marLeft w:val="0"/>
                  <w:marRight w:val="0"/>
                  <w:marTop w:val="0"/>
                  <w:marBottom w:val="0"/>
                  <w:divBdr>
                    <w:top w:val="none" w:sz="0" w:space="0" w:color="auto"/>
                    <w:left w:val="none" w:sz="0" w:space="0" w:color="auto"/>
                    <w:bottom w:val="none" w:sz="0" w:space="0" w:color="auto"/>
                    <w:right w:val="none" w:sz="0" w:space="0" w:color="auto"/>
                  </w:divBdr>
                </w:div>
                <w:div w:id="1135175930">
                  <w:marLeft w:val="0"/>
                  <w:marRight w:val="0"/>
                  <w:marTop w:val="0"/>
                  <w:marBottom w:val="0"/>
                  <w:divBdr>
                    <w:top w:val="none" w:sz="0" w:space="0" w:color="auto"/>
                    <w:left w:val="none" w:sz="0" w:space="0" w:color="auto"/>
                    <w:bottom w:val="none" w:sz="0" w:space="0" w:color="auto"/>
                    <w:right w:val="none" w:sz="0" w:space="0" w:color="auto"/>
                  </w:divBdr>
                </w:div>
              </w:divsChild>
            </w:div>
            <w:div w:id="1840853755">
              <w:marLeft w:val="0"/>
              <w:marRight w:val="0"/>
              <w:marTop w:val="0"/>
              <w:marBottom w:val="0"/>
              <w:divBdr>
                <w:top w:val="none" w:sz="0" w:space="0" w:color="auto"/>
                <w:left w:val="none" w:sz="0" w:space="0" w:color="auto"/>
                <w:bottom w:val="none" w:sz="0" w:space="0" w:color="auto"/>
                <w:right w:val="none" w:sz="0" w:space="0" w:color="auto"/>
              </w:divBdr>
              <w:divsChild>
                <w:div w:id="2026903600">
                  <w:marLeft w:val="0"/>
                  <w:marRight w:val="0"/>
                  <w:marTop w:val="0"/>
                  <w:marBottom w:val="0"/>
                  <w:divBdr>
                    <w:top w:val="none" w:sz="0" w:space="0" w:color="auto"/>
                    <w:left w:val="none" w:sz="0" w:space="0" w:color="auto"/>
                    <w:bottom w:val="none" w:sz="0" w:space="0" w:color="auto"/>
                    <w:right w:val="none" w:sz="0" w:space="0" w:color="auto"/>
                  </w:divBdr>
                </w:div>
              </w:divsChild>
            </w:div>
            <w:div w:id="273631206">
              <w:marLeft w:val="0"/>
              <w:marRight w:val="0"/>
              <w:marTop w:val="0"/>
              <w:marBottom w:val="0"/>
              <w:divBdr>
                <w:top w:val="none" w:sz="0" w:space="0" w:color="auto"/>
                <w:left w:val="none" w:sz="0" w:space="0" w:color="auto"/>
                <w:bottom w:val="none" w:sz="0" w:space="0" w:color="auto"/>
                <w:right w:val="none" w:sz="0" w:space="0" w:color="auto"/>
              </w:divBdr>
              <w:divsChild>
                <w:div w:id="1837721924">
                  <w:marLeft w:val="0"/>
                  <w:marRight w:val="0"/>
                  <w:marTop w:val="0"/>
                  <w:marBottom w:val="0"/>
                  <w:divBdr>
                    <w:top w:val="none" w:sz="0" w:space="0" w:color="auto"/>
                    <w:left w:val="none" w:sz="0" w:space="0" w:color="auto"/>
                    <w:bottom w:val="none" w:sz="0" w:space="0" w:color="auto"/>
                    <w:right w:val="none" w:sz="0" w:space="0" w:color="auto"/>
                  </w:divBdr>
                </w:div>
                <w:div w:id="1730961498">
                  <w:marLeft w:val="0"/>
                  <w:marRight w:val="0"/>
                  <w:marTop w:val="0"/>
                  <w:marBottom w:val="0"/>
                  <w:divBdr>
                    <w:top w:val="none" w:sz="0" w:space="0" w:color="auto"/>
                    <w:left w:val="none" w:sz="0" w:space="0" w:color="auto"/>
                    <w:bottom w:val="none" w:sz="0" w:space="0" w:color="auto"/>
                    <w:right w:val="none" w:sz="0" w:space="0" w:color="auto"/>
                  </w:divBdr>
                </w:div>
              </w:divsChild>
            </w:div>
            <w:div w:id="46999500">
              <w:marLeft w:val="0"/>
              <w:marRight w:val="0"/>
              <w:marTop w:val="0"/>
              <w:marBottom w:val="0"/>
              <w:divBdr>
                <w:top w:val="none" w:sz="0" w:space="0" w:color="auto"/>
                <w:left w:val="none" w:sz="0" w:space="0" w:color="auto"/>
                <w:bottom w:val="none" w:sz="0" w:space="0" w:color="auto"/>
                <w:right w:val="none" w:sz="0" w:space="0" w:color="auto"/>
              </w:divBdr>
              <w:divsChild>
                <w:div w:id="581253978">
                  <w:marLeft w:val="0"/>
                  <w:marRight w:val="0"/>
                  <w:marTop w:val="0"/>
                  <w:marBottom w:val="0"/>
                  <w:divBdr>
                    <w:top w:val="none" w:sz="0" w:space="0" w:color="auto"/>
                    <w:left w:val="none" w:sz="0" w:space="0" w:color="auto"/>
                    <w:bottom w:val="none" w:sz="0" w:space="0" w:color="auto"/>
                    <w:right w:val="none" w:sz="0" w:space="0" w:color="auto"/>
                  </w:divBdr>
                </w:div>
                <w:div w:id="532352245">
                  <w:marLeft w:val="0"/>
                  <w:marRight w:val="0"/>
                  <w:marTop w:val="0"/>
                  <w:marBottom w:val="0"/>
                  <w:divBdr>
                    <w:top w:val="none" w:sz="0" w:space="0" w:color="auto"/>
                    <w:left w:val="none" w:sz="0" w:space="0" w:color="auto"/>
                    <w:bottom w:val="none" w:sz="0" w:space="0" w:color="auto"/>
                    <w:right w:val="none" w:sz="0" w:space="0" w:color="auto"/>
                  </w:divBdr>
                </w:div>
                <w:div w:id="172034102">
                  <w:marLeft w:val="0"/>
                  <w:marRight w:val="0"/>
                  <w:marTop w:val="0"/>
                  <w:marBottom w:val="0"/>
                  <w:divBdr>
                    <w:top w:val="none" w:sz="0" w:space="0" w:color="auto"/>
                    <w:left w:val="none" w:sz="0" w:space="0" w:color="auto"/>
                    <w:bottom w:val="none" w:sz="0" w:space="0" w:color="auto"/>
                    <w:right w:val="none" w:sz="0" w:space="0" w:color="auto"/>
                  </w:divBdr>
                </w:div>
              </w:divsChild>
            </w:div>
            <w:div w:id="1655527813">
              <w:marLeft w:val="0"/>
              <w:marRight w:val="0"/>
              <w:marTop w:val="0"/>
              <w:marBottom w:val="0"/>
              <w:divBdr>
                <w:top w:val="none" w:sz="0" w:space="0" w:color="auto"/>
                <w:left w:val="none" w:sz="0" w:space="0" w:color="auto"/>
                <w:bottom w:val="none" w:sz="0" w:space="0" w:color="auto"/>
                <w:right w:val="none" w:sz="0" w:space="0" w:color="auto"/>
              </w:divBdr>
              <w:divsChild>
                <w:div w:id="1245602359">
                  <w:marLeft w:val="0"/>
                  <w:marRight w:val="0"/>
                  <w:marTop w:val="0"/>
                  <w:marBottom w:val="0"/>
                  <w:divBdr>
                    <w:top w:val="none" w:sz="0" w:space="0" w:color="auto"/>
                    <w:left w:val="none" w:sz="0" w:space="0" w:color="auto"/>
                    <w:bottom w:val="none" w:sz="0" w:space="0" w:color="auto"/>
                    <w:right w:val="none" w:sz="0" w:space="0" w:color="auto"/>
                  </w:divBdr>
                </w:div>
                <w:div w:id="1289580934">
                  <w:marLeft w:val="0"/>
                  <w:marRight w:val="0"/>
                  <w:marTop w:val="0"/>
                  <w:marBottom w:val="0"/>
                  <w:divBdr>
                    <w:top w:val="none" w:sz="0" w:space="0" w:color="auto"/>
                    <w:left w:val="none" w:sz="0" w:space="0" w:color="auto"/>
                    <w:bottom w:val="none" w:sz="0" w:space="0" w:color="auto"/>
                    <w:right w:val="none" w:sz="0" w:space="0" w:color="auto"/>
                  </w:divBdr>
                </w:div>
                <w:div w:id="665523294">
                  <w:marLeft w:val="0"/>
                  <w:marRight w:val="0"/>
                  <w:marTop w:val="0"/>
                  <w:marBottom w:val="0"/>
                  <w:divBdr>
                    <w:top w:val="none" w:sz="0" w:space="0" w:color="auto"/>
                    <w:left w:val="none" w:sz="0" w:space="0" w:color="auto"/>
                    <w:bottom w:val="none" w:sz="0" w:space="0" w:color="auto"/>
                    <w:right w:val="none" w:sz="0" w:space="0" w:color="auto"/>
                  </w:divBdr>
                </w:div>
                <w:div w:id="966278139">
                  <w:marLeft w:val="0"/>
                  <w:marRight w:val="0"/>
                  <w:marTop w:val="0"/>
                  <w:marBottom w:val="0"/>
                  <w:divBdr>
                    <w:top w:val="none" w:sz="0" w:space="0" w:color="auto"/>
                    <w:left w:val="none" w:sz="0" w:space="0" w:color="auto"/>
                    <w:bottom w:val="none" w:sz="0" w:space="0" w:color="auto"/>
                    <w:right w:val="none" w:sz="0" w:space="0" w:color="auto"/>
                  </w:divBdr>
                </w:div>
                <w:div w:id="601954877">
                  <w:marLeft w:val="0"/>
                  <w:marRight w:val="0"/>
                  <w:marTop w:val="0"/>
                  <w:marBottom w:val="0"/>
                  <w:divBdr>
                    <w:top w:val="none" w:sz="0" w:space="0" w:color="auto"/>
                    <w:left w:val="none" w:sz="0" w:space="0" w:color="auto"/>
                    <w:bottom w:val="none" w:sz="0" w:space="0" w:color="auto"/>
                    <w:right w:val="none" w:sz="0" w:space="0" w:color="auto"/>
                  </w:divBdr>
                </w:div>
                <w:div w:id="1772234645">
                  <w:marLeft w:val="0"/>
                  <w:marRight w:val="0"/>
                  <w:marTop w:val="0"/>
                  <w:marBottom w:val="0"/>
                  <w:divBdr>
                    <w:top w:val="none" w:sz="0" w:space="0" w:color="auto"/>
                    <w:left w:val="none" w:sz="0" w:space="0" w:color="auto"/>
                    <w:bottom w:val="none" w:sz="0" w:space="0" w:color="auto"/>
                    <w:right w:val="none" w:sz="0" w:space="0" w:color="auto"/>
                  </w:divBdr>
                </w:div>
                <w:div w:id="377052528">
                  <w:marLeft w:val="0"/>
                  <w:marRight w:val="0"/>
                  <w:marTop w:val="0"/>
                  <w:marBottom w:val="0"/>
                  <w:divBdr>
                    <w:top w:val="none" w:sz="0" w:space="0" w:color="auto"/>
                    <w:left w:val="none" w:sz="0" w:space="0" w:color="auto"/>
                    <w:bottom w:val="none" w:sz="0" w:space="0" w:color="auto"/>
                    <w:right w:val="none" w:sz="0" w:space="0" w:color="auto"/>
                  </w:divBdr>
                </w:div>
                <w:div w:id="1884174965">
                  <w:marLeft w:val="0"/>
                  <w:marRight w:val="0"/>
                  <w:marTop w:val="0"/>
                  <w:marBottom w:val="0"/>
                  <w:divBdr>
                    <w:top w:val="none" w:sz="0" w:space="0" w:color="auto"/>
                    <w:left w:val="none" w:sz="0" w:space="0" w:color="auto"/>
                    <w:bottom w:val="none" w:sz="0" w:space="0" w:color="auto"/>
                    <w:right w:val="none" w:sz="0" w:space="0" w:color="auto"/>
                  </w:divBdr>
                </w:div>
                <w:div w:id="1222205374">
                  <w:marLeft w:val="0"/>
                  <w:marRight w:val="0"/>
                  <w:marTop w:val="0"/>
                  <w:marBottom w:val="0"/>
                  <w:divBdr>
                    <w:top w:val="none" w:sz="0" w:space="0" w:color="auto"/>
                    <w:left w:val="none" w:sz="0" w:space="0" w:color="auto"/>
                    <w:bottom w:val="none" w:sz="0" w:space="0" w:color="auto"/>
                    <w:right w:val="none" w:sz="0" w:space="0" w:color="auto"/>
                  </w:divBdr>
                </w:div>
                <w:div w:id="478765770">
                  <w:marLeft w:val="0"/>
                  <w:marRight w:val="0"/>
                  <w:marTop w:val="0"/>
                  <w:marBottom w:val="0"/>
                  <w:divBdr>
                    <w:top w:val="none" w:sz="0" w:space="0" w:color="auto"/>
                    <w:left w:val="none" w:sz="0" w:space="0" w:color="auto"/>
                    <w:bottom w:val="none" w:sz="0" w:space="0" w:color="auto"/>
                    <w:right w:val="none" w:sz="0" w:space="0" w:color="auto"/>
                  </w:divBdr>
                </w:div>
                <w:div w:id="331758870">
                  <w:marLeft w:val="0"/>
                  <w:marRight w:val="0"/>
                  <w:marTop w:val="0"/>
                  <w:marBottom w:val="0"/>
                  <w:divBdr>
                    <w:top w:val="none" w:sz="0" w:space="0" w:color="auto"/>
                    <w:left w:val="none" w:sz="0" w:space="0" w:color="auto"/>
                    <w:bottom w:val="none" w:sz="0" w:space="0" w:color="auto"/>
                    <w:right w:val="none" w:sz="0" w:space="0" w:color="auto"/>
                  </w:divBdr>
                </w:div>
                <w:div w:id="297533509">
                  <w:marLeft w:val="0"/>
                  <w:marRight w:val="0"/>
                  <w:marTop w:val="0"/>
                  <w:marBottom w:val="0"/>
                  <w:divBdr>
                    <w:top w:val="none" w:sz="0" w:space="0" w:color="auto"/>
                    <w:left w:val="none" w:sz="0" w:space="0" w:color="auto"/>
                    <w:bottom w:val="none" w:sz="0" w:space="0" w:color="auto"/>
                    <w:right w:val="none" w:sz="0" w:space="0" w:color="auto"/>
                  </w:divBdr>
                </w:div>
                <w:div w:id="2119987479">
                  <w:marLeft w:val="0"/>
                  <w:marRight w:val="0"/>
                  <w:marTop w:val="0"/>
                  <w:marBottom w:val="0"/>
                  <w:divBdr>
                    <w:top w:val="none" w:sz="0" w:space="0" w:color="auto"/>
                    <w:left w:val="none" w:sz="0" w:space="0" w:color="auto"/>
                    <w:bottom w:val="none" w:sz="0" w:space="0" w:color="auto"/>
                    <w:right w:val="none" w:sz="0" w:space="0" w:color="auto"/>
                  </w:divBdr>
                </w:div>
                <w:div w:id="1876380126">
                  <w:marLeft w:val="0"/>
                  <w:marRight w:val="0"/>
                  <w:marTop w:val="0"/>
                  <w:marBottom w:val="0"/>
                  <w:divBdr>
                    <w:top w:val="none" w:sz="0" w:space="0" w:color="auto"/>
                    <w:left w:val="none" w:sz="0" w:space="0" w:color="auto"/>
                    <w:bottom w:val="none" w:sz="0" w:space="0" w:color="auto"/>
                    <w:right w:val="none" w:sz="0" w:space="0" w:color="auto"/>
                  </w:divBdr>
                </w:div>
              </w:divsChild>
            </w:div>
            <w:div w:id="1581714225">
              <w:marLeft w:val="0"/>
              <w:marRight w:val="0"/>
              <w:marTop w:val="0"/>
              <w:marBottom w:val="0"/>
              <w:divBdr>
                <w:top w:val="none" w:sz="0" w:space="0" w:color="auto"/>
                <w:left w:val="none" w:sz="0" w:space="0" w:color="auto"/>
                <w:bottom w:val="none" w:sz="0" w:space="0" w:color="auto"/>
                <w:right w:val="none" w:sz="0" w:space="0" w:color="auto"/>
              </w:divBdr>
              <w:divsChild>
                <w:div w:id="1696423328">
                  <w:marLeft w:val="0"/>
                  <w:marRight w:val="0"/>
                  <w:marTop w:val="0"/>
                  <w:marBottom w:val="0"/>
                  <w:divBdr>
                    <w:top w:val="none" w:sz="0" w:space="0" w:color="auto"/>
                    <w:left w:val="none" w:sz="0" w:space="0" w:color="auto"/>
                    <w:bottom w:val="none" w:sz="0" w:space="0" w:color="auto"/>
                    <w:right w:val="none" w:sz="0" w:space="0" w:color="auto"/>
                  </w:divBdr>
                </w:div>
              </w:divsChild>
            </w:div>
            <w:div w:id="2051538984">
              <w:marLeft w:val="0"/>
              <w:marRight w:val="0"/>
              <w:marTop w:val="0"/>
              <w:marBottom w:val="0"/>
              <w:divBdr>
                <w:top w:val="none" w:sz="0" w:space="0" w:color="auto"/>
                <w:left w:val="none" w:sz="0" w:space="0" w:color="auto"/>
                <w:bottom w:val="none" w:sz="0" w:space="0" w:color="auto"/>
                <w:right w:val="none" w:sz="0" w:space="0" w:color="auto"/>
              </w:divBdr>
              <w:divsChild>
                <w:div w:id="1595823590">
                  <w:marLeft w:val="0"/>
                  <w:marRight w:val="0"/>
                  <w:marTop w:val="0"/>
                  <w:marBottom w:val="0"/>
                  <w:divBdr>
                    <w:top w:val="none" w:sz="0" w:space="0" w:color="auto"/>
                    <w:left w:val="none" w:sz="0" w:space="0" w:color="auto"/>
                    <w:bottom w:val="none" w:sz="0" w:space="0" w:color="auto"/>
                    <w:right w:val="none" w:sz="0" w:space="0" w:color="auto"/>
                  </w:divBdr>
                </w:div>
              </w:divsChild>
            </w:div>
            <w:div w:id="1114907197">
              <w:marLeft w:val="0"/>
              <w:marRight w:val="0"/>
              <w:marTop w:val="0"/>
              <w:marBottom w:val="0"/>
              <w:divBdr>
                <w:top w:val="none" w:sz="0" w:space="0" w:color="auto"/>
                <w:left w:val="none" w:sz="0" w:space="0" w:color="auto"/>
                <w:bottom w:val="none" w:sz="0" w:space="0" w:color="auto"/>
                <w:right w:val="none" w:sz="0" w:space="0" w:color="auto"/>
              </w:divBdr>
              <w:divsChild>
                <w:div w:id="116338587">
                  <w:marLeft w:val="0"/>
                  <w:marRight w:val="0"/>
                  <w:marTop w:val="0"/>
                  <w:marBottom w:val="0"/>
                  <w:divBdr>
                    <w:top w:val="none" w:sz="0" w:space="0" w:color="auto"/>
                    <w:left w:val="none" w:sz="0" w:space="0" w:color="auto"/>
                    <w:bottom w:val="none" w:sz="0" w:space="0" w:color="auto"/>
                    <w:right w:val="none" w:sz="0" w:space="0" w:color="auto"/>
                  </w:divBdr>
                </w:div>
                <w:div w:id="422842264">
                  <w:marLeft w:val="0"/>
                  <w:marRight w:val="0"/>
                  <w:marTop w:val="0"/>
                  <w:marBottom w:val="0"/>
                  <w:divBdr>
                    <w:top w:val="none" w:sz="0" w:space="0" w:color="auto"/>
                    <w:left w:val="none" w:sz="0" w:space="0" w:color="auto"/>
                    <w:bottom w:val="none" w:sz="0" w:space="0" w:color="auto"/>
                    <w:right w:val="none" w:sz="0" w:space="0" w:color="auto"/>
                  </w:divBdr>
                </w:div>
              </w:divsChild>
            </w:div>
            <w:div w:id="302470050">
              <w:marLeft w:val="0"/>
              <w:marRight w:val="0"/>
              <w:marTop w:val="0"/>
              <w:marBottom w:val="0"/>
              <w:divBdr>
                <w:top w:val="none" w:sz="0" w:space="0" w:color="auto"/>
                <w:left w:val="none" w:sz="0" w:space="0" w:color="auto"/>
                <w:bottom w:val="none" w:sz="0" w:space="0" w:color="auto"/>
                <w:right w:val="none" w:sz="0" w:space="0" w:color="auto"/>
              </w:divBdr>
              <w:divsChild>
                <w:div w:id="1448810370">
                  <w:marLeft w:val="0"/>
                  <w:marRight w:val="0"/>
                  <w:marTop w:val="0"/>
                  <w:marBottom w:val="0"/>
                  <w:divBdr>
                    <w:top w:val="none" w:sz="0" w:space="0" w:color="auto"/>
                    <w:left w:val="none" w:sz="0" w:space="0" w:color="auto"/>
                    <w:bottom w:val="none" w:sz="0" w:space="0" w:color="auto"/>
                    <w:right w:val="none" w:sz="0" w:space="0" w:color="auto"/>
                  </w:divBdr>
                </w:div>
                <w:div w:id="1197084557">
                  <w:marLeft w:val="0"/>
                  <w:marRight w:val="0"/>
                  <w:marTop w:val="0"/>
                  <w:marBottom w:val="0"/>
                  <w:divBdr>
                    <w:top w:val="none" w:sz="0" w:space="0" w:color="auto"/>
                    <w:left w:val="none" w:sz="0" w:space="0" w:color="auto"/>
                    <w:bottom w:val="none" w:sz="0" w:space="0" w:color="auto"/>
                    <w:right w:val="none" w:sz="0" w:space="0" w:color="auto"/>
                  </w:divBdr>
                </w:div>
              </w:divsChild>
            </w:div>
            <w:div w:id="516122840">
              <w:marLeft w:val="0"/>
              <w:marRight w:val="0"/>
              <w:marTop w:val="0"/>
              <w:marBottom w:val="0"/>
              <w:divBdr>
                <w:top w:val="none" w:sz="0" w:space="0" w:color="auto"/>
                <w:left w:val="none" w:sz="0" w:space="0" w:color="auto"/>
                <w:bottom w:val="none" w:sz="0" w:space="0" w:color="auto"/>
                <w:right w:val="none" w:sz="0" w:space="0" w:color="auto"/>
              </w:divBdr>
              <w:divsChild>
                <w:div w:id="58211671">
                  <w:marLeft w:val="0"/>
                  <w:marRight w:val="0"/>
                  <w:marTop w:val="0"/>
                  <w:marBottom w:val="0"/>
                  <w:divBdr>
                    <w:top w:val="none" w:sz="0" w:space="0" w:color="auto"/>
                    <w:left w:val="none" w:sz="0" w:space="0" w:color="auto"/>
                    <w:bottom w:val="none" w:sz="0" w:space="0" w:color="auto"/>
                    <w:right w:val="none" w:sz="0" w:space="0" w:color="auto"/>
                  </w:divBdr>
                </w:div>
                <w:div w:id="1493597815">
                  <w:marLeft w:val="0"/>
                  <w:marRight w:val="0"/>
                  <w:marTop w:val="0"/>
                  <w:marBottom w:val="0"/>
                  <w:divBdr>
                    <w:top w:val="none" w:sz="0" w:space="0" w:color="auto"/>
                    <w:left w:val="none" w:sz="0" w:space="0" w:color="auto"/>
                    <w:bottom w:val="none" w:sz="0" w:space="0" w:color="auto"/>
                    <w:right w:val="none" w:sz="0" w:space="0" w:color="auto"/>
                  </w:divBdr>
                </w:div>
                <w:div w:id="1461069981">
                  <w:marLeft w:val="0"/>
                  <w:marRight w:val="0"/>
                  <w:marTop w:val="0"/>
                  <w:marBottom w:val="0"/>
                  <w:divBdr>
                    <w:top w:val="none" w:sz="0" w:space="0" w:color="auto"/>
                    <w:left w:val="none" w:sz="0" w:space="0" w:color="auto"/>
                    <w:bottom w:val="none" w:sz="0" w:space="0" w:color="auto"/>
                    <w:right w:val="none" w:sz="0" w:space="0" w:color="auto"/>
                  </w:divBdr>
                </w:div>
                <w:div w:id="614335189">
                  <w:marLeft w:val="0"/>
                  <w:marRight w:val="0"/>
                  <w:marTop w:val="0"/>
                  <w:marBottom w:val="0"/>
                  <w:divBdr>
                    <w:top w:val="none" w:sz="0" w:space="0" w:color="auto"/>
                    <w:left w:val="none" w:sz="0" w:space="0" w:color="auto"/>
                    <w:bottom w:val="none" w:sz="0" w:space="0" w:color="auto"/>
                    <w:right w:val="none" w:sz="0" w:space="0" w:color="auto"/>
                  </w:divBdr>
                </w:div>
                <w:div w:id="560140225">
                  <w:marLeft w:val="0"/>
                  <w:marRight w:val="0"/>
                  <w:marTop w:val="0"/>
                  <w:marBottom w:val="0"/>
                  <w:divBdr>
                    <w:top w:val="none" w:sz="0" w:space="0" w:color="auto"/>
                    <w:left w:val="none" w:sz="0" w:space="0" w:color="auto"/>
                    <w:bottom w:val="none" w:sz="0" w:space="0" w:color="auto"/>
                    <w:right w:val="none" w:sz="0" w:space="0" w:color="auto"/>
                  </w:divBdr>
                </w:div>
                <w:div w:id="968589075">
                  <w:marLeft w:val="0"/>
                  <w:marRight w:val="0"/>
                  <w:marTop w:val="0"/>
                  <w:marBottom w:val="0"/>
                  <w:divBdr>
                    <w:top w:val="none" w:sz="0" w:space="0" w:color="auto"/>
                    <w:left w:val="none" w:sz="0" w:space="0" w:color="auto"/>
                    <w:bottom w:val="none" w:sz="0" w:space="0" w:color="auto"/>
                    <w:right w:val="none" w:sz="0" w:space="0" w:color="auto"/>
                  </w:divBdr>
                </w:div>
                <w:div w:id="339818634">
                  <w:marLeft w:val="0"/>
                  <w:marRight w:val="0"/>
                  <w:marTop w:val="0"/>
                  <w:marBottom w:val="0"/>
                  <w:divBdr>
                    <w:top w:val="none" w:sz="0" w:space="0" w:color="auto"/>
                    <w:left w:val="none" w:sz="0" w:space="0" w:color="auto"/>
                    <w:bottom w:val="none" w:sz="0" w:space="0" w:color="auto"/>
                    <w:right w:val="none" w:sz="0" w:space="0" w:color="auto"/>
                  </w:divBdr>
                </w:div>
                <w:div w:id="1126433767">
                  <w:marLeft w:val="0"/>
                  <w:marRight w:val="0"/>
                  <w:marTop w:val="0"/>
                  <w:marBottom w:val="0"/>
                  <w:divBdr>
                    <w:top w:val="none" w:sz="0" w:space="0" w:color="auto"/>
                    <w:left w:val="none" w:sz="0" w:space="0" w:color="auto"/>
                    <w:bottom w:val="none" w:sz="0" w:space="0" w:color="auto"/>
                    <w:right w:val="none" w:sz="0" w:space="0" w:color="auto"/>
                  </w:divBdr>
                </w:div>
                <w:div w:id="648096255">
                  <w:marLeft w:val="0"/>
                  <w:marRight w:val="0"/>
                  <w:marTop w:val="0"/>
                  <w:marBottom w:val="0"/>
                  <w:divBdr>
                    <w:top w:val="none" w:sz="0" w:space="0" w:color="auto"/>
                    <w:left w:val="none" w:sz="0" w:space="0" w:color="auto"/>
                    <w:bottom w:val="none" w:sz="0" w:space="0" w:color="auto"/>
                    <w:right w:val="none" w:sz="0" w:space="0" w:color="auto"/>
                  </w:divBdr>
                </w:div>
                <w:div w:id="1549680969">
                  <w:marLeft w:val="0"/>
                  <w:marRight w:val="0"/>
                  <w:marTop w:val="0"/>
                  <w:marBottom w:val="0"/>
                  <w:divBdr>
                    <w:top w:val="none" w:sz="0" w:space="0" w:color="auto"/>
                    <w:left w:val="none" w:sz="0" w:space="0" w:color="auto"/>
                    <w:bottom w:val="none" w:sz="0" w:space="0" w:color="auto"/>
                    <w:right w:val="none" w:sz="0" w:space="0" w:color="auto"/>
                  </w:divBdr>
                </w:div>
                <w:div w:id="333529985">
                  <w:marLeft w:val="0"/>
                  <w:marRight w:val="0"/>
                  <w:marTop w:val="0"/>
                  <w:marBottom w:val="0"/>
                  <w:divBdr>
                    <w:top w:val="none" w:sz="0" w:space="0" w:color="auto"/>
                    <w:left w:val="none" w:sz="0" w:space="0" w:color="auto"/>
                    <w:bottom w:val="none" w:sz="0" w:space="0" w:color="auto"/>
                    <w:right w:val="none" w:sz="0" w:space="0" w:color="auto"/>
                  </w:divBdr>
                </w:div>
                <w:div w:id="1372605900">
                  <w:marLeft w:val="0"/>
                  <w:marRight w:val="0"/>
                  <w:marTop w:val="0"/>
                  <w:marBottom w:val="0"/>
                  <w:divBdr>
                    <w:top w:val="none" w:sz="0" w:space="0" w:color="auto"/>
                    <w:left w:val="none" w:sz="0" w:space="0" w:color="auto"/>
                    <w:bottom w:val="none" w:sz="0" w:space="0" w:color="auto"/>
                    <w:right w:val="none" w:sz="0" w:space="0" w:color="auto"/>
                  </w:divBdr>
                </w:div>
              </w:divsChild>
            </w:div>
            <w:div w:id="1925605987">
              <w:marLeft w:val="0"/>
              <w:marRight w:val="0"/>
              <w:marTop w:val="0"/>
              <w:marBottom w:val="0"/>
              <w:divBdr>
                <w:top w:val="none" w:sz="0" w:space="0" w:color="auto"/>
                <w:left w:val="none" w:sz="0" w:space="0" w:color="auto"/>
                <w:bottom w:val="none" w:sz="0" w:space="0" w:color="auto"/>
                <w:right w:val="none" w:sz="0" w:space="0" w:color="auto"/>
              </w:divBdr>
              <w:divsChild>
                <w:div w:id="1282955830">
                  <w:marLeft w:val="0"/>
                  <w:marRight w:val="0"/>
                  <w:marTop w:val="0"/>
                  <w:marBottom w:val="0"/>
                  <w:divBdr>
                    <w:top w:val="none" w:sz="0" w:space="0" w:color="auto"/>
                    <w:left w:val="none" w:sz="0" w:space="0" w:color="auto"/>
                    <w:bottom w:val="none" w:sz="0" w:space="0" w:color="auto"/>
                    <w:right w:val="none" w:sz="0" w:space="0" w:color="auto"/>
                  </w:divBdr>
                </w:div>
              </w:divsChild>
            </w:div>
            <w:div w:id="9379544">
              <w:marLeft w:val="0"/>
              <w:marRight w:val="0"/>
              <w:marTop w:val="0"/>
              <w:marBottom w:val="0"/>
              <w:divBdr>
                <w:top w:val="none" w:sz="0" w:space="0" w:color="auto"/>
                <w:left w:val="none" w:sz="0" w:space="0" w:color="auto"/>
                <w:bottom w:val="none" w:sz="0" w:space="0" w:color="auto"/>
                <w:right w:val="none" w:sz="0" w:space="0" w:color="auto"/>
              </w:divBdr>
              <w:divsChild>
                <w:div w:id="1933926836">
                  <w:marLeft w:val="0"/>
                  <w:marRight w:val="0"/>
                  <w:marTop w:val="0"/>
                  <w:marBottom w:val="0"/>
                  <w:divBdr>
                    <w:top w:val="none" w:sz="0" w:space="0" w:color="auto"/>
                    <w:left w:val="none" w:sz="0" w:space="0" w:color="auto"/>
                    <w:bottom w:val="none" w:sz="0" w:space="0" w:color="auto"/>
                    <w:right w:val="none" w:sz="0" w:space="0" w:color="auto"/>
                  </w:divBdr>
                </w:div>
                <w:div w:id="93484096">
                  <w:marLeft w:val="0"/>
                  <w:marRight w:val="0"/>
                  <w:marTop w:val="0"/>
                  <w:marBottom w:val="0"/>
                  <w:divBdr>
                    <w:top w:val="none" w:sz="0" w:space="0" w:color="auto"/>
                    <w:left w:val="none" w:sz="0" w:space="0" w:color="auto"/>
                    <w:bottom w:val="none" w:sz="0" w:space="0" w:color="auto"/>
                    <w:right w:val="none" w:sz="0" w:space="0" w:color="auto"/>
                  </w:divBdr>
                </w:div>
                <w:div w:id="924145318">
                  <w:marLeft w:val="0"/>
                  <w:marRight w:val="0"/>
                  <w:marTop w:val="0"/>
                  <w:marBottom w:val="0"/>
                  <w:divBdr>
                    <w:top w:val="none" w:sz="0" w:space="0" w:color="auto"/>
                    <w:left w:val="none" w:sz="0" w:space="0" w:color="auto"/>
                    <w:bottom w:val="none" w:sz="0" w:space="0" w:color="auto"/>
                    <w:right w:val="none" w:sz="0" w:space="0" w:color="auto"/>
                  </w:divBdr>
                </w:div>
                <w:div w:id="1320960068">
                  <w:marLeft w:val="0"/>
                  <w:marRight w:val="0"/>
                  <w:marTop w:val="0"/>
                  <w:marBottom w:val="0"/>
                  <w:divBdr>
                    <w:top w:val="none" w:sz="0" w:space="0" w:color="auto"/>
                    <w:left w:val="none" w:sz="0" w:space="0" w:color="auto"/>
                    <w:bottom w:val="none" w:sz="0" w:space="0" w:color="auto"/>
                    <w:right w:val="none" w:sz="0" w:space="0" w:color="auto"/>
                  </w:divBdr>
                </w:div>
              </w:divsChild>
            </w:div>
            <w:div w:id="780879539">
              <w:marLeft w:val="0"/>
              <w:marRight w:val="0"/>
              <w:marTop w:val="0"/>
              <w:marBottom w:val="0"/>
              <w:divBdr>
                <w:top w:val="none" w:sz="0" w:space="0" w:color="auto"/>
                <w:left w:val="none" w:sz="0" w:space="0" w:color="auto"/>
                <w:bottom w:val="none" w:sz="0" w:space="0" w:color="auto"/>
                <w:right w:val="none" w:sz="0" w:space="0" w:color="auto"/>
              </w:divBdr>
              <w:divsChild>
                <w:div w:id="958873234">
                  <w:marLeft w:val="0"/>
                  <w:marRight w:val="0"/>
                  <w:marTop w:val="0"/>
                  <w:marBottom w:val="0"/>
                  <w:divBdr>
                    <w:top w:val="none" w:sz="0" w:space="0" w:color="auto"/>
                    <w:left w:val="none" w:sz="0" w:space="0" w:color="auto"/>
                    <w:bottom w:val="none" w:sz="0" w:space="0" w:color="auto"/>
                    <w:right w:val="none" w:sz="0" w:space="0" w:color="auto"/>
                  </w:divBdr>
                </w:div>
                <w:div w:id="1786726128">
                  <w:marLeft w:val="0"/>
                  <w:marRight w:val="0"/>
                  <w:marTop w:val="0"/>
                  <w:marBottom w:val="0"/>
                  <w:divBdr>
                    <w:top w:val="none" w:sz="0" w:space="0" w:color="auto"/>
                    <w:left w:val="none" w:sz="0" w:space="0" w:color="auto"/>
                    <w:bottom w:val="none" w:sz="0" w:space="0" w:color="auto"/>
                    <w:right w:val="none" w:sz="0" w:space="0" w:color="auto"/>
                  </w:divBdr>
                </w:div>
                <w:div w:id="1998721660">
                  <w:marLeft w:val="0"/>
                  <w:marRight w:val="0"/>
                  <w:marTop w:val="0"/>
                  <w:marBottom w:val="0"/>
                  <w:divBdr>
                    <w:top w:val="none" w:sz="0" w:space="0" w:color="auto"/>
                    <w:left w:val="none" w:sz="0" w:space="0" w:color="auto"/>
                    <w:bottom w:val="none" w:sz="0" w:space="0" w:color="auto"/>
                    <w:right w:val="none" w:sz="0" w:space="0" w:color="auto"/>
                  </w:divBdr>
                </w:div>
              </w:divsChild>
            </w:div>
            <w:div w:id="725177634">
              <w:marLeft w:val="0"/>
              <w:marRight w:val="0"/>
              <w:marTop w:val="0"/>
              <w:marBottom w:val="0"/>
              <w:divBdr>
                <w:top w:val="none" w:sz="0" w:space="0" w:color="auto"/>
                <w:left w:val="none" w:sz="0" w:space="0" w:color="auto"/>
                <w:bottom w:val="none" w:sz="0" w:space="0" w:color="auto"/>
                <w:right w:val="none" w:sz="0" w:space="0" w:color="auto"/>
              </w:divBdr>
              <w:divsChild>
                <w:div w:id="1458182147">
                  <w:marLeft w:val="0"/>
                  <w:marRight w:val="0"/>
                  <w:marTop w:val="0"/>
                  <w:marBottom w:val="0"/>
                  <w:divBdr>
                    <w:top w:val="none" w:sz="0" w:space="0" w:color="auto"/>
                    <w:left w:val="none" w:sz="0" w:space="0" w:color="auto"/>
                    <w:bottom w:val="none" w:sz="0" w:space="0" w:color="auto"/>
                    <w:right w:val="none" w:sz="0" w:space="0" w:color="auto"/>
                  </w:divBdr>
                </w:div>
                <w:div w:id="1628587006">
                  <w:marLeft w:val="0"/>
                  <w:marRight w:val="0"/>
                  <w:marTop w:val="0"/>
                  <w:marBottom w:val="0"/>
                  <w:divBdr>
                    <w:top w:val="none" w:sz="0" w:space="0" w:color="auto"/>
                    <w:left w:val="none" w:sz="0" w:space="0" w:color="auto"/>
                    <w:bottom w:val="none" w:sz="0" w:space="0" w:color="auto"/>
                    <w:right w:val="none" w:sz="0" w:space="0" w:color="auto"/>
                  </w:divBdr>
                </w:div>
                <w:div w:id="821234739">
                  <w:marLeft w:val="0"/>
                  <w:marRight w:val="0"/>
                  <w:marTop w:val="0"/>
                  <w:marBottom w:val="0"/>
                  <w:divBdr>
                    <w:top w:val="none" w:sz="0" w:space="0" w:color="auto"/>
                    <w:left w:val="none" w:sz="0" w:space="0" w:color="auto"/>
                    <w:bottom w:val="none" w:sz="0" w:space="0" w:color="auto"/>
                    <w:right w:val="none" w:sz="0" w:space="0" w:color="auto"/>
                  </w:divBdr>
                </w:div>
                <w:div w:id="1200973204">
                  <w:marLeft w:val="0"/>
                  <w:marRight w:val="0"/>
                  <w:marTop w:val="0"/>
                  <w:marBottom w:val="0"/>
                  <w:divBdr>
                    <w:top w:val="none" w:sz="0" w:space="0" w:color="auto"/>
                    <w:left w:val="none" w:sz="0" w:space="0" w:color="auto"/>
                    <w:bottom w:val="none" w:sz="0" w:space="0" w:color="auto"/>
                    <w:right w:val="none" w:sz="0" w:space="0" w:color="auto"/>
                  </w:divBdr>
                </w:div>
                <w:div w:id="47845256">
                  <w:marLeft w:val="0"/>
                  <w:marRight w:val="0"/>
                  <w:marTop w:val="0"/>
                  <w:marBottom w:val="0"/>
                  <w:divBdr>
                    <w:top w:val="none" w:sz="0" w:space="0" w:color="auto"/>
                    <w:left w:val="none" w:sz="0" w:space="0" w:color="auto"/>
                    <w:bottom w:val="none" w:sz="0" w:space="0" w:color="auto"/>
                    <w:right w:val="none" w:sz="0" w:space="0" w:color="auto"/>
                  </w:divBdr>
                </w:div>
                <w:div w:id="1105803424">
                  <w:marLeft w:val="0"/>
                  <w:marRight w:val="0"/>
                  <w:marTop w:val="0"/>
                  <w:marBottom w:val="0"/>
                  <w:divBdr>
                    <w:top w:val="none" w:sz="0" w:space="0" w:color="auto"/>
                    <w:left w:val="none" w:sz="0" w:space="0" w:color="auto"/>
                    <w:bottom w:val="none" w:sz="0" w:space="0" w:color="auto"/>
                    <w:right w:val="none" w:sz="0" w:space="0" w:color="auto"/>
                  </w:divBdr>
                </w:div>
                <w:div w:id="1672179284">
                  <w:marLeft w:val="0"/>
                  <w:marRight w:val="0"/>
                  <w:marTop w:val="0"/>
                  <w:marBottom w:val="0"/>
                  <w:divBdr>
                    <w:top w:val="none" w:sz="0" w:space="0" w:color="auto"/>
                    <w:left w:val="none" w:sz="0" w:space="0" w:color="auto"/>
                    <w:bottom w:val="none" w:sz="0" w:space="0" w:color="auto"/>
                    <w:right w:val="none" w:sz="0" w:space="0" w:color="auto"/>
                  </w:divBdr>
                </w:div>
                <w:div w:id="736173062">
                  <w:marLeft w:val="0"/>
                  <w:marRight w:val="0"/>
                  <w:marTop w:val="0"/>
                  <w:marBottom w:val="0"/>
                  <w:divBdr>
                    <w:top w:val="none" w:sz="0" w:space="0" w:color="auto"/>
                    <w:left w:val="none" w:sz="0" w:space="0" w:color="auto"/>
                    <w:bottom w:val="none" w:sz="0" w:space="0" w:color="auto"/>
                    <w:right w:val="none" w:sz="0" w:space="0" w:color="auto"/>
                  </w:divBdr>
                </w:div>
                <w:div w:id="1549342576">
                  <w:marLeft w:val="0"/>
                  <w:marRight w:val="0"/>
                  <w:marTop w:val="0"/>
                  <w:marBottom w:val="0"/>
                  <w:divBdr>
                    <w:top w:val="none" w:sz="0" w:space="0" w:color="auto"/>
                    <w:left w:val="none" w:sz="0" w:space="0" w:color="auto"/>
                    <w:bottom w:val="none" w:sz="0" w:space="0" w:color="auto"/>
                    <w:right w:val="none" w:sz="0" w:space="0" w:color="auto"/>
                  </w:divBdr>
                </w:div>
                <w:div w:id="2145124960">
                  <w:marLeft w:val="0"/>
                  <w:marRight w:val="0"/>
                  <w:marTop w:val="0"/>
                  <w:marBottom w:val="0"/>
                  <w:divBdr>
                    <w:top w:val="none" w:sz="0" w:space="0" w:color="auto"/>
                    <w:left w:val="none" w:sz="0" w:space="0" w:color="auto"/>
                    <w:bottom w:val="none" w:sz="0" w:space="0" w:color="auto"/>
                    <w:right w:val="none" w:sz="0" w:space="0" w:color="auto"/>
                  </w:divBdr>
                </w:div>
                <w:div w:id="72595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81705">
      <w:bodyDiv w:val="1"/>
      <w:marLeft w:val="0"/>
      <w:marRight w:val="0"/>
      <w:marTop w:val="0"/>
      <w:marBottom w:val="0"/>
      <w:divBdr>
        <w:top w:val="none" w:sz="0" w:space="0" w:color="auto"/>
        <w:left w:val="none" w:sz="0" w:space="0" w:color="auto"/>
        <w:bottom w:val="none" w:sz="0" w:space="0" w:color="auto"/>
        <w:right w:val="none" w:sz="0" w:space="0" w:color="auto"/>
      </w:divBdr>
    </w:div>
    <w:div w:id="986977850">
      <w:bodyDiv w:val="1"/>
      <w:marLeft w:val="0"/>
      <w:marRight w:val="0"/>
      <w:marTop w:val="0"/>
      <w:marBottom w:val="0"/>
      <w:divBdr>
        <w:top w:val="none" w:sz="0" w:space="0" w:color="auto"/>
        <w:left w:val="none" w:sz="0" w:space="0" w:color="auto"/>
        <w:bottom w:val="none" w:sz="0" w:space="0" w:color="auto"/>
        <w:right w:val="none" w:sz="0" w:space="0" w:color="auto"/>
      </w:divBdr>
      <w:divsChild>
        <w:div w:id="1445464850">
          <w:marLeft w:val="0"/>
          <w:marRight w:val="0"/>
          <w:marTop w:val="30"/>
          <w:marBottom w:val="30"/>
          <w:divBdr>
            <w:top w:val="none" w:sz="0" w:space="0" w:color="auto"/>
            <w:left w:val="none" w:sz="0" w:space="0" w:color="auto"/>
            <w:bottom w:val="none" w:sz="0" w:space="0" w:color="auto"/>
            <w:right w:val="none" w:sz="0" w:space="0" w:color="auto"/>
          </w:divBdr>
          <w:divsChild>
            <w:div w:id="1958632371">
              <w:marLeft w:val="0"/>
              <w:marRight w:val="0"/>
              <w:marTop w:val="0"/>
              <w:marBottom w:val="0"/>
              <w:divBdr>
                <w:top w:val="none" w:sz="0" w:space="0" w:color="auto"/>
                <w:left w:val="none" w:sz="0" w:space="0" w:color="auto"/>
                <w:bottom w:val="none" w:sz="0" w:space="0" w:color="auto"/>
                <w:right w:val="none" w:sz="0" w:space="0" w:color="auto"/>
              </w:divBdr>
              <w:divsChild>
                <w:div w:id="587732876">
                  <w:marLeft w:val="0"/>
                  <w:marRight w:val="0"/>
                  <w:marTop w:val="0"/>
                  <w:marBottom w:val="0"/>
                  <w:divBdr>
                    <w:top w:val="none" w:sz="0" w:space="0" w:color="auto"/>
                    <w:left w:val="none" w:sz="0" w:space="0" w:color="auto"/>
                    <w:bottom w:val="none" w:sz="0" w:space="0" w:color="auto"/>
                    <w:right w:val="none" w:sz="0" w:space="0" w:color="auto"/>
                  </w:divBdr>
                </w:div>
              </w:divsChild>
            </w:div>
            <w:div w:id="129904872">
              <w:marLeft w:val="0"/>
              <w:marRight w:val="0"/>
              <w:marTop w:val="0"/>
              <w:marBottom w:val="0"/>
              <w:divBdr>
                <w:top w:val="none" w:sz="0" w:space="0" w:color="auto"/>
                <w:left w:val="none" w:sz="0" w:space="0" w:color="auto"/>
                <w:bottom w:val="none" w:sz="0" w:space="0" w:color="auto"/>
                <w:right w:val="none" w:sz="0" w:space="0" w:color="auto"/>
              </w:divBdr>
              <w:divsChild>
                <w:div w:id="2055696639">
                  <w:marLeft w:val="0"/>
                  <w:marRight w:val="0"/>
                  <w:marTop w:val="0"/>
                  <w:marBottom w:val="0"/>
                  <w:divBdr>
                    <w:top w:val="none" w:sz="0" w:space="0" w:color="auto"/>
                    <w:left w:val="none" w:sz="0" w:space="0" w:color="auto"/>
                    <w:bottom w:val="none" w:sz="0" w:space="0" w:color="auto"/>
                    <w:right w:val="none" w:sz="0" w:space="0" w:color="auto"/>
                  </w:divBdr>
                </w:div>
              </w:divsChild>
            </w:div>
            <w:div w:id="332268763">
              <w:marLeft w:val="0"/>
              <w:marRight w:val="0"/>
              <w:marTop w:val="0"/>
              <w:marBottom w:val="0"/>
              <w:divBdr>
                <w:top w:val="none" w:sz="0" w:space="0" w:color="auto"/>
                <w:left w:val="none" w:sz="0" w:space="0" w:color="auto"/>
                <w:bottom w:val="none" w:sz="0" w:space="0" w:color="auto"/>
                <w:right w:val="none" w:sz="0" w:space="0" w:color="auto"/>
              </w:divBdr>
              <w:divsChild>
                <w:div w:id="1342588783">
                  <w:marLeft w:val="0"/>
                  <w:marRight w:val="0"/>
                  <w:marTop w:val="0"/>
                  <w:marBottom w:val="0"/>
                  <w:divBdr>
                    <w:top w:val="none" w:sz="0" w:space="0" w:color="auto"/>
                    <w:left w:val="none" w:sz="0" w:space="0" w:color="auto"/>
                    <w:bottom w:val="none" w:sz="0" w:space="0" w:color="auto"/>
                    <w:right w:val="none" w:sz="0" w:space="0" w:color="auto"/>
                  </w:divBdr>
                </w:div>
              </w:divsChild>
            </w:div>
            <w:div w:id="11418354">
              <w:marLeft w:val="0"/>
              <w:marRight w:val="0"/>
              <w:marTop w:val="0"/>
              <w:marBottom w:val="0"/>
              <w:divBdr>
                <w:top w:val="none" w:sz="0" w:space="0" w:color="auto"/>
                <w:left w:val="none" w:sz="0" w:space="0" w:color="auto"/>
                <w:bottom w:val="none" w:sz="0" w:space="0" w:color="auto"/>
                <w:right w:val="none" w:sz="0" w:space="0" w:color="auto"/>
              </w:divBdr>
              <w:divsChild>
                <w:div w:id="1046368668">
                  <w:marLeft w:val="0"/>
                  <w:marRight w:val="0"/>
                  <w:marTop w:val="0"/>
                  <w:marBottom w:val="0"/>
                  <w:divBdr>
                    <w:top w:val="none" w:sz="0" w:space="0" w:color="auto"/>
                    <w:left w:val="none" w:sz="0" w:space="0" w:color="auto"/>
                    <w:bottom w:val="none" w:sz="0" w:space="0" w:color="auto"/>
                    <w:right w:val="none" w:sz="0" w:space="0" w:color="auto"/>
                  </w:divBdr>
                </w:div>
              </w:divsChild>
            </w:div>
            <w:div w:id="394741238">
              <w:marLeft w:val="0"/>
              <w:marRight w:val="0"/>
              <w:marTop w:val="0"/>
              <w:marBottom w:val="0"/>
              <w:divBdr>
                <w:top w:val="none" w:sz="0" w:space="0" w:color="auto"/>
                <w:left w:val="none" w:sz="0" w:space="0" w:color="auto"/>
                <w:bottom w:val="none" w:sz="0" w:space="0" w:color="auto"/>
                <w:right w:val="none" w:sz="0" w:space="0" w:color="auto"/>
              </w:divBdr>
              <w:divsChild>
                <w:div w:id="2144810225">
                  <w:marLeft w:val="0"/>
                  <w:marRight w:val="0"/>
                  <w:marTop w:val="0"/>
                  <w:marBottom w:val="0"/>
                  <w:divBdr>
                    <w:top w:val="none" w:sz="0" w:space="0" w:color="auto"/>
                    <w:left w:val="none" w:sz="0" w:space="0" w:color="auto"/>
                    <w:bottom w:val="none" w:sz="0" w:space="0" w:color="auto"/>
                    <w:right w:val="none" w:sz="0" w:space="0" w:color="auto"/>
                  </w:divBdr>
                </w:div>
              </w:divsChild>
            </w:div>
            <w:div w:id="578179403">
              <w:marLeft w:val="0"/>
              <w:marRight w:val="0"/>
              <w:marTop w:val="0"/>
              <w:marBottom w:val="0"/>
              <w:divBdr>
                <w:top w:val="none" w:sz="0" w:space="0" w:color="auto"/>
                <w:left w:val="none" w:sz="0" w:space="0" w:color="auto"/>
                <w:bottom w:val="none" w:sz="0" w:space="0" w:color="auto"/>
                <w:right w:val="none" w:sz="0" w:space="0" w:color="auto"/>
              </w:divBdr>
              <w:divsChild>
                <w:div w:id="1587419379">
                  <w:marLeft w:val="0"/>
                  <w:marRight w:val="0"/>
                  <w:marTop w:val="0"/>
                  <w:marBottom w:val="0"/>
                  <w:divBdr>
                    <w:top w:val="none" w:sz="0" w:space="0" w:color="auto"/>
                    <w:left w:val="none" w:sz="0" w:space="0" w:color="auto"/>
                    <w:bottom w:val="none" w:sz="0" w:space="0" w:color="auto"/>
                    <w:right w:val="none" w:sz="0" w:space="0" w:color="auto"/>
                  </w:divBdr>
                </w:div>
                <w:div w:id="745229538">
                  <w:marLeft w:val="0"/>
                  <w:marRight w:val="0"/>
                  <w:marTop w:val="0"/>
                  <w:marBottom w:val="0"/>
                  <w:divBdr>
                    <w:top w:val="none" w:sz="0" w:space="0" w:color="auto"/>
                    <w:left w:val="none" w:sz="0" w:space="0" w:color="auto"/>
                    <w:bottom w:val="none" w:sz="0" w:space="0" w:color="auto"/>
                    <w:right w:val="none" w:sz="0" w:space="0" w:color="auto"/>
                  </w:divBdr>
                </w:div>
              </w:divsChild>
            </w:div>
            <w:div w:id="2006936455">
              <w:marLeft w:val="0"/>
              <w:marRight w:val="0"/>
              <w:marTop w:val="0"/>
              <w:marBottom w:val="0"/>
              <w:divBdr>
                <w:top w:val="none" w:sz="0" w:space="0" w:color="auto"/>
                <w:left w:val="none" w:sz="0" w:space="0" w:color="auto"/>
                <w:bottom w:val="none" w:sz="0" w:space="0" w:color="auto"/>
                <w:right w:val="none" w:sz="0" w:space="0" w:color="auto"/>
              </w:divBdr>
              <w:divsChild>
                <w:div w:id="553082745">
                  <w:marLeft w:val="0"/>
                  <w:marRight w:val="0"/>
                  <w:marTop w:val="0"/>
                  <w:marBottom w:val="0"/>
                  <w:divBdr>
                    <w:top w:val="none" w:sz="0" w:space="0" w:color="auto"/>
                    <w:left w:val="none" w:sz="0" w:space="0" w:color="auto"/>
                    <w:bottom w:val="none" w:sz="0" w:space="0" w:color="auto"/>
                    <w:right w:val="none" w:sz="0" w:space="0" w:color="auto"/>
                  </w:divBdr>
                </w:div>
                <w:div w:id="617837166">
                  <w:marLeft w:val="0"/>
                  <w:marRight w:val="0"/>
                  <w:marTop w:val="0"/>
                  <w:marBottom w:val="0"/>
                  <w:divBdr>
                    <w:top w:val="none" w:sz="0" w:space="0" w:color="auto"/>
                    <w:left w:val="none" w:sz="0" w:space="0" w:color="auto"/>
                    <w:bottom w:val="none" w:sz="0" w:space="0" w:color="auto"/>
                    <w:right w:val="none" w:sz="0" w:space="0" w:color="auto"/>
                  </w:divBdr>
                </w:div>
                <w:div w:id="917176830">
                  <w:marLeft w:val="0"/>
                  <w:marRight w:val="0"/>
                  <w:marTop w:val="0"/>
                  <w:marBottom w:val="0"/>
                  <w:divBdr>
                    <w:top w:val="none" w:sz="0" w:space="0" w:color="auto"/>
                    <w:left w:val="none" w:sz="0" w:space="0" w:color="auto"/>
                    <w:bottom w:val="none" w:sz="0" w:space="0" w:color="auto"/>
                    <w:right w:val="none" w:sz="0" w:space="0" w:color="auto"/>
                  </w:divBdr>
                </w:div>
              </w:divsChild>
            </w:div>
            <w:div w:id="1104224672">
              <w:marLeft w:val="0"/>
              <w:marRight w:val="0"/>
              <w:marTop w:val="0"/>
              <w:marBottom w:val="0"/>
              <w:divBdr>
                <w:top w:val="none" w:sz="0" w:space="0" w:color="auto"/>
                <w:left w:val="none" w:sz="0" w:space="0" w:color="auto"/>
                <w:bottom w:val="none" w:sz="0" w:space="0" w:color="auto"/>
                <w:right w:val="none" w:sz="0" w:space="0" w:color="auto"/>
              </w:divBdr>
              <w:divsChild>
                <w:div w:id="1300840356">
                  <w:marLeft w:val="0"/>
                  <w:marRight w:val="0"/>
                  <w:marTop w:val="0"/>
                  <w:marBottom w:val="0"/>
                  <w:divBdr>
                    <w:top w:val="none" w:sz="0" w:space="0" w:color="auto"/>
                    <w:left w:val="none" w:sz="0" w:space="0" w:color="auto"/>
                    <w:bottom w:val="none" w:sz="0" w:space="0" w:color="auto"/>
                    <w:right w:val="none" w:sz="0" w:space="0" w:color="auto"/>
                  </w:divBdr>
                </w:div>
                <w:div w:id="1999571966">
                  <w:marLeft w:val="0"/>
                  <w:marRight w:val="0"/>
                  <w:marTop w:val="0"/>
                  <w:marBottom w:val="0"/>
                  <w:divBdr>
                    <w:top w:val="none" w:sz="0" w:space="0" w:color="auto"/>
                    <w:left w:val="none" w:sz="0" w:space="0" w:color="auto"/>
                    <w:bottom w:val="none" w:sz="0" w:space="0" w:color="auto"/>
                    <w:right w:val="none" w:sz="0" w:space="0" w:color="auto"/>
                  </w:divBdr>
                </w:div>
                <w:div w:id="1585796390">
                  <w:marLeft w:val="0"/>
                  <w:marRight w:val="0"/>
                  <w:marTop w:val="0"/>
                  <w:marBottom w:val="0"/>
                  <w:divBdr>
                    <w:top w:val="none" w:sz="0" w:space="0" w:color="auto"/>
                    <w:left w:val="none" w:sz="0" w:space="0" w:color="auto"/>
                    <w:bottom w:val="none" w:sz="0" w:space="0" w:color="auto"/>
                    <w:right w:val="none" w:sz="0" w:space="0" w:color="auto"/>
                  </w:divBdr>
                </w:div>
                <w:div w:id="496503608">
                  <w:marLeft w:val="0"/>
                  <w:marRight w:val="0"/>
                  <w:marTop w:val="0"/>
                  <w:marBottom w:val="0"/>
                  <w:divBdr>
                    <w:top w:val="none" w:sz="0" w:space="0" w:color="auto"/>
                    <w:left w:val="none" w:sz="0" w:space="0" w:color="auto"/>
                    <w:bottom w:val="none" w:sz="0" w:space="0" w:color="auto"/>
                    <w:right w:val="none" w:sz="0" w:space="0" w:color="auto"/>
                  </w:divBdr>
                </w:div>
                <w:div w:id="1764911708">
                  <w:marLeft w:val="0"/>
                  <w:marRight w:val="0"/>
                  <w:marTop w:val="0"/>
                  <w:marBottom w:val="0"/>
                  <w:divBdr>
                    <w:top w:val="none" w:sz="0" w:space="0" w:color="auto"/>
                    <w:left w:val="none" w:sz="0" w:space="0" w:color="auto"/>
                    <w:bottom w:val="none" w:sz="0" w:space="0" w:color="auto"/>
                    <w:right w:val="none" w:sz="0" w:space="0" w:color="auto"/>
                  </w:divBdr>
                </w:div>
                <w:div w:id="1952935177">
                  <w:marLeft w:val="0"/>
                  <w:marRight w:val="0"/>
                  <w:marTop w:val="0"/>
                  <w:marBottom w:val="0"/>
                  <w:divBdr>
                    <w:top w:val="none" w:sz="0" w:space="0" w:color="auto"/>
                    <w:left w:val="none" w:sz="0" w:space="0" w:color="auto"/>
                    <w:bottom w:val="none" w:sz="0" w:space="0" w:color="auto"/>
                    <w:right w:val="none" w:sz="0" w:space="0" w:color="auto"/>
                  </w:divBdr>
                </w:div>
                <w:div w:id="2141914595">
                  <w:marLeft w:val="0"/>
                  <w:marRight w:val="0"/>
                  <w:marTop w:val="0"/>
                  <w:marBottom w:val="0"/>
                  <w:divBdr>
                    <w:top w:val="none" w:sz="0" w:space="0" w:color="auto"/>
                    <w:left w:val="none" w:sz="0" w:space="0" w:color="auto"/>
                    <w:bottom w:val="none" w:sz="0" w:space="0" w:color="auto"/>
                    <w:right w:val="none" w:sz="0" w:space="0" w:color="auto"/>
                  </w:divBdr>
                </w:div>
                <w:div w:id="1769349548">
                  <w:marLeft w:val="0"/>
                  <w:marRight w:val="0"/>
                  <w:marTop w:val="0"/>
                  <w:marBottom w:val="0"/>
                  <w:divBdr>
                    <w:top w:val="none" w:sz="0" w:space="0" w:color="auto"/>
                    <w:left w:val="none" w:sz="0" w:space="0" w:color="auto"/>
                    <w:bottom w:val="none" w:sz="0" w:space="0" w:color="auto"/>
                    <w:right w:val="none" w:sz="0" w:space="0" w:color="auto"/>
                  </w:divBdr>
                </w:div>
                <w:div w:id="1590112999">
                  <w:marLeft w:val="0"/>
                  <w:marRight w:val="0"/>
                  <w:marTop w:val="0"/>
                  <w:marBottom w:val="0"/>
                  <w:divBdr>
                    <w:top w:val="none" w:sz="0" w:space="0" w:color="auto"/>
                    <w:left w:val="none" w:sz="0" w:space="0" w:color="auto"/>
                    <w:bottom w:val="none" w:sz="0" w:space="0" w:color="auto"/>
                    <w:right w:val="none" w:sz="0" w:space="0" w:color="auto"/>
                  </w:divBdr>
                </w:div>
                <w:div w:id="1288126397">
                  <w:marLeft w:val="0"/>
                  <w:marRight w:val="0"/>
                  <w:marTop w:val="0"/>
                  <w:marBottom w:val="0"/>
                  <w:divBdr>
                    <w:top w:val="none" w:sz="0" w:space="0" w:color="auto"/>
                    <w:left w:val="none" w:sz="0" w:space="0" w:color="auto"/>
                    <w:bottom w:val="none" w:sz="0" w:space="0" w:color="auto"/>
                    <w:right w:val="none" w:sz="0" w:space="0" w:color="auto"/>
                  </w:divBdr>
                </w:div>
                <w:div w:id="1477410150">
                  <w:marLeft w:val="0"/>
                  <w:marRight w:val="0"/>
                  <w:marTop w:val="0"/>
                  <w:marBottom w:val="0"/>
                  <w:divBdr>
                    <w:top w:val="none" w:sz="0" w:space="0" w:color="auto"/>
                    <w:left w:val="none" w:sz="0" w:space="0" w:color="auto"/>
                    <w:bottom w:val="none" w:sz="0" w:space="0" w:color="auto"/>
                    <w:right w:val="none" w:sz="0" w:space="0" w:color="auto"/>
                  </w:divBdr>
                </w:div>
                <w:div w:id="2121601347">
                  <w:marLeft w:val="0"/>
                  <w:marRight w:val="0"/>
                  <w:marTop w:val="0"/>
                  <w:marBottom w:val="0"/>
                  <w:divBdr>
                    <w:top w:val="none" w:sz="0" w:space="0" w:color="auto"/>
                    <w:left w:val="none" w:sz="0" w:space="0" w:color="auto"/>
                    <w:bottom w:val="none" w:sz="0" w:space="0" w:color="auto"/>
                    <w:right w:val="none" w:sz="0" w:space="0" w:color="auto"/>
                  </w:divBdr>
                </w:div>
              </w:divsChild>
            </w:div>
            <w:div w:id="1830437045">
              <w:marLeft w:val="0"/>
              <w:marRight w:val="0"/>
              <w:marTop w:val="0"/>
              <w:marBottom w:val="0"/>
              <w:divBdr>
                <w:top w:val="none" w:sz="0" w:space="0" w:color="auto"/>
                <w:left w:val="none" w:sz="0" w:space="0" w:color="auto"/>
                <w:bottom w:val="none" w:sz="0" w:space="0" w:color="auto"/>
                <w:right w:val="none" w:sz="0" w:space="0" w:color="auto"/>
              </w:divBdr>
              <w:divsChild>
                <w:div w:id="2096512664">
                  <w:marLeft w:val="0"/>
                  <w:marRight w:val="0"/>
                  <w:marTop w:val="0"/>
                  <w:marBottom w:val="0"/>
                  <w:divBdr>
                    <w:top w:val="none" w:sz="0" w:space="0" w:color="auto"/>
                    <w:left w:val="none" w:sz="0" w:space="0" w:color="auto"/>
                    <w:bottom w:val="none" w:sz="0" w:space="0" w:color="auto"/>
                    <w:right w:val="none" w:sz="0" w:space="0" w:color="auto"/>
                  </w:divBdr>
                </w:div>
              </w:divsChild>
            </w:div>
            <w:div w:id="867447552">
              <w:marLeft w:val="0"/>
              <w:marRight w:val="0"/>
              <w:marTop w:val="0"/>
              <w:marBottom w:val="0"/>
              <w:divBdr>
                <w:top w:val="none" w:sz="0" w:space="0" w:color="auto"/>
                <w:left w:val="none" w:sz="0" w:space="0" w:color="auto"/>
                <w:bottom w:val="none" w:sz="0" w:space="0" w:color="auto"/>
                <w:right w:val="none" w:sz="0" w:space="0" w:color="auto"/>
              </w:divBdr>
              <w:divsChild>
                <w:div w:id="1740010390">
                  <w:marLeft w:val="0"/>
                  <w:marRight w:val="0"/>
                  <w:marTop w:val="0"/>
                  <w:marBottom w:val="0"/>
                  <w:divBdr>
                    <w:top w:val="none" w:sz="0" w:space="0" w:color="auto"/>
                    <w:left w:val="none" w:sz="0" w:space="0" w:color="auto"/>
                    <w:bottom w:val="none" w:sz="0" w:space="0" w:color="auto"/>
                    <w:right w:val="none" w:sz="0" w:space="0" w:color="auto"/>
                  </w:divBdr>
                </w:div>
                <w:div w:id="2147040488">
                  <w:marLeft w:val="0"/>
                  <w:marRight w:val="0"/>
                  <w:marTop w:val="0"/>
                  <w:marBottom w:val="0"/>
                  <w:divBdr>
                    <w:top w:val="none" w:sz="0" w:space="0" w:color="auto"/>
                    <w:left w:val="none" w:sz="0" w:space="0" w:color="auto"/>
                    <w:bottom w:val="none" w:sz="0" w:space="0" w:color="auto"/>
                    <w:right w:val="none" w:sz="0" w:space="0" w:color="auto"/>
                  </w:divBdr>
                </w:div>
              </w:divsChild>
            </w:div>
            <w:div w:id="1214149300">
              <w:marLeft w:val="0"/>
              <w:marRight w:val="0"/>
              <w:marTop w:val="0"/>
              <w:marBottom w:val="0"/>
              <w:divBdr>
                <w:top w:val="none" w:sz="0" w:space="0" w:color="auto"/>
                <w:left w:val="none" w:sz="0" w:space="0" w:color="auto"/>
                <w:bottom w:val="none" w:sz="0" w:space="0" w:color="auto"/>
                <w:right w:val="none" w:sz="0" w:space="0" w:color="auto"/>
              </w:divBdr>
              <w:divsChild>
                <w:div w:id="892741302">
                  <w:marLeft w:val="0"/>
                  <w:marRight w:val="0"/>
                  <w:marTop w:val="0"/>
                  <w:marBottom w:val="0"/>
                  <w:divBdr>
                    <w:top w:val="none" w:sz="0" w:space="0" w:color="auto"/>
                    <w:left w:val="none" w:sz="0" w:space="0" w:color="auto"/>
                    <w:bottom w:val="none" w:sz="0" w:space="0" w:color="auto"/>
                    <w:right w:val="none" w:sz="0" w:space="0" w:color="auto"/>
                  </w:divBdr>
                </w:div>
                <w:div w:id="1549687440">
                  <w:marLeft w:val="0"/>
                  <w:marRight w:val="0"/>
                  <w:marTop w:val="0"/>
                  <w:marBottom w:val="0"/>
                  <w:divBdr>
                    <w:top w:val="none" w:sz="0" w:space="0" w:color="auto"/>
                    <w:left w:val="none" w:sz="0" w:space="0" w:color="auto"/>
                    <w:bottom w:val="none" w:sz="0" w:space="0" w:color="auto"/>
                    <w:right w:val="none" w:sz="0" w:space="0" w:color="auto"/>
                  </w:divBdr>
                </w:div>
                <w:div w:id="1897348906">
                  <w:marLeft w:val="0"/>
                  <w:marRight w:val="0"/>
                  <w:marTop w:val="0"/>
                  <w:marBottom w:val="0"/>
                  <w:divBdr>
                    <w:top w:val="none" w:sz="0" w:space="0" w:color="auto"/>
                    <w:left w:val="none" w:sz="0" w:space="0" w:color="auto"/>
                    <w:bottom w:val="none" w:sz="0" w:space="0" w:color="auto"/>
                    <w:right w:val="none" w:sz="0" w:space="0" w:color="auto"/>
                  </w:divBdr>
                </w:div>
              </w:divsChild>
            </w:div>
            <w:div w:id="106775084">
              <w:marLeft w:val="0"/>
              <w:marRight w:val="0"/>
              <w:marTop w:val="0"/>
              <w:marBottom w:val="0"/>
              <w:divBdr>
                <w:top w:val="none" w:sz="0" w:space="0" w:color="auto"/>
                <w:left w:val="none" w:sz="0" w:space="0" w:color="auto"/>
                <w:bottom w:val="none" w:sz="0" w:space="0" w:color="auto"/>
                <w:right w:val="none" w:sz="0" w:space="0" w:color="auto"/>
              </w:divBdr>
              <w:divsChild>
                <w:div w:id="2076395847">
                  <w:marLeft w:val="0"/>
                  <w:marRight w:val="0"/>
                  <w:marTop w:val="0"/>
                  <w:marBottom w:val="0"/>
                  <w:divBdr>
                    <w:top w:val="none" w:sz="0" w:space="0" w:color="auto"/>
                    <w:left w:val="none" w:sz="0" w:space="0" w:color="auto"/>
                    <w:bottom w:val="none" w:sz="0" w:space="0" w:color="auto"/>
                    <w:right w:val="none" w:sz="0" w:space="0" w:color="auto"/>
                  </w:divBdr>
                </w:div>
                <w:div w:id="1277711327">
                  <w:marLeft w:val="0"/>
                  <w:marRight w:val="0"/>
                  <w:marTop w:val="0"/>
                  <w:marBottom w:val="0"/>
                  <w:divBdr>
                    <w:top w:val="none" w:sz="0" w:space="0" w:color="auto"/>
                    <w:left w:val="none" w:sz="0" w:space="0" w:color="auto"/>
                    <w:bottom w:val="none" w:sz="0" w:space="0" w:color="auto"/>
                    <w:right w:val="none" w:sz="0" w:space="0" w:color="auto"/>
                  </w:divBdr>
                </w:div>
                <w:div w:id="955716163">
                  <w:marLeft w:val="0"/>
                  <w:marRight w:val="0"/>
                  <w:marTop w:val="0"/>
                  <w:marBottom w:val="0"/>
                  <w:divBdr>
                    <w:top w:val="none" w:sz="0" w:space="0" w:color="auto"/>
                    <w:left w:val="none" w:sz="0" w:space="0" w:color="auto"/>
                    <w:bottom w:val="none" w:sz="0" w:space="0" w:color="auto"/>
                    <w:right w:val="none" w:sz="0" w:space="0" w:color="auto"/>
                  </w:divBdr>
                </w:div>
                <w:div w:id="1106927849">
                  <w:marLeft w:val="0"/>
                  <w:marRight w:val="0"/>
                  <w:marTop w:val="0"/>
                  <w:marBottom w:val="0"/>
                  <w:divBdr>
                    <w:top w:val="none" w:sz="0" w:space="0" w:color="auto"/>
                    <w:left w:val="none" w:sz="0" w:space="0" w:color="auto"/>
                    <w:bottom w:val="none" w:sz="0" w:space="0" w:color="auto"/>
                    <w:right w:val="none" w:sz="0" w:space="0" w:color="auto"/>
                  </w:divBdr>
                </w:div>
                <w:div w:id="1127771455">
                  <w:marLeft w:val="0"/>
                  <w:marRight w:val="0"/>
                  <w:marTop w:val="0"/>
                  <w:marBottom w:val="0"/>
                  <w:divBdr>
                    <w:top w:val="none" w:sz="0" w:space="0" w:color="auto"/>
                    <w:left w:val="none" w:sz="0" w:space="0" w:color="auto"/>
                    <w:bottom w:val="none" w:sz="0" w:space="0" w:color="auto"/>
                    <w:right w:val="none" w:sz="0" w:space="0" w:color="auto"/>
                  </w:divBdr>
                </w:div>
                <w:div w:id="1903052735">
                  <w:marLeft w:val="0"/>
                  <w:marRight w:val="0"/>
                  <w:marTop w:val="0"/>
                  <w:marBottom w:val="0"/>
                  <w:divBdr>
                    <w:top w:val="none" w:sz="0" w:space="0" w:color="auto"/>
                    <w:left w:val="none" w:sz="0" w:space="0" w:color="auto"/>
                    <w:bottom w:val="none" w:sz="0" w:space="0" w:color="auto"/>
                    <w:right w:val="none" w:sz="0" w:space="0" w:color="auto"/>
                  </w:divBdr>
                </w:div>
                <w:div w:id="203635654">
                  <w:marLeft w:val="0"/>
                  <w:marRight w:val="0"/>
                  <w:marTop w:val="0"/>
                  <w:marBottom w:val="0"/>
                  <w:divBdr>
                    <w:top w:val="none" w:sz="0" w:space="0" w:color="auto"/>
                    <w:left w:val="none" w:sz="0" w:space="0" w:color="auto"/>
                    <w:bottom w:val="none" w:sz="0" w:space="0" w:color="auto"/>
                    <w:right w:val="none" w:sz="0" w:space="0" w:color="auto"/>
                  </w:divBdr>
                </w:div>
                <w:div w:id="2108382523">
                  <w:marLeft w:val="0"/>
                  <w:marRight w:val="0"/>
                  <w:marTop w:val="0"/>
                  <w:marBottom w:val="0"/>
                  <w:divBdr>
                    <w:top w:val="none" w:sz="0" w:space="0" w:color="auto"/>
                    <w:left w:val="none" w:sz="0" w:space="0" w:color="auto"/>
                    <w:bottom w:val="none" w:sz="0" w:space="0" w:color="auto"/>
                    <w:right w:val="none" w:sz="0" w:space="0" w:color="auto"/>
                  </w:divBdr>
                </w:div>
                <w:div w:id="604919932">
                  <w:marLeft w:val="0"/>
                  <w:marRight w:val="0"/>
                  <w:marTop w:val="0"/>
                  <w:marBottom w:val="0"/>
                  <w:divBdr>
                    <w:top w:val="none" w:sz="0" w:space="0" w:color="auto"/>
                    <w:left w:val="none" w:sz="0" w:space="0" w:color="auto"/>
                    <w:bottom w:val="none" w:sz="0" w:space="0" w:color="auto"/>
                    <w:right w:val="none" w:sz="0" w:space="0" w:color="auto"/>
                  </w:divBdr>
                </w:div>
                <w:div w:id="1014187629">
                  <w:marLeft w:val="0"/>
                  <w:marRight w:val="0"/>
                  <w:marTop w:val="0"/>
                  <w:marBottom w:val="0"/>
                  <w:divBdr>
                    <w:top w:val="none" w:sz="0" w:space="0" w:color="auto"/>
                    <w:left w:val="none" w:sz="0" w:space="0" w:color="auto"/>
                    <w:bottom w:val="none" w:sz="0" w:space="0" w:color="auto"/>
                    <w:right w:val="none" w:sz="0" w:space="0" w:color="auto"/>
                  </w:divBdr>
                </w:div>
                <w:div w:id="42368077">
                  <w:marLeft w:val="0"/>
                  <w:marRight w:val="0"/>
                  <w:marTop w:val="0"/>
                  <w:marBottom w:val="0"/>
                  <w:divBdr>
                    <w:top w:val="none" w:sz="0" w:space="0" w:color="auto"/>
                    <w:left w:val="none" w:sz="0" w:space="0" w:color="auto"/>
                    <w:bottom w:val="none" w:sz="0" w:space="0" w:color="auto"/>
                    <w:right w:val="none" w:sz="0" w:space="0" w:color="auto"/>
                  </w:divBdr>
                </w:div>
                <w:div w:id="1066614438">
                  <w:marLeft w:val="0"/>
                  <w:marRight w:val="0"/>
                  <w:marTop w:val="0"/>
                  <w:marBottom w:val="0"/>
                  <w:divBdr>
                    <w:top w:val="none" w:sz="0" w:space="0" w:color="auto"/>
                    <w:left w:val="none" w:sz="0" w:space="0" w:color="auto"/>
                    <w:bottom w:val="none" w:sz="0" w:space="0" w:color="auto"/>
                    <w:right w:val="none" w:sz="0" w:space="0" w:color="auto"/>
                  </w:divBdr>
                </w:div>
                <w:div w:id="1940679856">
                  <w:marLeft w:val="0"/>
                  <w:marRight w:val="0"/>
                  <w:marTop w:val="0"/>
                  <w:marBottom w:val="0"/>
                  <w:divBdr>
                    <w:top w:val="none" w:sz="0" w:space="0" w:color="auto"/>
                    <w:left w:val="none" w:sz="0" w:space="0" w:color="auto"/>
                    <w:bottom w:val="none" w:sz="0" w:space="0" w:color="auto"/>
                    <w:right w:val="none" w:sz="0" w:space="0" w:color="auto"/>
                  </w:divBdr>
                </w:div>
                <w:div w:id="644310463">
                  <w:marLeft w:val="0"/>
                  <w:marRight w:val="0"/>
                  <w:marTop w:val="0"/>
                  <w:marBottom w:val="0"/>
                  <w:divBdr>
                    <w:top w:val="none" w:sz="0" w:space="0" w:color="auto"/>
                    <w:left w:val="none" w:sz="0" w:space="0" w:color="auto"/>
                    <w:bottom w:val="none" w:sz="0" w:space="0" w:color="auto"/>
                    <w:right w:val="none" w:sz="0" w:space="0" w:color="auto"/>
                  </w:divBdr>
                </w:div>
              </w:divsChild>
            </w:div>
            <w:div w:id="556430934">
              <w:marLeft w:val="0"/>
              <w:marRight w:val="0"/>
              <w:marTop w:val="0"/>
              <w:marBottom w:val="0"/>
              <w:divBdr>
                <w:top w:val="none" w:sz="0" w:space="0" w:color="auto"/>
                <w:left w:val="none" w:sz="0" w:space="0" w:color="auto"/>
                <w:bottom w:val="none" w:sz="0" w:space="0" w:color="auto"/>
                <w:right w:val="none" w:sz="0" w:space="0" w:color="auto"/>
              </w:divBdr>
              <w:divsChild>
                <w:div w:id="776215498">
                  <w:marLeft w:val="0"/>
                  <w:marRight w:val="0"/>
                  <w:marTop w:val="0"/>
                  <w:marBottom w:val="0"/>
                  <w:divBdr>
                    <w:top w:val="none" w:sz="0" w:space="0" w:color="auto"/>
                    <w:left w:val="none" w:sz="0" w:space="0" w:color="auto"/>
                    <w:bottom w:val="none" w:sz="0" w:space="0" w:color="auto"/>
                    <w:right w:val="none" w:sz="0" w:space="0" w:color="auto"/>
                  </w:divBdr>
                </w:div>
              </w:divsChild>
            </w:div>
            <w:div w:id="395130264">
              <w:marLeft w:val="0"/>
              <w:marRight w:val="0"/>
              <w:marTop w:val="0"/>
              <w:marBottom w:val="0"/>
              <w:divBdr>
                <w:top w:val="none" w:sz="0" w:space="0" w:color="auto"/>
                <w:left w:val="none" w:sz="0" w:space="0" w:color="auto"/>
                <w:bottom w:val="none" w:sz="0" w:space="0" w:color="auto"/>
                <w:right w:val="none" w:sz="0" w:space="0" w:color="auto"/>
              </w:divBdr>
              <w:divsChild>
                <w:div w:id="1833253903">
                  <w:marLeft w:val="0"/>
                  <w:marRight w:val="0"/>
                  <w:marTop w:val="0"/>
                  <w:marBottom w:val="0"/>
                  <w:divBdr>
                    <w:top w:val="none" w:sz="0" w:space="0" w:color="auto"/>
                    <w:left w:val="none" w:sz="0" w:space="0" w:color="auto"/>
                    <w:bottom w:val="none" w:sz="0" w:space="0" w:color="auto"/>
                    <w:right w:val="none" w:sz="0" w:space="0" w:color="auto"/>
                  </w:divBdr>
                </w:div>
              </w:divsChild>
            </w:div>
            <w:div w:id="1161235375">
              <w:marLeft w:val="0"/>
              <w:marRight w:val="0"/>
              <w:marTop w:val="0"/>
              <w:marBottom w:val="0"/>
              <w:divBdr>
                <w:top w:val="none" w:sz="0" w:space="0" w:color="auto"/>
                <w:left w:val="none" w:sz="0" w:space="0" w:color="auto"/>
                <w:bottom w:val="none" w:sz="0" w:space="0" w:color="auto"/>
                <w:right w:val="none" w:sz="0" w:space="0" w:color="auto"/>
              </w:divBdr>
              <w:divsChild>
                <w:div w:id="995033239">
                  <w:marLeft w:val="0"/>
                  <w:marRight w:val="0"/>
                  <w:marTop w:val="0"/>
                  <w:marBottom w:val="0"/>
                  <w:divBdr>
                    <w:top w:val="none" w:sz="0" w:space="0" w:color="auto"/>
                    <w:left w:val="none" w:sz="0" w:space="0" w:color="auto"/>
                    <w:bottom w:val="none" w:sz="0" w:space="0" w:color="auto"/>
                    <w:right w:val="none" w:sz="0" w:space="0" w:color="auto"/>
                  </w:divBdr>
                </w:div>
                <w:div w:id="1983729444">
                  <w:marLeft w:val="0"/>
                  <w:marRight w:val="0"/>
                  <w:marTop w:val="0"/>
                  <w:marBottom w:val="0"/>
                  <w:divBdr>
                    <w:top w:val="none" w:sz="0" w:space="0" w:color="auto"/>
                    <w:left w:val="none" w:sz="0" w:space="0" w:color="auto"/>
                    <w:bottom w:val="none" w:sz="0" w:space="0" w:color="auto"/>
                    <w:right w:val="none" w:sz="0" w:space="0" w:color="auto"/>
                  </w:divBdr>
                </w:div>
              </w:divsChild>
            </w:div>
            <w:div w:id="1814525076">
              <w:marLeft w:val="0"/>
              <w:marRight w:val="0"/>
              <w:marTop w:val="0"/>
              <w:marBottom w:val="0"/>
              <w:divBdr>
                <w:top w:val="none" w:sz="0" w:space="0" w:color="auto"/>
                <w:left w:val="none" w:sz="0" w:space="0" w:color="auto"/>
                <w:bottom w:val="none" w:sz="0" w:space="0" w:color="auto"/>
                <w:right w:val="none" w:sz="0" w:space="0" w:color="auto"/>
              </w:divBdr>
              <w:divsChild>
                <w:div w:id="757557038">
                  <w:marLeft w:val="0"/>
                  <w:marRight w:val="0"/>
                  <w:marTop w:val="0"/>
                  <w:marBottom w:val="0"/>
                  <w:divBdr>
                    <w:top w:val="none" w:sz="0" w:space="0" w:color="auto"/>
                    <w:left w:val="none" w:sz="0" w:space="0" w:color="auto"/>
                    <w:bottom w:val="none" w:sz="0" w:space="0" w:color="auto"/>
                    <w:right w:val="none" w:sz="0" w:space="0" w:color="auto"/>
                  </w:divBdr>
                </w:div>
                <w:div w:id="530150955">
                  <w:marLeft w:val="0"/>
                  <w:marRight w:val="0"/>
                  <w:marTop w:val="0"/>
                  <w:marBottom w:val="0"/>
                  <w:divBdr>
                    <w:top w:val="none" w:sz="0" w:space="0" w:color="auto"/>
                    <w:left w:val="none" w:sz="0" w:space="0" w:color="auto"/>
                    <w:bottom w:val="none" w:sz="0" w:space="0" w:color="auto"/>
                    <w:right w:val="none" w:sz="0" w:space="0" w:color="auto"/>
                  </w:divBdr>
                </w:div>
              </w:divsChild>
            </w:div>
            <w:div w:id="311370670">
              <w:marLeft w:val="0"/>
              <w:marRight w:val="0"/>
              <w:marTop w:val="0"/>
              <w:marBottom w:val="0"/>
              <w:divBdr>
                <w:top w:val="none" w:sz="0" w:space="0" w:color="auto"/>
                <w:left w:val="none" w:sz="0" w:space="0" w:color="auto"/>
                <w:bottom w:val="none" w:sz="0" w:space="0" w:color="auto"/>
                <w:right w:val="none" w:sz="0" w:space="0" w:color="auto"/>
              </w:divBdr>
              <w:divsChild>
                <w:div w:id="1883781389">
                  <w:marLeft w:val="0"/>
                  <w:marRight w:val="0"/>
                  <w:marTop w:val="0"/>
                  <w:marBottom w:val="0"/>
                  <w:divBdr>
                    <w:top w:val="none" w:sz="0" w:space="0" w:color="auto"/>
                    <w:left w:val="none" w:sz="0" w:space="0" w:color="auto"/>
                    <w:bottom w:val="none" w:sz="0" w:space="0" w:color="auto"/>
                    <w:right w:val="none" w:sz="0" w:space="0" w:color="auto"/>
                  </w:divBdr>
                </w:div>
                <w:div w:id="1482573773">
                  <w:marLeft w:val="0"/>
                  <w:marRight w:val="0"/>
                  <w:marTop w:val="0"/>
                  <w:marBottom w:val="0"/>
                  <w:divBdr>
                    <w:top w:val="none" w:sz="0" w:space="0" w:color="auto"/>
                    <w:left w:val="none" w:sz="0" w:space="0" w:color="auto"/>
                    <w:bottom w:val="none" w:sz="0" w:space="0" w:color="auto"/>
                    <w:right w:val="none" w:sz="0" w:space="0" w:color="auto"/>
                  </w:divBdr>
                </w:div>
                <w:div w:id="403264659">
                  <w:marLeft w:val="0"/>
                  <w:marRight w:val="0"/>
                  <w:marTop w:val="0"/>
                  <w:marBottom w:val="0"/>
                  <w:divBdr>
                    <w:top w:val="none" w:sz="0" w:space="0" w:color="auto"/>
                    <w:left w:val="none" w:sz="0" w:space="0" w:color="auto"/>
                    <w:bottom w:val="none" w:sz="0" w:space="0" w:color="auto"/>
                    <w:right w:val="none" w:sz="0" w:space="0" w:color="auto"/>
                  </w:divBdr>
                </w:div>
                <w:div w:id="1353217182">
                  <w:marLeft w:val="0"/>
                  <w:marRight w:val="0"/>
                  <w:marTop w:val="0"/>
                  <w:marBottom w:val="0"/>
                  <w:divBdr>
                    <w:top w:val="none" w:sz="0" w:space="0" w:color="auto"/>
                    <w:left w:val="none" w:sz="0" w:space="0" w:color="auto"/>
                    <w:bottom w:val="none" w:sz="0" w:space="0" w:color="auto"/>
                    <w:right w:val="none" w:sz="0" w:space="0" w:color="auto"/>
                  </w:divBdr>
                </w:div>
                <w:div w:id="1858999734">
                  <w:marLeft w:val="0"/>
                  <w:marRight w:val="0"/>
                  <w:marTop w:val="0"/>
                  <w:marBottom w:val="0"/>
                  <w:divBdr>
                    <w:top w:val="none" w:sz="0" w:space="0" w:color="auto"/>
                    <w:left w:val="none" w:sz="0" w:space="0" w:color="auto"/>
                    <w:bottom w:val="none" w:sz="0" w:space="0" w:color="auto"/>
                    <w:right w:val="none" w:sz="0" w:space="0" w:color="auto"/>
                  </w:divBdr>
                </w:div>
                <w:div w:id="808322634">
                  <w:marLeft w:val="0"/>
                  <w:marRight w:val="0"/>
                  <w:marTop w:val="0"/>
                  <w:marBottom w:val="0"/>
                  <w:divBdr>
                    <w:top w:val="none" w:sz="0" w:space="0" w:color="auto"/>
                    <w:left w:val="none" w:sz="0" w:space="0" w:color="auto"/>
                    <w:bottom w:val="none" w:sz="0" w:space="0" w:color="auto"/>
                    <w:right w:val="none" w:sz="0" w:space="0" w:color="auto"/>
                  </w:divBdr>
                </w:div>
                <w:div w:id="520555019">
                  <w:marLeft w:val="0"/>
                  <w:marRight w:val="0"/>
                  <w:marTop w:val="0"/>
                  <w:marBottom w:val="0"/>
                  <w:divBdr>
                    <w:top w:val="none" w:sz="0" w:space="0" w:color="auto"/>
                    <w:left w:val="none" w:sz="0" w:space="0" w:color="auto"/>
                    <w:bottom w:val="none" w:sz="0" w:space="0" w:color="auto"/>
                    <w:right w:val="none" w:sz="0" w:space="0" w:color="auto"/>
                  </w:divBdr>
                </w:div>
                <w:div w:id="1499268151">
                  <w:marLeft w:val="0"/>
                  <w:marRight w:val="0"/>
                  <w:marTop w:val="0"/>
                  <w:marBottom w:val="0"/>
                  <w:divBdr>
                    <w:top w:val="none" w:sz="0" w:space="0" w:color="auto"/>
                    <w:left w:val="none" w:sz="0" w:space="0" w:color="auto"/>
                    <w:bottom w:val="none" w:sz="0" w:space="0" w:color="auto"/>
                    <w:right w:val="none" w:sz="0" w:space="0" w:color="auto"/>
                  </w:divBdr>
                </w:div>
                <w:div w:id="247812060">
                  <w:marLeft w:val="0"/>
                  <w:marRight w:val="0"/>
                  <w:marTop w:val="0"/>
                  <w:marBottom w:val="0"/>
                  <w:divBdr>
                    <w:top w:val="none" w:sz="0" w:space="0" w:color="auto"/>
                    <w:left w:val="none" w:sz="0" w:space="0" w:color="auto"/>
                    <w:bottom w:val="none" w:sz="0" w:space="0" w:color="auto"/>
                    <w:right w:val="none" w:sz="0" w:space="0" w:color="auto"/>
                  </w:divBdr>
                </w:div>
                <w:div w:id="1216964658">
                  <w:marLeft w:val="0"/>
                  <w:marRight w:val="0"/>
                  <w:marTop w:val="0"/>
                  <w:marBottom w:val="0"/>
                  <w:divBdr>
                    <w:top w:val="none" w:sz="0" w:space="0" w:color="auto"/>
                    <w:left w:val="none" w:sz="0" w:space="0" w:color="auto"/>
                    <w:bottom w:val="none" w:sz="0" w:space="0" w:color="auto"/>
                    <w:right w:val="none" w:sz="0" w:space="0" w:color="auto"/>
                  </w:divBdr>
                </w:div>
                <w:div w:id="1780376045">
                  <w:marLeft w:val="0"/>
                  <w:marRight w:val="0"/>
                  <w:marTop w:val="0"/>
                  <w:marBottom w:val="0"/>
                  <w:divBdr>
                    <w:top w:val="none" w:sz="0" w:space="0" w:color="auto"/>
                    <w:left w:val="none" w:sz="0" w:space="0" w:color="auto"/>
                    <w:bottom w:val="none" w:sz="0" w:space="0" w:color="auto"/>
                    <w:right w:val="none" w:sz="0" w:space="0" w:color="auto"/>
                  </w:divBdr>
                </w:div>
                <w:div w:id="1118140185">
                  <w:marLeft w:val="0"/>
                  <w:marRight w:val="0"/>
                  <w:marTop w:val="0"/>
                  <w:marBottom w:val="0"/>
                  <w:divBdr>
                    <w:top w:val="none" w:sz="0" w:space="0" w:color="auto"/>
                    <w:left w:val="none" w:sz="0" w:space="0" w:color="auto"/>
                    <w:bottom w:val="none" w:sz="0" w:space="0" w:color="auto"/>
                    <w:right w:val="none" w:sz="0" w:space="0" w:color="auto"/>
                  </w:divBdr>
                </w:div>
              </w:divsChild>
            </w:div>
            <w:div w:id="811093604">
              <w:marLeft w:val="0"/>
              <w:marRight w:val="0"/>
              <w:marTop w:val="0"/>
              <w:marBottom w:val="0"/>
              <w:divBdr>
                <w:top w:val="none" w:sz="0" w:space="0" w:color="auto"/>
                <w:left w:val="none" w:sz="0" w:space="0" w:color="auto"/>
                <w:bottom w:val="none" w:sz="0" w:space="0" w:color="auto"/>
                <w:right w:val="none" w:sz="0" w:space="0" w:color="auto"/>
              </w:divBdr>
              <w:divsChild>
                <w:div w:id="1324898592">
                  <w:marLeft w:val="0"/>
                  <w:marRight w:val="0"/>
                  <w:marTop w:val="0"/>
                  <w:marBottom w:val="0"/>
                  <w:divBdr>
                    <w:top w:val="none" w:sz="0" w:space="0" w:color="auto"/>
                    <w:left w:val="none" w:sz="0" w:space="0" w:color="auto"/>
                    <w:bottom w:val="none" w:sz="0" w:space="0" w:color="auto"/>
                    <w:right w:val="none" w:sz="0" w:space="0" w:color="auto"/>
                  </w:divBdr>
                </w:div>
              </w:divsChild>
            </w:div>
            <w:div w:id="290212440">
              <w:marLeft w:val="0"/>
              <w:marRight w:val="0"/>
              <w:marTop w:val="0"/>
              <w:marBottom w:val="0"/>
              <w:divBdr>
                <w:top w:val="none" w:sz="0" w:space="0" w:color="auto"/>
                <w:left w:val="none" w:sz="0" w:space="0" w:color="auto"/>
                <w:bottom w:val="none" w:sz="0" w:space="0" w:color="auto"/>
                <w:right w:val="none" w:sz="0" w:space="0" w:color="auto"/>
              </w:divBdr>
              <w:divsChild>
                <w:div w:id="193926409">
                  <w:marLeft w:val="0"/>
                  <w:marRight w:val="0"/>
                  <w:marTop w:val="0"/>
                  <w:marBottom w:val="0"/>
                  <w:divBdr>
                    <w:top w:val="none" w:sz="0" w:space="0" w:color="auto"/>
                    <w:left w:val="none" w:sz="0" w:space="0" w:color="auto"/>
                    <w:bottom w:val="none" w:sz="0" w:space="0" w:color="auto"/>
                    <w:right w:val="none" w:sz="0" w:space="0" w:color="auto"/>
                  </w:divBdr>
                </w:div>
                <w:div w:id="761532480">
                  <w:marLeft w:val="0"/>
                  <w:marRight w:val="0"/>
                  <w:marTop w:val="0"/>
                  <w:marBottom w:val="0"/>
                  <w:divBdr>
                    <w:top w:val="none" w:sz="0" w:space="0" w:color="auto"/>
                    <w:left w:val="none" w:sz="0" w:space="0" w:color="auto"/>
                    <w:bottom w:val="none" w:sz="0" w:space="0" w:color="auto"/>
                    <w:right w:val="none" w:sz="0" w:space="0" w:color="auto"/>
                  </w:divBdr>
                </w:div>
                <w:div w:id="738788309">
                  <w:marLeft w:val="0"/>
                  <w:marRight w:val="0"/>
                  <w:marTop w:val="0"/>
                  <w:marBottom w:val="0"/>
                  <w:divBdr>
                    <w:top w:val="none" w:sz="0" w:space="0" w:color="auto"/>
                    <w:left w:val="none" w:sz="0" w:space="0" w:color="auto"/>
                    <w:bottom w:val="none" w:sz="0" w:space="0" w:color="auto"/>
                    <w:right w:val="none" w:sz="0" w:space="0" w:color="auto"/>
                  </w:divBdr>
                </w:div>
                <w:div w:id="626472347">
                  <w:marLeft w:val="0"/>
                  <w:marRight w:val="0"/>
                  <w:marTop w:val="0"/>
                  <w:marBottom w:val="0"/>
                  <w:divBdr>
                    <w:top w:val="none" w:sz="0" w:space="0" w:color="auto"/>
                    <w:left w:val="none" w:sz="0" w:space="0" w:color="auto"/>
                    <w:bottom w:val="none" w:sz="0" w:space="0" w:color="auto"/>
                    <w:right w:val="none" w:sz="0" w:space="0" w:color="auto"/>
                  </w:divBdr>
                </w:div>
              </w:divsChild>
            </w:div>
            <w:div w:id="829713038">
              <w:marLeft w:val="0"/>
              <w:marRight w:val="0"/>
              <w:marTop w:val="0"/>
              <w:marBottom w:val="0"/>
              <w:divBdr>
                <w:top w:val="none" w:sz="0" w:space="0" w:color="auto"/>
                <w:left w:val="none" w:sz="0" w:space="0" w:color="auto"/>
                <w:bottom w:val="none" w:sz="0" w:space="0" w:color="auto"/>
                <w:right w:val="none" w:sz="0" w:space="0" w:color="auto"/>
              </w:divBdr>
              <w:divsChild>
                <w:div w:id="1124618051">
                  <w:marLeft w:val="0"/>
                  <w:marRight w:val="0"/>
                  <w:marTop w:val="0"/>
                  <w:marBottom w:val="0"/>
                  <w:divBdr>
                    <w:top w:val="none" w:sz="0" w:space="0" w:color="auto"/>
                    <w:left w:val="none" w:sz="0" w:space="0" w:color="auto"/>
                    <w:bottom w:val="none" w:sz="0" w:space="0" w:color="auto"/>
                    <w:right w:val="none" w:sz="0" w:space="0" w:color="auto"/>
                  </w:divBdr>
                </w:div>
                <w:div w:id="348486909">
                  <w:marLeft w:val="0"/>
                  <w:marRight w:val="0"/>
                  <w:marTop w:val="0"/>
                  <w:marBottom w:val="0"/>
                  <w:divBdr>
                    <w:top w:val="none" w:sz="0" w:space="0" w:color="auto"/>
                    <w:left w:val="none" w:sz="0" w:space="0" w:color="auto"/>
                    <w:bottom w:val="none" w:sz="0" w:space="0" w:color="auto"/>
                    <w:right w:val="none" w:sz="0" w:space="0" w:color="auto"/>
                  </w:divBdr>
                </w:div>
                <w:div w:id="1039859977">
                  <w:marLeft w:val="0"/>
                  <w:marRight w:val="0"/>
                  <w:marTop w:val="0"/>
                  <w:marBottom w:val="0"/>
                  <w:divBdr>
                    <w:top w:val="none" w:sz="0" w:space="0" w:color="auto"/>
                    <w:left w:val="none" w:sz="0" w:space="0" w:color="auto"/>
                    <w:bottom w:val="none" w:sz="0" w:space="0" w:color="auto"/>
                    <w:right w:val="none" w:sz="0" w:space="0" w:color="auto"/>
                  </w:divBdr>
                </w:div>
              </w:divsChild>
            </w:div>
            <w:div w:id="1308585759">
              <w:marLeft w:val="0"/>
              <w:marRight w:val="0"/>
              <w:marTop w:val="0"/>
              <w:marBottom w:val="0"/>
              <w:divBdr>
                <w:top w:val="none" w:sz="0" w:space="0" w:color="auto"/>
                <w:left w:val="none" w:sz="0" w:space="0" w:color="auto"/>
                <w:bottom w:val="none" w:sz="0" w:space="0" w:color="auto"/>
                <w:right w:val="none" w:sz="0" w:space="0" w:color="auto"/>
              </w:divBdr>
              <w:divsChild>
                <w:div w:id="1737630147">
                  <w:marLeft w:val="0"/>
                  <w:marRight w:val="0"/>
                  <w:marTop w:val="0"/>
                  <w:marBottom w:val="0"/>
                  <w:divBdr>
                    <w:top w:val="none" w:sz="0" w:space="0" w:color="auto"/>
                    <w:left w:val="none" w:sz="0" w:space="0" w:color="auto"/>
                    <w:bottom w:val="none" w:sz="0" w:space="0" w:color="auto"/>
                    <w:right w:val="none" w:sz="0" w:space="0" w:color="auto"/>
                  </w:divBdr>
                </w:div>
                <w:div w:id="821779555">
                  <w:marLeft w:val="0"/>
                  <w:marRight w:val="0"/>
                  <w:marTop w:val="0"/>
                  <w:marBottom w:val="0"/>
                  <w:divBdr>
                    <w:top w:val="none" w:sz="0" w:space="0" w:color="auto"/>
                    <w:left w:val="none" w:sz="0" w:space="0" w:color="auto"/>
                    <w:bottom w:val="none" w:sz="0" w:space="0" w:color="auto"/>
                    <w:right w:val="none" w:sz="0" w:space="0" w:color="auto"/>
                  </w:divBdr>
                </w:div>
                <w:div w:id="466121285">
                  <w:marLeft w:val="0"/>
                  <w:marRight w:val="0"/>
                  <w:marTop w:val="0"/>
                  <w:marBottom w:val="0"/>
                  <w:divBdr>
                    <w:top w:val="none" w:sz="0" w:space="0" w:color="auto"/>
                    <w:left w:val="none" w:sz="0" w:space="0" w:color="auto"/>
                    <w:bottom w:val="none" w:sz="0" w:space="0" w:color="auto"/>
                    <w:right w:val="none" w:sz="0" w:space="0" w:color="auto"/>
                  </w:divBdr>
                </w:div>
                <w:div w:id="2120106190">
                  <w:marLeft w:val="0"/>
                  <w:marRight w:val="0"/>
                  <w:marTop w:val="0"/>
                  <w:marBottom w:val="0"/>
                  <w:divBdr>
                    <w:top w:val="none" w:sz="0" w:space="0" w:color="auto"/>
                    <w:left w:val="none" w:sz="0" w:space="0" w:color="auto"/>
                    <w:bottom w:val="none" w:sz="0" w:space="0" w:color="auto"/>
                    <w:right w:val="none" w:sz="0" w:space="0" w:color="auto"/>
                  </w:divBdr>
                </w:div>
                <w:div w:id="788889105">
                  <w:marLeft w:val="0"/>
                  <w:marRight w:val="0"/>
                  <w:marTop w:val="0"/>
                  <w:marBottom w:val="0"/>
                  <w:divBdr>
                    <w:top w:val="none" w:sz="0" w:space="0" w:color="auto"/>
                    <w:left w:val="none" w:sz="0" w:space="0" w:color="auto"/>
                    <w:bottom w:val="none" w:sz="0" w:space="0" w:color="auto"/>
                    <w:right w:val="none" w:sz="0" w:space="0" w:color="auto"/>
                  </w:divBdr>
                </w:div>
                <w:div w:id="78138546">
                  <w:marLeft w:val="0"/>
                  <w:marRight w:val="0"/>
                  <w:marTop w:val="0"/>
                  <w:marBottom w:val="0"/>
                  <w:divBdr>
                    <w:top w:val="none" w:sz="0" w:space="0" w:color="auto"/>
                    <w:left w:val="none" w:sz="0" w:space="0" w:color="auto"/>
                    <w:bottom w:val="none" w:sz="0" w:space="0" w:color="auto"/>
                    <w:right w:val="none" w:sz="0" w:space="0" w:color="auto"/>
                  </w:divBdr>
                </w:div>
                <w:div w:id="1507867593">
                  <w:marLeft w:val="0"/>
                  <w:marRight w:val="0"/>
                  <w:marTop w:val="0"/>
                  <w:marBottom w:val="0"/>
                  <w:divBdr>
                    <w:top w:val="none" w:sz="0" w:space="0" w:color="auto"/>
                    <w:left w:val="none" w:sz="0" w:space="0" w:color="auto"/>
                    <w:bottom w:val="none" w:sz="0" w:space="0" w:color="auto"/>
                    <w:right w:val="none" w:sz="0" w:space="0" w:color="auto"/>
                  </w:divBdr>
                </w:div>
                <w:div w:id="2076320597">
                  <w:marLeft w:val="0"/>
                  <w:marRight w:val="0"/>
                  <w:marTop w:val="0"/>
                  <w:marBottom w:val="0"/>
                  <w:divBdr>
                    <w:top w:val="none" w:sz="0" w:space="0" w:color="auto"/>
                    <w:left w:val="none" w:sz="0" w:space="0" w:color="auto"/>
                    <w:bottom w:val="none" w:sz="0" w:space="0" w:color="auto"/>
                    <w:right w:val="none" w:sz="0" w:space="0" w:color="auto"/>
                  </w:divBdr>
                </w:div>
                <w:div w:id="1292637413">
                  <w:marLeft w:val="0"/>
                  <w:marRight w:val="0"/>
                  <w:marTop w:val="0"/>
                  <w:marBottom w:val="0"/>
                  <w:divBdr>
                    <w:top w:val="none" w:sz="0" w:space="0" w:color="auto"/>
                    <w:left w:val="none" w:sz="0" w:space="0" w:color="auto"/>
                    <w:bottom w:val="none" w:sz="0" w:space="0" w:color="auto"/>
                    <w:right w:val="none" w:sz="0" w:space="0" w:color="auto"/>
                  </w:divBdr>
                </w:div>
                <w:div w:id="277031493">
                  <w:marLeft w:val="0"/>
                  <w:marRight w:val="0"/>
                  <w:marTop w:val="0"/>
                  <w:marBottom w:val="0"/>
                  <w:divBdr>
                    <w:top w:val="none" w:sz="0" w:space="0" w:color="auto"/>
                    <w:left w:val="none" w:sz="0" w:space="0" w:color="auto"/>
                    <w:bottom w:val="none" w:sz="0" w:space="0" w:color="auto"/>
                    <w:right w:val="none" w:sz="0" w:space="0" w:color="auto"/>
                  </w:divBdr>
                </w:div>
                <w:div w:id="46859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465774">
      <w:bodyDiv w:val="1"/>
      <w:marLeft w:val="0"/>
      <w:marRight w:val="0"/>
      <w:marTop w:val="0"/>
      <w:marBottom w:val="0"/>
      <w:divBdr>
        <w:top w:val="none" w:sz="0" w:space="0" w:color="auto"/>
        <w:left w:val="none" w:sz="0" w:space="0" w:color="auto"/>
        <w:bottom w:val="none" w:sz="0" w:space="0" w:color="auto"/>
        <w:right w:val="none" w:sz="0" w:space="0" w:color="auto"/>
      </w:divBdr>
    </w:div>
    <w:div w:id="1078014932">
      <w:bodyDiv w:val="1"/>
      <w:marLeft w:val="0"/>
      <w:marRight w:val="0"/>
      <w:marTop w:val="0"/>
      <w:marBottom w:val="0"/>
      <w:divBdr>
        <w:top w:val="none" w:sz="0" w:space="0" w:color="auto"/>
        <w:left w:val="none" w:sz="0" w:space="0" w:color="auto"/>
        <w:bottom w:val="none" w:sz="0" w:space="0" w:color="auto"/>
        <w:right w:val="none" w:sz="0" w:space="0" w:color="auto"/>
      </w:divBdr>
      <w:divsChild>
        <w:div w:id="1451507034">
          <w:marLeft w:val="0"/>
          <w:marRight w:val="0"/>
          <w:marTop w:val="0"/>
          <w:marBottom w:val="0"/>
          <w:divBdr>
            <w:top w:val="none" w:sz="0" w:space="0" w:color="auto"/>
            <w:left w:val="none" w:sz="0" w:space="0" w:color="auto"/>
            <w:bottom w:val="none" w:sz="0" w:space="0" w:color="auto"/>
            <w:right w:val="none" w:sz="0" w:space="0" w:color="auto"/>
          </w:divBdr>
        </w:div>
        <w:div w:id="946546966">
          <w:marLeft w:val="0"/>
          <w:marRight w:val="0"/>
          <w:marTop w:val="0"/>
          <w:marBottom w:val="0"/>
          <w:divBdr>
            <w:top w:val="none" w:sz="0" w:space="0" w:color="auto"/>
            <w:left w:val="none" w:sz="0" w:space="0" w:color="auto"/>
            <w:bottom w:val="none" w:sz="0" w:space="0" w:color="auto"/>
            <w:right w:val="none" w:sz="0" w:space="0" w:color="auto"/>
          </w:divBdr>
          <w:divsChild>
            <w:div w:id="1162428071">
              <w:marLeft w:val="-75"/>
              <w:marRight w:val="0"/>
              <w:marTop w:val="30"/>
              <w:marBottom w:val="30"/>
              <w:divBdr>
                <w:top w:val="none" w:sz="0" w:space="0" w:color="auto"/>
                <w:left w:val="none" w:sz="0" w:space="0" w:color="auto"/>
                <w:bottom w:val="none" w:sz="0" w:space="0" w:color="auto"/>
                <w:right w:val="none" w:sz="0" w:space="0" w:color="auto"/>
              </w:divBdr>
              <w:divsChild>
                <w:div w:id="833648020">
                  <w:marLeft w:val="0"/>
                  <w:marRight w:val="0"/>
                  <w:marTop w:val="0"/>
                  <w:marBottom w:val="0"/>
                  <w:divBdr>
                    <w:top w:val="none" w:sz="0" w:space="0" w:color="auto"/>
                    <w:left w:val="none" w:sz="0" w:space="0" w:color="auto"/>
                    <w:bottom w:val="none" w:sz="0" w:space="0" w:color="auto"/>
                    <w:right w:val="none" w:sz="0" w:space="0" w:color="auto"/>
                  </w:divBdr>
                  <w:divsChild>
                    <w:div w:id="1025907538">
                      <w:marLeft w:val="0"/>
                      <w:marRight w:val="0"/>
                      <w:marTop w:val="0"/>
                      <w:marBottom w:val="0"/>
                      <w:divBdr>
                        <w:top w:val="none" w:sz="0" w:space="0" w:color="auto"/>
                        <w:left w:val="none" w:sz="0" w:space="0" w:color="auto"/>
                        <w:bottom w:val="none" w:sz="0" w:space="0" w:color="auto"/>
                        <w:right w:val="none" w:sz="0" w:space="0" w:color="auto"/>
                      </w:divBdr>
                    </w:div>
                  </w:divsChild>
                </w:div>
                <w:div w:id="429352106">
                  <w:marLeft w:val="0"/>
                  <w:marRight w:val="0"/>
                  <w:marTop w:val="0"/>
                  <w:marBottom w:val="0"/>
                  <w:divBdr>
                    <w:top w:val="none" w:sz="0" w:space="0" w:color="auto"/>
                    <w:left w:val="none" w:sz="0" w:space="0" w:color="auto"/>
                    <w:bottom w:val="none" w:sz="0" w:space="0" w:color="auto"/>
                    <w:right w:val="none" w:sz="0" w:space="0" w:color="auto"/>
                  </w:divBdr>
                  <w:divsChild>
                    <w:div w:id="1695382037">
                      <w:marLeft w:val="0"/>
                      <w:marRight w:val="0"/>
                      <w:marTop w:val="0"/>
                      <w:marBottom w:val="0"/>
                      <w:divBdr>
                        <w:top w:val="none" w:sz="0" w:space="0" w:color="auto"/>
                        <w:left w:val="none" w:sz="0" w:space="0" w:color="auto"/>
                        <w:bottom w:val="none" w:sz="0" w:space="0" w:color="auto"/>
                        <w:right w:val="none" w:sz="0" w:space="0" w:color="auto"/>
                      </w:divBdr>
                    </w:div>
                  </w:divsChild>
                </w:div>
                <w:div w:id="944772125">
                  <w:marLeft w:val="0"/>
                  <w:marRight w:val="0"/>
                  <w:marTop w:val="0"/>
                  <w:marBottom w:val="0"/>
                  <w:divBdr>
                    <w:top w:val="none" w:sz="0" w:space="0" w:color="auto"/>
                    <w:left w:val="none" w:sz="0" w:space="0" w:color="auto"/>
                    <w:bottom w:val="none" w:sz="0" w:space="0" w:color="auto"/>
                    <w:right w:val="none" w:sz="0" w:space="0" w:color="auto"/>
                  </w:divBdr>
                  <w:divsChild>
                    <w:div w:id="1799445221">
                      <w:marLeft w:val="0"/>
                      <w:marRight w:val="0"/>
                      <w:marTop w:val="0"/>
                      <w:marBottom w:val="0"/>
                      <w:divBdr>
                        <w:top w:val="none" w:sz="0" w:space="0" w:color="auto"/>
                        <w:left w:val="none" w:sz="0" w:space="0" w:color="auto"/>
                        <w:bottom w:val="none" w:sz="0" w:space="0" w:color="auto"/>
                        <w:right w:val="none" w:sz="0" w:space="0" w:color="auto"/>
                      </w:divBdr>
                    </w:div>
                  </w:divsChild>
                </w:div>
                <w:div w:id="1495141018">
                  <w:marLeft w:val="0"/>
                  <w:marRight w:val="0"/>
                  <w:marTop w:val="0"/>
                  <w:marBottom w:val="0"/>
                  <w:divBdr>
                    <w:top w:val="none" w:sz="0" w:space="0" w:color="auto"/>
                    <w:left w:val="none" w:sz="0" w:space="0" w:color="auto"/>
                    <w:bottom w:val="none" w:sz="0" w:space="0" w:color="auto"/>
                    <w:right w:val="none" w:sz="0" w:space="0" w:color="auto"/>
                  </w:divBdr>
                  <w:divsChild>
                    <w:div w:id="578909835">
                      <w:marLeft w:val="0"/>
                      <w:marRight w:val="0"/>
                      <w:marTop w:val="0"/>
                      <w:marBottom w:val="0"/>
                      <w:divBdr>
                        <w:top w:val="none" w:sz="0" w:space="0" w:color="auto"/>
                        <w:left w:val="none" w:sz="0" w:space="0" w:color="auto"/>
                        <w:bottom w:val="none" w:sz="0" w:space="0" w:color="auto"/>
                        <w:right w:val="none" w:sz="0" w:space="0" w:color="auto"/>
                      </w:divBdr>
                    </w:div>
                  </w:divsChild>
                </w:div>
                <w:div w:id="592127974">
                  <w:marLeft w:val="0"/>
                  <w:marRight w:val="0"/>
                  <w:marTop w:val="0"/>
                  <w:marBottom w:val="0"/>
                  <w:divBdr>
                    <w:top w:val="none" w:sz="0" w:space="0" w:color="auto"/>
                    <w:left w:val="none" w:sz="0" w:space="0" w:color="auto"/>
                    <w:bottom w:val="none" w:sz="0" w:space="0" w:color="auto"/>
                    <w:right w:val="none" w:sz="0" w:space="0" w:color="auto"/>
                  </w:divBdr>
                  <w:divsChild>
                    <w:div w:id="857475434">
                      <w:marLeft w:val="0"/>
                      <w:marRight w:val="0"/>
                      <w:marTop w:val="0"/>
                      <w:marBottom w:val="0"/>
                      <w:divBdr>
                        <w:top w:val="none" w:sz="0" w:space="0" w:color="auto"/>
                        <w:left w:val="none" w:sz="0" w:space="0" w:color="auto"/>
                        <w:bottom w:val="none" w:sz="0" w:space="0" w:color="auto"/>
                        <w:right w:val="none" w:sz="0" w:space="0" w:color="auto"/>
                      </w:divBdr>
                    </w:div>
                  </w:divsChild>
                </w:div>
                <w:div w:id="2078477063">
                  <w:marLeft w:val="0"/>
                  <w:marRight w:val="0"/>
                  <w:marTop w:val="0"/>
                  <w:marBottom w:val="0"/>
                  <w:divBdr>
                    <w:top w:val="none" w:sz="0" w:space="0" w:color="auto"/>
                    <w:left w:val="none" w:sz="0" w:space="0" w:color="auto"/>
                    <w:bottom w:val="none" w:sz="0" w:space="0" w:color="auto"/>
                    <w:right w:val="none" w:sz="0" w:space="0" w:color="auto"/>
                  </w:divBdr>
                  <w:divsChild>
                    <w:div w:id="1279292151">
                      <w:marLeft w:val="0"/>
                      <w:marRight w:val="0"/>
                      <w:marTop w:val="0"/>
                      <w:marBottom w:val="0"/>
                      <w:divBdr>
                        <w:top w:val="none" w:sz="0" w:space="0" w:color="auto"/>
                        <w:left w:val="none" w:sz="0" w:space="0" w:color="auto"/>
                        <w:bottom w:val="none" w:sz="0" w:space="0" w:color="auto"/>
                        <w:right w:val="none" w:sz="0" w:space="0" w:color="auto"/>
                      </w:divBdr>
                    </w:div>
                    <w:div w:id="637228284">
                      <w:marLeft w:val="0"/>
                      <w:marRight w:val="0"/>
                      <w:marTop w:val="0"/>
                      <w:marBottom w:val="0"/>
                      <w:divBdr>
                        <w:top w:val="none" w:sz="0" w:space="0" w:color="auto"/>
                        <w:left w:val="none" w:sz="0" w:space="0" w:color="auto"/>
                        <w:bottom w:val="none" w:sz="0" w:space="0" w:color="auto"/>
                        <w:right w:val="none" w:sz="0" w:space="0" w:color="auto"/>
                      </w:divBdr>
                    </w:div>
                  </w:divsChild>
                </w:div>
                <w:div w:id="652757234">
                  <w:marLeft w:val="0"/>
                  <w:marRight w:val="0"/>
                  <w:marTop w:val="0"/>
                  <w:marBottom w:val="0"/>
                  <w:divBdr>
                    <w:top w:val="none" w:sz="0" w:space="0" w:color="auto"/>
                    <w:left w:val="none" w:sz="0" w:space="0" w:color="auto"/>
                    <w:bottom w:val="none" w:sz="0" w:space="0" w:color="auto"/>
                    <w:right w:val="none" w:sz="0" w:space="0" w:color="auto"/>
                  </w:divBdr>
                  <w:divsChild>
                    <w:div w:id="1146433834">
                      <w:marLeft w:val="0"/>
                      <w:marRight w:val="0"/>
                      <w:marTop w:val="0"/>
                      <w:marBottom w:val="0"/>
                      <w:divBdr>
                        <w:top w:val="none" w:sz="0" w:space="0" w:color="auto"/>
                        <w:left w:val="none" w:sz="0" w:space="0" w:color="auto"/>
                        <w:bottom w:val="none" w:sz="0" w:space="0" w:color="auto"/>
                        <w:right w:val="none" w:sz="0" w:space="0" w:color="auto"/>
                      </w:divBdr>
                    </w:div>
                    <w:div w:id="328289316">
                      <w:marLeft w:val="0"/>
                      <w:marRight w:val="0"/>
                      <w:marTop w:val="0"/>
                      <w:marBottom w:val="0"/>
                      <w:divBdr>
                        <w:top w:val="none" w:sz="0" w:space="0" w:color="auto"/>
                        <w:left w:val="none" w:sz="0" w:space="0" w:color="auto"/>
                        <w:bottom w:val="none" w:sz="0" w:space="0" w:color="auto"/>
                        <w:right w:val="none" w:sz="0" w:space="0" w:color="auto"/>
                      </w:divBdr>
                    </w:div>
                    <w:div w:id="2091923887">
                      <w:marLeft w:val="0"/>
                      <w:marRight w:val="0"/>
                      <w:marTop w:val="0"/>
                      <w:marBottom w:val="0"/>
                      <w:divBdr>
                        <w:top w:val="none" w:sz="0" w:space="0" w:color="auto"/>
                        <w:left w:val="none" w:sz="0" w:space="0" w:color="auto"/>
                        <w:bottom w:val="none" w:sz="0" w:space="0" w:color="auto"/>
                        <w:right w:val="none" w:sz="0" w:space="0" w:color="auto"/>
                      </w:divBdr>
                    </w:div>
                    <w:div w:id="543059889">
                      <w:marLeft w:val="0"/>
                      <w:marRight w:val="0"/>
                      <w:marTop w:val="0"/>
                      <w:marBottom w:val="0"/>
                      <w:divBdr>
                        <w:top w:val="none" w:sz="0" w:space="0" w:color="auto"/>
                        <w:left w:val="none" w:sz="0" w:space="0" w:color="auto"/>
                        <w:bottom w:val="none" w:sz="0" w:space="0" w:color="auto"/>
                        <w:right w:val="none" w:sz="0" w:space="0" w:color="auto"/>
                      </w:divBdr>
                    </w:div>
                    <w:div w:id="816191364">
                      <w:marLeft w:val="0"/>
                      <w:marRight w:val="0"/>
                      <w:marTop w:val="0"/>
                      <w:marBottom w:val="0"/>
                      <w:divBdr>
                        <w:top w:val="none" w:sz="0" w:space="0" w:color="auto"/>
                        <w:left w:val="none" w:sz="0" w:space="0" w:color="auto"/>
                        <w:bottom w:val="none" w:sz="0" w:space="0" w:color="auto"/>
                        <w:right w:val="none" w:sz="0" w:space="0" w:color="auto"/>
                      </w:divBdr>
                    </w:div>
                    <w:div w:id="1046371580">
                      <w:marLeft w:val="0"/>
                      <w:marRight w:val="0"/>
                      <w:marTop w:val="0"/>
                      <w:marBottom w:val="0"/>
                      <w:divBdr>
                        <w:top w:val="none" w:sz="0" w:space="0" w:color="auto"/>
                        <w:left w:val="none" w:sz="0" w:space="0" w:color="auto"/>
                        <w:bottom w:val="none" w:sz="0" w:space="0" w:color="auto"/>
                        <w:right w:val="none" w:sz="0" w:space="0" w:color="auto"/>
                      </w:divBdr>
                    </w:div>
                    <w:div w:id="1938172101">
                      <w:marLeft w:val="0"/>
                      <w:marRight w:val="0"/>
                      <w:marTop w:val="0"/>
                      <w:marBottom w:val="0"/>
                      <w:divBdr>
                        <w:top w:val="none" w:sz="0" w:space="0" w:color="auto"/>
                        <w:left w:val="none" w:sz="0" w:space="0" w:color="auto"/>
                        <w:bottom w:val="none" w:sz="0" w:space="0" w:color="auto"/>
                        <w:right w:val="none" w:sz="0" w:space="0" w:color="auto"/>
                      </w:divBdr>
                    </w:div>
                    <w:div w:id="896817426">
                      <w:marLeft w:val="0"/>
                      <w:marRight w:val="0"/>
                      <w:marTop w:val="0"/>
                      <w:marBottom w:val="0"/>
                      <w:divBdr>
                        <w:top w:val="none" w:sz="0" w:space="0" w:color="auto"/>
                        <w:left w:val="none" w:sz="0" w:space="0" w:color="auto"/>
                        <w:bottom w:val="none" w:sz="0" w:space="0" w:color="auto"/>
                        <w:right w:val="none" w:sz="0" w:space="0" w:color="auto"/>
                      </w:divBdr>
                    </w:div>
                  </w:divsChild>
                </w:div>
                <w:div w:id="1563902446">
                  <w:marLeft w:val="0"/>
                  <w:marRight w:val="0"/>
                  <w:marTop w:val="0"/>
                  <w:marBottom w:val="0"/>
                  <w:divBdr>
                    <w:top w:val="none" w:sz="0" w:space="0" w:color="auto"/>
                    <w:left w:val="none" w:sz="0" w:space="0" w:color="auto"/>
                    <w:bottom w:val="none" w:sz="0" w:space="0" w:color="auto"/>
                    <w:right w:val="none" w:sz="0" w:space="0" w:color="auto"/>
                  </w:divBdr>
                  <w:divsChild>
                    <w:div w:id="525094543">
                      <w:marLeft w:val="0"/>
                      <w:marRight w:val="0"/>
                      <w:marTop w:val="0"/>
                      <w:marBottom w:val="0"/>
                      <w:divBdr>
                        <w:top w:val="none" w:sz="0" w:space="0" w:color="auto"/>
                        <w:left w:val="none" w:sz="0" w:space="0" w:color="auto"/>
                        <w:bottom w:val="none" w:sz="0" w:space="0" w:color="auto"/>
                        <w:right w:val="none" w:sz="0" w:space="0" w:color="auto"/>
                      </w:divBdr>
                    </w:div>
                  </w:divsChild>
                </w:div>
                <w:div w:id="697899199">
                  <w:marLeft w:val="0"/>
                  <w:marRight w:val="0"/>
                  <w:marTop w:val="0"/>
                  <w:marBottom w:val="0"/>
                  <w:divBdr>
                    <w:top w:val="none" w:sz="0" w:space="0" w:color="auto"/>
                    <w:left w:val="none" w:sz="0" w:space="0" w:color="auto"/>
                    <w:bottom w:val="none" w:sz="0" w:space="0" w:color="auto"/>
                    <w:right w:val="none" w:sz="0" w:space="0" w:color="auto"/>
                  </w:divBdr>
                  <w:divsChild>
                    <w:div w:id="1947154153">
                      <w:marLeft w:val="0"/>
                      <w:marRight w:val="0"/>
                      <w:marTop w:val="0"/>
                      <w:marBottom w:val="0"/>
                      <w:divBdr>
                        <w:top w:val="none" w:sz="0" w:space="0" w:color="auto"/>
                        <w:left w:val="none" w:sz="0" w:space="0" w:color="auto"/>
                        <w:bottom w:val="none" w:sz="0" w:space="0" w:color="auto"/>
                        <w:right w:val="none" w:sz="0" w:space="0" w:color="auto"/>
                      </w:divBdr>
                    </w:div>
                  </w:divsChild>
                </w:div>
                <w:div w:id="1369257792">
                  <w:marLeft w:val="0"/>
                  <w:marRight w:val="0"/>
                  <w:marTop w:val="0"/>
                  <w:marBottom w:val="0"/>
                  <w:divBdr>
                    <w:top w:val="none" w:sz="0" w:space="0" w:color="auto"/>
                    <w:left w:val="none" w:sz="0" w:space="0" w:color="auto"/>
                    <w:bottom w:val="none" w:sz="0" w:space="0" w:color="auto"/>
                    <w:right w:val="none" w:sz="0" w:space="0" w:color="auto"/>
                  </w:divBdr>
                  <w:divsChild>
                    <w:div w:id="711853008">
                      <w:marLeft w:val="0"/>
                      <w:marRight w:val="0"/>
                      <w:marTop w:val="0"/>
                      <w:marBottom w:val="0"/>
                      <w:divBdr>
                        <w:top w:val="none" w:sz="0" w:space="0" w:color="auto"/>
                        <w:left w:val="none" w:sz="0" w:space="0" w:color="auto"/>
                        <w:bottom w:val="none" w:sz="0" w:space="0" w:color="auto"/>
                        <w:right w:val="none" w:sz="0" w:space="0" w:color="auto"/>
                      </w:divBdr>
                    </w:div>
                  </w:divsChild>
                </w:div>
                <w:div w:id="428235891">
                  <w:marLeft w:val="0"/>
                  <w:marRight w:val="0"/>
                  <w:marTop w:val="0"/>
                  <w:marBottom w:val="0"/>
                  <w:divBdr>
                    <w:top w:val="none" w:sz="0" w:space="0" w:color="auto"/>
                    <w:left w:val="none" w:sz="0" w:space="0" w:color="auto"/>
                    <w:bottom w:val="none" w:sz="0" w:space="0" w:color="auto"/>
                    <w:right w:val="none" w:sz="0" w:space="0" w:color="auto"/>
                  </w:divBdr>
                  <w:divsChild>
                    <w:div w:id="191915748">
                      <w:marLeft w:val="0"/>
                      <w:marRight w:val="0"/>
                      <w:marTop w:val="0"/>
                      <w:marBottom w:val="0"/>
                      <w:divBdr>
                        <w:top w:val="none" w:sz="0" w:space="0" w:color="auto"/>
                        <w:left w:val="none" w:sz="0" w:space="0" w:color="auto"/>
                        <w:bottom w:val="none" w:sz="0" w:space="0" w:color="auto"/>
                        <w:right w:val="none" w:sz="0" w:space="0" w:color="auto"/>
                      </w:divBdr>
                    </w:div>
                    <w:div w:id="155193132">
                      <w:marLeft w:val="0"/>
                      <w:marRight w:val="0"/>
                      <w:marTop w:val="0"/>
                      <w:marBottom w:val="0"/>
                      <w:divBdr>
                        <w:top w:val="none" w:sz="0" w:space="0" w:color="auto"/>
                        <w:left w:val="none" w:sz="0" w:space="0" w:color="auto"/>
                        <w:bottom w:val="none" w:sz="0" w:space="0" w:color="auto"/>
                        <w:right w:val="none" w:sz="0" w:space="0" w:color="auto"/>
                      </w:divBdr>
                    </w:div>
                  </w:divsChild>
                </w:div>
                <w:div w:id="336806935">
                  <w:marLeft w:val="0"/>
                  <w:marRight w:val="0"/>
                  <w:marTop w:val="0"/>
                  <w:marBottom w:val="0"/>
                  <w:divBdr>
                    <w:top w:val="none" w:sz="0" w:space="0" w:color="auto"/>
                    <w:left w:val="none" w:sz="0" w:space="0" w:color="auto"/>
                    <w:bottom w:val="none" w:sz="0" w:space="0" w:color="auto"/>
                    <w:right w:val="none" w:sz="0" w:space="0" w:color="auto"/>
                  </w:divBdr>
                  <w:divsChild>
                    <w:div w:id="968316427">
                      <w:marLeft w:val="0"/>
                      <w:marRight w:val="0"/>
                      <w:marTop w:val="0"/>
                      <w:marBottom w:val="0"/>
                      <w:divBdr>
                        <w:top w:val="none" w:sz="0" w:space="0" w:color="auto"/>
                        <w:left w:val="none" w:sz="0" w:space="0" w:color="auto"/>
                        <w:bottom w:val="none" w:sz="0" w:space="0" w:color="auto"/>
                        <w:right w:val="none" w:sz="0" w:space="0" w:color="auto"/>
                      </w:divBdr>
                    </w:div>
                  </w:divsChild>
                </w:div>
                <w:div w:id="597829867">
                  <w:marLeft w:val="0"/>
                  <w:marRight w:val="0"/>
                  <w:marTop w:val="0"/>
                  <w:marBottom w:val="0"/>
                  <w:divBdr>
                    <w:top w:val="none" w:sz="0" w:space="0" w:color="auto"/>
                    <w:left w:val="none" w:sz="0" w:space="0" w:color="auto"/>
                    <w:bottom w:val="none" w:sz="0" w:space="0" w:color="auto"/>
                    <w:right w:val="none" w:sz="0" w:space="0" w:color="auto"/>
                  </w:divBdr>
                  <w:divsChild>
                    <w:div w:id="1280069041">
                      <w:marLeft w:val="0"/>
                      <w:marRight w:val="0"/>
                      <w:marTop w:val="0"/>
                      <w:marBottom w:val="0"/>
                      <w:divBdr>
                        <w:top w:val="none" w:sz="0" w:space="0" w:color="auto"/>
                        <w:left w:val="none" w:sz="0" w:space="0" w:color="auto"/>
                        <w:bottom w:val="none" w:sz="0" w:space="0" w:color="auto"/>
                        <w:right w:val="none" w:sz="0" w:space="0" w:color="auto"/>
                      </w:divBdr>
                    </w:div>
                  </w:divsChild>
                </w:div>
                <w:div w:id="1989243329">
                  <w:marLeft w:val="0"/>
                  <w:marRight w:val="0"/>
                  <w:marTop w:val="0"/>
                  <w:marBottom w:val="0"/>
                  <w:divBdr>
                    <w:top w:val="none" w:sz="0" w:space="0" w:color="auto"/>
                    <w:left w:val="none" w:sz="0" w:space="0" w:color="auto"/>
                    <w:bottom w:val="none" w:sz="0" w:space="0" w:color="auto"/>
                    <w:right w:val="none" w:sz="0" w:space="0" w:color="auto"/>
                  </w:divBdr>
                  <w:divsChild>
                    <w:div w:id="433091717">
                      <w:marLeft w:val="0"/>
                      <w:marRight w:val="0"/>
                      <w:marTop w:val="0"/>
                      <w:marBottom w:val="0"/>
                      <w:divBdr>
                        <w:top w:val="none" w:sz="0" w:space="0" w:color="auto"/>
                        <w:left w:val="none" w:sz="0" w:space="0" w:color="auto"/>
                        <w:bottom w:val="none" w:sz="0" w:space="0" w:color="auto"/>
                        <w:right w:val="none" w:sz="0" w:space="0" w:color="auto"/>
                      </w:divBdr>
                    </w:div>
                    <w:div w:id="856120893">
                      <w:marLeft w:val="0"/>
                      <w:marRight w:val="0"/>
                      <w:marTop w:val="0"/>
                      <w:marBottom w:val="0"/>
                      <w:divBdr>
                        <w:top w:val="none" w:sz="0" w:space="0" w:color="auto"/>
                        <w:left w:val="none" w:sz="0" w:space="0" w:color="auto"/>
                        <w:bottom w:val="none" w:sz="0" w:space="0" w:color="auto"/>
                        <w:right w:val="none" w:sz="0" w:space="0" w:color="auto"/>
                      </w:divBdr>
                    </w:div>
                  </w:divsChild>
                </w:div>
                <w:div w:id="334503435">
                  <w:marLeft w:val="0"/>
                  <w:marRight w:val="0"/>
                  <w:marTop w:val="0"/>
                  <w:marBottom w:val="0"/>
                  <w:divBdr>
                    <w:top w:val="none" w:sz="0" w:space="0" w:color="auto"/>
                    <w:left w:val="none" w:sz="0" w:space="0" w:color="auto"/>
                    <w:bottom w:val="none" w:sz="0" w:space="0" w:color="auto"/>
                    <w:right w:val="none" w:sz="0" w:space="0" w:color="auto"/>
                  </w:divBdr>
                  <w:divsChild>
                    <w:div w:id="1047534699">
                      <w:marLeft w:val="0"/>
                      <w:marRight w:val="0"/>
                      <w:marTop w:val="0"/>
                      <w:marBottom w:val="0"/>
                      <w:divBdr>
                        <w:top w:val="none" w:sz="0" w:space="0" w:color="auto"/>
                        <w:left w:val="none" w:sz="0" w:space="0" w:color="auto"/>
                        <w:bottom w:val="none" w:sz="0" w:space="0" w:color="auto"/>
                        <w:right w:val="none" w:sz="0" w:space="0" w:color="auto"/>
                      </w:divBdr>
                    </w:div>
                    <w:div w:id="1335649387">
                      <w:marLeft w:val="0"/>
                      <w:marRight w:val="0"/>
                      <w:marTop w:val="0"/>
                      <w:marBottom w:val="0"/>
                      <w:divBdr>
                        <w:top w:val="none" w:sz="0" w:space="0" w:color="auto"/>
                        <w:left w:val="none" w:sz="0" w:space="0" w:color="auto"/>
                        <w:bottom w:val="none" w:sz="0" w:space="0" w:color="auto"/>
                        <w:right w:val="none" w:sz="0" w:space="0" w:color="auto"/>
                      </w:divBdr>
                    </w:div>
                    <w:div w:id="1685590158">
                      <w:marLeft w:val="0"/>
                      <w:marRight w:val="0"/>
                      <w:marTop w:val="0"/>
                      <w:marBottom w:val="0"/>
                      <w:divBdr>
                        <w:top w:val="none" w:sz="0" w:space="0" w:color="auto"/>
                        <w:left w:val="none" w:sz="0" w:space="0" w:color="auto"/>
                        <w:bottom w:val="none" w:sz="0" w:space="0" w:color="auto"/>
                        <w:right w:val="none" w:sz="0" w:space="0" w:color="auto"/>
                      </w:divBdr>
                    </w:div>
                  </w:divsChild>
                </w:div>
                <w:div w:id="217133673">
                  <w:marLeft w:val="0"/>
                  <w:marRight w:val="0"/>
                  <w:marTop w:val="0"/>
                  <w:marBottom w:val="0"/>
                  <w:divBdr>
                    <w:top w:val="none" w:sz="0" w:space="0" w:color="auto"/>
                    <w:left w:val="none" w:sz="0" w:space="0" w:color="auto"/>
                    <w:bottom w:val="none" w:sz="0" w:space="0" w:color="auto"/>
                    <w:right w:val="none" w:sz="0" w:space="0" w:color="auto"/>
                  </w:divBdr>
                  <w:divsChild>
                    <w:div w:id="1095320299">
                      <w:marLeft w:val="0"/>
                      <w:marRight w:val="0"/>
                      <w:marTop w:val="0"/>
                      <w:marBottom w:val="0"/>
                      <w:divBdr>
                        <w:top w:val="none" w:sz="0" w:space="0" w:color="auto"/>
                        <w:left w:val="none" w:sz="0" w:space="0" w:color="auto"/>
                        <w:bottom w:val="none" w:sz="0" w:space="0" w:color="auto"/>
                        <w:right w:val="none" w:sz="0" w:space="0" w:color="auto"/>
                      </w:divBdr>
                    </w:div>
                    <w:div w:id="633100428">
                      <w:marLeft w:val="0"/>
                      <w:marRight w:val="0"/>
                      <w:marTop w:val="0"/>
                      <w:marBottom w:val="0"/>
                      <w:divBdr>
                        <w:top w:val="none" w:sz="0" w:space="0" w:color="auto"/>
                        <w:left w:val="none" w:sz="0" w:space="0" w:color="auto"/>
                        <w:bottom w:val="none" w:sz="0" w:space="0" w:color="auto"/>
                        <w:right w:val="none" w:sz="0" w:space="0" w:color="auto"/>
                      </w:divBdr>
                    </w:div>
                  </w:divsChild>
                </w:div>
                <w:div w:id="1639262472">
                  <w:marLeft w:val="0"/>
                  <w:marRight w:val="0"/>
                  <w:marTop w:val="0"/>
                  <w:marBottom w:val="0"/>
                  <w:divBdr>
                    <w:top w:val="none" w:sz="0" w:space="0" w:color="auto"/>
                    <w:left w:val="none" w:sz="0" w:space="0" w:color="auto"/>
                    <w:bottom w:val="none" w:sz="0" w:space="0" w:color="auto"/>
                    <w:right w:val="none" w:sz="0" w:space="0" w:color="auto"/>
                  </w:divBdr>
                  <w:divsChild>
                    <w:div w:id="1809400352">
                      <w:marLeft w:val="0"/>
                      <w:marRight w:val="0"/>
                      <w:marTop w:val="0"/>
                      <w:marBottom w:val="0"/>
                      <w:divBdr>
                        <w:top w:val="none" w:sz="0" w:space="0" w:color="auto"/>
                        <w:left w:val="none" w:sz="0" w:space="0" w:color="auto"/>
                        <w:bottom w:val="none" w:sz="0" w:space="0" w:color="auto"/>
                        <w:right w:val="none" w:sz="0" w:space="0" w:color="auto"/>
                      </w:divBdr>
                    </w:div>
                  </w:divsChild>
                </w:div>
                <w:div w:id="2145845919">
                  <w:marLeft w:val="0"/>
                  <w:marRight w:val="0"/>
                  <w:marTop w:val="0"/>
                  <w:marBottom w:val="0"/>
                  <w:divBdr>
                    <w:top w:val="none" w:sz="0" w:space="0" w:color="auto"/>
                    <w:left w:val="none" w:sz="0" w:space="0" w:color="auto"/>
                    <w:bottom w:val="none" w:sz="0" w:space="0" w:color="auto"/>
                    <w:right w:val="none" w:sz="0" w:space="0" w:color="auto"/>
                  </w:divBdr>
                  <w:divsChild>
                    <w:div w:id="2038040066">
                      <w:marLeft w:val="0"/>
                      <w:marRight w:val="0"/>
                      <w:marTop w:val="0"/>
                      <w:marBottom w:val="0"/>
                      <w:divBdr>
                        <w:top w:val="none" w:sz="0" w:space="0" w:color="auto"/>
                        <w:left w:val="none" w:sz="0" w:space="0" w:color="auto"/>
                        <w:bottom w:val="none" w:sz="0" w:space="0" w:color="auto"/>
                        <w:right w:val="none" w:sz="0" w:space="0" w:color="auto"/>
                      </w:divBdr>
                    </w:div>
                    <w:div w:id="1952083184">
                      <w:marLeft w:val="0"/>
                      <w:marRight w:val="0"/>
                      <w:marTop w:val="0"/>
                      <w:marBottom w:val="0"/>
                      <w:divBdr>
                        <w:top w:val="none" w:sz="0" w:space="0" w:color="auto"/>
                        <w:left w:val="none" w:sz="0" w:space="0" w:color="auto"/>
                        <w:bottom w:val="none" w:sz="0" w:space="0" w:color="auto"/>
                        <w:right w:val="none" w:sz="0" w:space="0" w:color="auto"/>
                      </w:divBdr>
                    </w:div>
                    <w:div w:id="77868410">
                      <w:marLeft w:val="0"/>
                      <w:marRight w:val="0"/>
                      <w:marTop w:val="0"/>
                      <w:marBottom w:val="0"/>
                      <w:divBdr>
                        <w:top w:val="none" w:sz="0" w:space="0" w:color="auto"/>
                        <w:left w:val="none" w:sz="0" w:space="0" w:color="auto"/>
                        <w:bottom w:val="none" w:sz="0" w:space="0" w:color="auto"/>
                        <w:right w:val="none" w:sz="0" w:space="0" w:color="auto"/>
                      </w:divBdr>
                    </w:div>
                    <w:div w:id="1601257081">
                      <w:marLeft w:val="0"/>
                      <w:marRight w:val="0"/>
                      <w:marTop w:val="0"/>
                      <w:marBottom w:val="0"/>
                      <w:divBdr>
                        <w:top w:val="none" w:sz="0" w:space="0" w:color="auto"/>
                        <w:left w:val="none" w:sz="0" w:space="0" w:color="auto"/>
                        <w:bottom w:val="none" w:sz="0" w:space="0" w:color="auto"/>
                        <w:right w:val="none" w:sz="0" w:space="0" w:color="auto"/>
                      </w:divBdr>
                    </w:div>
                    <w:div w:id="1709841088">
                      <w:marLeft w:val="0"/>
                      <w:marRight w:val="0"/>
                      <w:marTop w:val="0"/>
                      <w:marBottom w:val="0"/>
                      <w:divBdr>
                        <w:top w:val="none" w:sz="0" w:space="0" w:color="auto"/>
                        <w:left w:val="none" w:sz="0" w:space="0" w:color="auto"/>
                        <w:bottom w:val="none" w:sz="0" w:space="0" w:color="auto"/>
                        <w:right w:val="none" w:sz="0" w:space="0" w:color="auto"/>
                      </w:divBdr>
                    </w:div>
                    <w:div w:id="1342245192">
                      <w:marLeft w:val="0"/>
                      <w:marRight w:val="0"/>
                      <w:marTop w:val="0"/>
                      <w:marBottom w:val="0"/>
                      <w:divBdr>
                        <w:top w:val="none" w:sz="0" w:space="0" w:color="auto"/>
                        <w:left w:val="none" w:sz="0" w:space="0" w:color="auto"/>
                        <w:bottom w:val="none" w:sz="0" w:space="0" w:color="auto"/>
                        <w:right w:val="none" w:sz="0" w:space="0" w:color="auto"/>
                      </w:divBdr>
                    </w:div>
                    <w:div w:id="2008289168">
                      <w:marLeft w:val="0"/>
                      <w:marRight w:val="0"/>
                      <w:marTop w:val="0"/>
                      <w:marBottom w:val="0"/>
                      <w:divBdr>
                        <w:top w:val="none" w:sz="0" w:space="0" w:color="auto"/>
                        <w:left w:val="none" w:sz="0" w:space="0" w:color="auto"/>
                        <w:bottom w:val="none" w:sz="0" w:space="0" w:color="auto"/>
                        <w:right w:val="none" w:sz="0" w:space="0" w:color="auto"/>
                      </w:divBdr>
                    </w:div>
                    <w:div w:id="1750426349">
                      <w:marLeft w:val="0"/>
                      <w:marRight w:val="0"/>
                      <w:marTop w:val="0"/>
                      <w:marBottom w:val="0"/>
                      <w:divBdr>
                        <w:top w:val="none" w:sz="0" w:space="0" w:color="auto"/>
                        <w:left w:val="none" w:sz="0" w:space="0" w:color="auto"/>
                        <w:bottom w:val="none" w:sz="0" w:space="0" w:color="auto"/>
                        <w:right w:val="none" w:sz="0" w:space="0" w:color="auto"/>
                      </w:divBdr>
                    </w:div>
                    <w:div w:id="1844467358">
                      <w:marLeft w:val="0"/>
                      <w:marRight w:val="0"/>
                      <w:marTop w:val="0"/>
                      <w:marBottom w:val="0"/>
                      <w:divBdr>
                        <w:top w:val="none" w:sz="0" w:space="0" w:color="auto"/>
                        <w:left w:val="none" w:sz="0" w:space="0" w:color="auto"/>
                        <w:bottom w:val="none" w:sz="0" w:space="0" w:color="auto"/>
                        <w:right w:val="none" w:sz="0" w:space="0" w:color="auto"/>
                      </w:divBdr>
                    </w:div>
                    <w:div w:id="1038968392">
                      <w:marLeft w:val="0"/>
                      <w:marRight w:val="0"/>
                      <w:marTop w:val="0"/>
                      <w:marBottom w:val="0"/>
                      <w:divBdr>
                        <w:top w:val="none" w:sz="0" w:space="0" w:color="auto"/>
                        <w:left w:val="none" w:sz="0" w:space="0" w:color="auto"/>
                        <w:bottom w:val="none" w:sz="0" w:space="0" w:color="auto"/>
                        <w:right w:val="none" w:sz="0" w:space="0" w:color="auto"/>
                      </w:divBdr>
                    </w:div>
                    <w:div w:id="520706426">
                      <w:marLeft w:val="0"/>
                      <w:marRight w:val="0"/>
                      <w:marTop w:val="0"/>
                      <w:marBottom w:val="0"/>
                      <w:divBdr>
                        <w:top w:val="none" w:sz="0" w:space="0" w:color="auto"/>
                        <w:left w:val="none" w:sz="0" w:space="0" w:color="auto"/>
                        <w:bottom w:val="none" w:sz="0" w:space="0" w:color="auto"/>
                        <w:right w:val="none" w:sz="0" w:space="0" w:color="auto"/>
                      </w:divBdr>
                    </w:div>
                    <w:div w:id="184365416">
                      <w:marLeft w:val="0"/>
                      <w:marRight w:val="0"/>
                      <w:marTop w:val="0"/>
                      <w:marBottom w:val="0"/>
                      <w:divBdr>
                        <w:top w:val="none" w:sz="0" w:space="0" w:color="auto"/>
                        <w:left w:val="none" w:sz="0" w:space="0" w:color="auto"/>
                        <w:bottom w:val="none" w:sz="0" w:space="0" w:color="auto"/>
                        <w:right w:val="none" w:sz="0" w:space="0" w:color="auto"/>
                      </w:divBdr>
                    </w:div>
                    <w:div w:id="850533111">
                      <w:marLeft w:val="0"/>
                      <w:marRight w:val="0"/>
                      <w:marTop w:val="0"/>
                      <w:marBottom w:val="0"/>
                      <w:divBdr>
                        <w:top w:val="none" w:sz="0" w:space="0" w:color="auto"/>
                        <w:left w:val="none" w:sz="0" w:space="0" w:color="auto"/>
                        <w:bottom w:val="none" w:sz="0" w:space="0" w:color="auto"/>
                        <w:right w:val="none" w:sz="0" w:space="0" w:color="auto"/>
                      </w:divBdr>
                    </w:div>
                    <w:div w:id="1030494146">
                      <w:marLeft w:val="0"/>
                      <w:marRight w:val="0"/>
                      <w:marTop w:val="0"/>
                      <w:marBottom w:val="0"/>
                      <w:divBdr>
                        <w:top w:val="none" w:sz="0" w:space="0" w:color="auto"/>
                        <w:left w:val="none" w:sz="0" w:space="0" w:color="auto"/>
                        <w:bottom w:val="none" w:sz="0" w:space="0" w:color="auto"/>
                        <w:right w:val="none" w:sz="0" w:space="0" w:color="auto"/>
                      </w:divBdr>
                    </w:div>
                  </w:divsChild>
                </w:div>
                <w:div w:id="1216815131">
                  <w:marLeft w:val="0"/>
                  <w:marRight w:val="0"/>
                  <w:marTop w:val="0"/>
                  <w:marBottom w:val="0"/>
                  <w:divBdr>
                    <w:top w:val="none" w:sz="0" w:space="0" w:color="auto"/>
                    <w:left w:val="none" w:sz="0" w:space="0" w:color="auto"/>
                    <w:bottom w:val="none" w:sz="0" w:space="0" w:color="auto"/>
                    <w:right w:val="none" w:sz="0" w:space="0" w:color="auto"/>
                  </w:divBdr>
                  <w:divsChild>
                    <w:div w:id="236328535">
                      <w:marLeft w:val="0"/>
                      <w:marRight w:val="0"/>
                      <w:marTop w:val="0"/>
                      <w:marBottom w:val="0"/>
                      <w:divBdr>
                        <w:top w:val="none" w:sz="0" w:space="0" w:color="auto"/>
                        <w:left w:val="none" w:sz="0" w:space="0" w:color="auto"/>
                        <w:bottom w:val="none" w:sz="0" w:space="0" w:color="auto"/>
                        <w:right w:val="none" w:sz="0" w:space="0" w:color="auto"/>
                      </w:divBdr>
                    </w:div>
                    <w:div w:id="130828073">
                      <w:marLeft w:val="0"/>
                      <w:marRight w:val="0"/>
                      <w:marTop w:val="0"/>
                      <w:marBottom w:val="0"/>
                      <w:divBdr>
                        <w:top w:val="none" w:sz="0" w:space="0" w:color="auto"/>
                        <w:left w:val="none" w:sz="0" w:space="0" w:color="auto"/>
                        <w:bottom w:val="none" w:sz="0" w:space="0" w:color="auto"/>
                        <w:right w:val="none" w:sz="0" w:space="0" w:color="auto"/>
                      </w:divBdr>
                    </w:div>
                    <w:div w:id="2006738611">
                      <w:marLeft w:val="0"/>
                      <w:marRight w:val="0"/>
                      <w:marTop w:val="0"/>
                      <w:marBottom w:val="0"/>
                      <w:divBdr>
                        <w:top w:val="none" w:sz="0" w:space="0" w:color="auto"/>
                        <w:left w:val="none" w:sz="0" w:space="0" w:color="auto"/>
                        <w:bottom w:val="none" w:sz="0" w:space="0" w:color="auto"/>
                        <w:right w:val="none" w:sz="0" w:space="0" w:color="auto"/>
                      </w:divBdr>
                    </w:div>
                    <w:div w:id="728653555">
                      <w:marLeft w:val="0"/>
                      <w:marRight w:val="0"/>
                      <w:marTop w:val="0"/>
                      <w:marBottom w:val="0"/>
                      <w:divBdr>
                        <w:top w:val="none" w:sz="0" w:space="0" w:color="auto"/>
                        <w:left w:val="none" w:sz="0" w:space="0" w:color="auto"/>
                        <w:bottom w:val="none" w:sz="0" w:space="0" w:color="auto"/>
                        <w:right w:val="none" w:sz="0" w:space="0" w:color="auto"/>
                      </w:divBdr>
                    </w:div>
                    <w:div w:id="543520332">
                      <w:marLeft w:val="0"/>
                      <w:marRight w:val="0"/>
                      <w:marTop w:val="0"/>
                      <w:marBottom w:val="0"/>
                      <w:divBdr>
                        <w:top w:val="none" w:sz="0" w:space="0" w:color="auto"/>
                        <w:left w:val="none" w:sz="0" w:space="0" w:color="auto"/>
                        <w:bottom w:val="none" w:sz="0" w:space="0" w:color="auto"/>
                        <w:right w:val="none" w:sz="0" w:space="0" w:color="auto"/>
                      </w:divBdr>
                    </w:div>
                    <w:div w:id="886599906">
                      <w:marLeft w:val="0"/>
                      <w:marRight w:val="0"/>
                      <w:marTop w:val="0"/>
                      <w:marBottom w:val="0"/>
                      <w:divBdr>
                        <w:top w:val="none" w:sz="0" w:space="0" w:color="auto"/>
                        <w:left w:val="none" w:sz="0" w:space="0" w:color="auto"/>
                        <w:bottom w:val="none" w:sz="0" w:space="0" w:color="auto"/>
                        <w:right w:val="none" w:sz="0" w:space="0" w:color="auto"/>
                      </w:divBdr>
                    </w:div>
                    <w:div w:id="889147240">
                      <w:marLeft w:val="0"/>
                      <w:marRight w:val="0"/>
                      <w:marTop w:val="0"/>
                      <w:marBottom w:val="0"/>
                      <w:divBdr>
                        <w:top w:val="none" w:sz="0" w:space="0" w:color="auto"/>
                        <w:left w:val="none" w:sz="0" w:space="0" w:color="auto"/>
                        <w:bottom w:val="none" w:sz="0" w:space="0" w:color="auto"/>
                        <w:right w:val="none" w:sz="0" w:space="0" w:color="auto"/>
                      </w:divBdr>
                    </w:div>
                    <w:div w:id="1961565352">
                      <w:marLeft w:val="0"/>
                      <w:marRight w:val="0"/>
                      <w:marTop w:val="0"/>
                      <w:marBottom w:val="0"/>
                      <w:divBdr>
                        <w:top w:val="none" w:sz="0" w:space="0" w:color="auto"/>
                        <w:left w:val="none" w:sz="0" w:space="0" w:color="auto"/>
                        <w:bottom w:val="none" w:sz="0" w:space="0" w:color="auto"/>
                        <w:right w:val="none" w:sz="0" w:space="0" w:color="auto"/>
                      </w:divBdr>
                    </w:div>
                    <w:div w:id="448738511">
                      <w:marLeft w:val="0"/>
                      <w:marRight w:val="0"/>
                      <w:marTop w:val="0"/>
                      <w:marBottom w:val="0"/>
                      <w:divBdr>
                        <w:top w:val="none" w:sz="0" w:space="0" w:color="auto"/>
                        <w:left w:val="none" w:sz="0" w:space="0" w:color="auto"/>
                        <w:bottom w:val="none" w:sz="0" w:space="0" w:color="auto"/>
                        <w:right w:val="none" w:sz="0" w:space="0" w:color="auto"/>
                      </w:divBdr>
                    </w:div>
                    <w:div w:id="984819091">
                      <w:marLeft w:val="0"/>
                      <w:marRight w:val="0"/>
                      <w:marTop w:val="0"/>
                      <w:marBottom w:val="0"/>
                      <w:divBdr>
                        <w:top w:val="none" w:sz="0" w:space="0" w:color="auto"/>
                        <w:left w:val="none" w:sz="0" w:space="0" w:color="auto"/>
                        <w:bottom w:val="none" w:sz="0" w:space="0" w:color="auto"/>
                        <w:right w:val="none" w:sz="0" w:space="0" w:color="auto"/>
                      </w:divBdr>
                    </w:div>
                    <w:div w:id="1458527283">
                      <w:marLeft w:val="0"/>
                      <w:marRight w:val="0"/>
                      <w:marTop w:val="0"/>
                      <w:marBottom w:val="0"/>
                      <w:divBdr>
                        <w:top w:val="none" w:sz="0" w:space="0" w:color="auto"/>
                        <w:left w:val="none" w:sz="0" w:space="0" w:color="auto"/>
                        <w:bottom w:val="none" w:sz="0" w:space="0" w:color="auto"/>
                        <w:right w:val="none" w:sz="0" w:space="0" w:color="auto"/>
                      </w:divBdr>
                    </w:div>
                    <w:div w:id="823592639">
                      <w:marLeft w:val="0"/>
                      <w:marRight w:val="0"/>
                      <w:marTop w:val="0"/>
                      <w:marBottom w:val="0"/>
                      <w:divBdr>
                        <w:top w:val="none" w:sz="0" w:space="0" w:color="auto"/>
                        <w:left w:val="none" w:sz="0" w:space="0" w:color="auto"/>
                        <w:bottom w:val="none" w:sz="0" w:space="0" w:color="auto"/>
                        <w:right w:val="none" w:sz="0" w:space="0" w:color="auto"/>
                      </w:divBdr>
                    </w:div>
                    <w:div w:id="1801920451">
                      <w:marLeft w:val="0"/>
                      <w:marRight w:val="0"/>
                      <w:marTop w:val="0"/>
                      <w:marBottom w:val="0"/>
                      <w:divBdr>
                        <w:top w:val="none" w:sz="0" w:space="0" w:color="auto"/>
                        <w:left w:val="none" w:sz="0" w:space="0" w:color="auto"/>
                        <w:bottom w:val="none" w:sz="0" w:space="0" w:color="auto"/>
                        <w:right w:val="none" w:sz="0" w:space="0" w:color="auto"/>
                      </w:divBdr>
                    </w:div>
                    <w:div w:id="912548134">
                      <w:marLeft w:val="0"/>
                      <w:marRight w:val="0"/>
                      <w:marTop w:val="0"/>
                      <w:marBottom w:val="0"/>
                      <w:divBdr>
                        <w:top w:val="none" w:sz="0" w:space="0" w:color="auto"/>
                        <w:left w:val="none" w:sz="0" w:space="0" w:color="auto"/>
                        <w:bottom w:val="none" w:sz="0" w:space="0" w:color="auto"/>
                        <w:right w:val="none" w:sz="0" w:space="0" w:color="auto"/>
                      </w:divBdr>
                    </w:div>
                    <w:div w:id="1750619289">
                      <w:marLeft w:val="0"/>
                      <w:marRight w:val="0"/>
                      <w:marTop w:val="0"/>
                      <w:marBottom w:val="0"/>
                      <w:divBdr>
                        <w:top w:val="none" w:sz="0" w:space="0" w:color="auto"/>
                        <w:left w:val="none" w:sz="0" w:space="0" w:color="auto"/>
                        <w:bottom w:val="none" w:sz="0" w:space="0" w:color="auto"/>
                        <w:right w:val="none" w:sz="0" w:space="0" w:color="auto"/>
                      </w:divBdr>
                    </w:div>
                    <w:div w:id="556669555">
                      <w:marLeft w:val="0"/>
                      <w:marRight w:val="0"/>
                      <w:marTop w:val="0"/>
                      <w:marBottom w:val="0"/>
                      <w:divBdr>
                        <w:top w:val="none" w:sz="0" w:space="0" w:color="auto"/>
                        <w:left w:val="none" w:sz="0" w:space="0" w:color="auto"/>
                        <w:bottom w:val="none" w:sz="0" w:space="0" w:color="auto"/>
                        <w:right w:val="none" w:sz="0" w:space="0" w:color="auto"/>
                      </w:divBdr>
                    </w:div>
                    <w:div w:id="1031372365">
                      <w:marLeft w:val="0"/>
                      <w:marRight w:val="0"/>
                      <w:marTop w:val="0"/>
                      <w:marBottom w:val="0"/>
                      <w:divBdr>
                        <w:top w:val="none" w:sz="0" w:space="0" w:color="auto"/>
                        <w:left w:val="none" w:sz="0" w:space="0" w:color="auto"/>
                        <w:bottom w:val="none" w:sz="0" w:space="0" w:color="auto"/>
                        <w:right w:val="none" w:sz="0" w:space="0" w:color="auto"/>
                      </w:divBdr>
                    </w:div>
                    <w:div w:id="1718431806">
                      <w:marLeft w:val="0"/>
                      <w:marRight w:val="0"/>
                      <w:marTop w:val="0"/>
                      <w:marBottom w:val="0"/>
                      <w:divBdr>
                        <w:top w:val="none" w:sz="0" w:space="0" w:color="auto"/>
                        <w:left w:val="none" w:sz="0" w:space="0" w:color="auto"/>
                        <w:bottom w:val="none" w:sz="0" w:space="0" w:color="auto"/>
                        <w:right w:val="none" w:sz="0" w:space="0" w:color="auto"/>
                      </w:divBdr>
                    </w:div>
                    <w:div w:id="235282573">
                      <w:marLeft w:val="0"/>
                      <w:marRight w:val="0"/>
                      <w:marTop w:val="0"/>
                      <w:marBottom w:val="0"/>
                      <w:divBdr>
                        <w:top w:val="none" w:sz="0" w:space="0" w:color="auto"/>
                        <w:left w:val="none" w:sz="0" w:space="0" w:color="auto"/>
                        <w:bottom w:val="none" w:sz="0" w:space="0" w:color="auto"/>
                        <w:right w:val="none" w:sz="0" w:space="0" w:color="auto"/>
                      </w:divBdr>
                    </w:div>
                    <w:div w:id="360975217">
                      <w:marLeft w:val="0"/>
                      <w:marRight w:val="0"/>
                      <w:marTop w:val="0"/>
                      <w:marBottom w:val="0"/>
                      <w:divBdr>
                        <w:top w:val="none" w:sz="0" w:space="0" w:color="auto"/>
                        <w:left w:val="none" w:sz="0" w:space="0" w:color="auto"/>
                        <w:bottom w:val="none" w:sz="0" w:space="0" w:color="auto"/>
                        <w:right w:val="none" w:sz="0" w:space="0" w:color="auto"/>
                      </w:divBdr>
                    </w:div>
                    <w:div w:id="724642381">
                      <w:marLeft w:val="0"/>
                      <w:marRight w:val="0"/>
                      <w:marTop w:val="0"/>
                      <w:marBottom w:val="0"/>
                      <w:divBdr>
                        <w:top w:val="none" w:sz="0" w:space="0" w:color="auto"/>
                        <w:left w:val="none" w:sz="0" w:space="0" w:color="auto"/>
                        <w:bottom w:val="none" w:sz="0" w:space="0" w:color="auto"/>
                        <w:right w:val="none" w:sz="0" w:space="0" w:color="auto"/>
                      </w:divBdr>
                    </w:div>
                    <w:div w:id="1914268676">
                      <w:marLeft w:val="0"/>
                      <w:marRight w:val="0"/>
                      <w:marTop w:val="0"/>
                      <w:marBottom w:val="0"/>
                      <w:divBdr>
                        <w:top w:val="none" w:sz="0" w:space="0" w:color="auto"/>
                        <w:left w:val="none" w:sz="0" w:space="0" w:color="auto"/>
                        <w:bottom w:val="none" w:sz="0" w:space="0" w:color="auto"/>
                        <w:right w:val="none" w:sz="0" w:space="0" w:color="auto"/>
                      </w:divBdr>
                    </w:div>
                    <w:div w:id="573979956">
                      <w:marLeft w:val="0"/>
                      <w:marRight w:val="0"/>
                      <w:marTop w:val="0"/>
                      <w:marBottom w:val="0"/>
                      <w:divBdr>
                        <w:top w:val="none" w:sz="0" w:space="0" w:color="auto"/>
                        <w:left w:val="none" w:sz="0" w:space="0" w:color="auto"/>
                        <w:bottom w:val="none" w:sz="0" w:space="0" w:color="auto"/>
                        <w:right w:val="none" w:sz="0" w:space="0" w:color="auto"/>
                      </w:divBdr>
                    </w:div>
                    <w:div w:id="2058697451">
                      <w:marLeft w:val="0"/>
                      <w:marRight w:val="0"/>
                      <w:marTop w:val="0"/>
                      <w:marBottom w:val="0"/>
                      <w:divBdr>
                        <w:top w:val="none" w:sz="0" w:space="0" w:color="auto"/>
                        <w:left w:val="none" w:sz="0" w:space="0" w:color="auto"/>
                        <w:bottom w:val="none" w:sz="0" w:space="0" w:color="auto"/>
                        <w:right w:val="none" w:sz="0" w:space="0" w:color="auto"/>
                      </w:divBdr>
                    </w:div>
                    <w:div w:id="1735544646">
                      <w:marLeft w:val="0"/>
                      <w:marRight w:val="0"/>
                      <w:marTop w:val="0"/>
                      <w:marBottom w:val="0"/>
                      <w:divBdr>
                        <w:top w:val="none" w:sz="0" w:space="0" w:color="auto"/>
                        <w:left w:val="none" w:sz="0" w:space="0" w:color="auto"/>
                        <w:bottom w:val="none" w:sz="0" w:space="0" w:color="auto"/>
                        <w:right w:val="none" w:sz="0" w:space="0" w:color="auto"/>
                      </w:divBdr>
                    </w:div>
                    <w:div w:id="703599428">
                      <w:marLeft w:val="0"/>
                      <w:marRight w:val="0"/>
                      <w:marTop w:val="0"/>
                      <w:marBottom w:val="0"/>
                      <w:divBdr>
                        <w:top w:val="none" w:sz="0" w:space="0" w:color="auto"/>
                        <w:left w:val="none" w:sz="0" w:space="0" w:color="auto"/>
                        <w:bottom w:val="none" w:sz="0" w:space="0" w:color="auto"/>
                        <w:right w:val="none" w:sz="0" w:space="0" w:color="auto"/>
                      </w:divBdr>
                    </w:div>
                    <w:div w:id="244845693">
                      <w:marLeft w:val="0"/>
                      <w:marRight w:val="0"/>
                      <w:marTop w:val="0"/>
                      <w:marBottom w:val="0"/>
                      <w:divBdr>
                        <w:top w:val="none" w:sz="0" w:space="0" w:color="auto"/>
                        <w:left w:val="none" w:sz="0" w:space="0" w:color="auto"/>
                        <w:bottom w:val="none" w:sz="0" w:space="0" w:color="auto"/>
                        <w:right w:val="none" w:sz="0" w:space="0" w:color="auto"/>
                      </w:divBdr>
                    </w:div>
                    <w:div w:id="235556948">
                      <w:marLeft w:val="0"/>
                      <w:marRight w:val="0"/>
                      <w:marTop w:val="0"/>
                      <w:marBottom w:val="0"/>
                      <w:divBdr>
                        <w:top w:val="none" w:sz="0" w:space="0" w:color="auto"/>
                        <w:left w:val="none" w:sz="0" w:space="0" w:color="auto"/>
                        <w:bottom w:val="none" w:sz="0" w:space="0" w:color="auto"/>
                        <w:right w:val="none" w:sz="0" w:space="0" w:color="auto"/>
                      </w:divBdr>
                    </w:div>
                  </w:divsChild>
                </w:div>
                <w:div w:id="1120104911">
                  <w:marLeft w:val="0"/>
                  <w:marRight w:val="0"/>
                  <w:marTop w:val="0"/>
                  <w:marBottom w:val="0"/>
                  <w:divBdr>
                    <w:top w:val="none" w:sz="0" w:space="0" w:color="auto"/>
                    <w:left w:val="none" w:sz="0" w:space="0" w:color="auto"/>
                    <w:bottom w:val="none" w:sz="0" w:space="0" w:color="auto"/>
                    <w:right w:val="none" w:sz="0" w:space="0" w:color="auto"/>
                  </w:divBdr>
                  <w:divsChild>
                    <w:div w:id="2069722609">
                      <w:marLeft w:val="0"/>
                      <w:marRight w:val="0"/>
                      <w:marTop w:val="0"/>
                      <w:marBottom w:val="0"/>
                      <w:divBdr>
                        <w:top w:val="none" w:sz="0" w:space="0" w:color="auto"/>
                        <w:left w:val="none" w:sz="0" w:space="0" w:color="auto"/>
                        <w:bottom w:val="none" w:sz="0" w:space="0" w:color="auto"/>
                        <w:right w:val="none" w:sz="0" w:space="0" w:color="auto"/>
                      </w:divBdr>
                    </w:div>
                  </w:divsChild>
                </w:div>
                <w:div w:id="693194829">
                  <w:marLeft w:val="0"/>
                  <w:marRight w:val="0"/>
                  <w:marTop w:val="0"/>
                  <w:marBottom w:val="0"/>
                  <w:divBdr>
                    <w:top w:val="none" w:sz="0" w:space="0" w:color="auto"/>
                    <w:left w:val="none" w:sz="0" w:space="0" w:color="auto"/>
                    <w:bottom w:val="none" w:sz="0" w:space="0" w:color="auto"/>
                    <w:right w:val="none" w:sz="0" w:space="0" w:color="auto"/>
                  </w:divBdr>
                  <w:divsChild>
                    <w:div w:id="783695437">
                      <w:marLeft w:val="0"/>
                      <w:marRight w:val="0"/>
                      <w:marTop w:val="0"/>
                      <w:marBottom w:val="0"/>
                      <w:divBdr>
                        <w:top w:val="none" w:sz="0" w:space="0" w:color="auto"/>
                        <w:left w:val="none" w:sz="0" w:space="0" w:color="auto"/>
                        <w:bottom w:val="none" w:sz="0" w:space="0" w:color="auto"/>
                        <w:right w:val="none" w:sz="0" w:space="0" w:color="auto"/>
                      </w:divBdr>
                    </w:div>
                  </w:divsChild>
                </w:div>
                <w:div w:id="1633056691">
                  <w:marLeft w:val="0"/>
                  <w:marRight w:val="0"/>
                  <w:marTop w:val="0"/>
                  <w:marBottom w:val="0"/>
                  <w:divBdr>
                    <w:top w:val="none" w:sz="0" w:space="0" w:color="auto"/>
                    <w:left w:val="none" w:sz="0" w:space="0" w:color="auto"/>
                    <w:bottom w:val="none" w:sz="0" w:space="0" w:color="auto"/>
                    <w:right w:val="none" w:sz="0" w:space="0" w:color="auto"/>
                  </w:divBdr>
                  <w:divsChild>
                    <w:div w:id="1359234016">
                      <w:marLeft w:val="0"/>
                      <w:marRight w:val="0"/>
                      <w:marTop w:val="0"/>
                      <w:marBottom w:val="0"/>
                      <w:divBdr>
                        <w:top w:val="none" w:sz="0" w:space="0" w:color="auto"/>
                        <w:left w:val="none" w:sz="0" w:space="0" w:color="auto"/>
                        <w:bottom w:val="none" w:sz="0" w:space="0" w:color="auto"/>
                        <w:right w:val="none" w:sz="0" w:space="0" w:color="auto"/>
                      </w:divBdr>
                    </w:div>
                    <w:div w:id="731779419">
                      <w:marLeft w:val="0"/>
                      <w:marRight w:val="0"/>
                      <w:marTop w:val="0"/>
                      <w:marBottom w:val="0"/>
                      <w:divBdr>
                        <w:top w:val="none" w:sz="0" w:space="0" w:color="auto"/>
                        <w:left w:val="none" w:sz="0" w:space="0" w:color="auto"/>
                        <w:bottom w:val="none" w:sz="0" w:space="0" w:color="auto"/>
                        <w:right w:val="none" w:sz="0" w:space="0" w:color="auto"/>
                      </w:divBdr>
                    </w:div>
                  </w:divsChild>
                </w:div>
                <w:div w:id="529531195">
                  <w:marLeft w:val="0"/>
                  <w:marRight w:val="0"/>
                  <w:marTop w:val="0"/>
                  <w:marBottom w:val="0"/>
                  <w:divBdr>
                    <w:top w:val="none" w:sz="0" w:space="0" w:color="auto"/>
                    <w:left w:val="none" w:sz="0" w:space="0" w:color="auto"/>
                    <w:bottom w:val="none" w:sz="0" w:space="0" w:color="auto"/>
                    <w:right w:val="none" w:sz="0" w:space="0" w:color="auto"/>
                  </w:divBdr>
                  <w:divsChild>
                    <w:div w:id="1617103353">
                      <w:marLeft w:val="0"/>
                      <w:marRight w:val="0"/>
                      <w:marTop w:val="0"/>
                      <w:marBottom w:val="0"/>
                      <w:divBdr>
                        <w:top w:val="none" w:sz="0" w:space="0" w:color="auto"/>
                        <w:left w:val="none" w:sz="0" w:space="0" w:color="auto"/>
                        <w:bottom w:val="none" w:sz="0" w:space="0" w:color="auto"/>
                        <w:right w:val="none" w:sz="0" w:space="0" w:color="auto"/>
                      </w:divBdr>
                    </w:div>
                  </w:divsChild>
                </w:div>
                <w:div w:id="1308363176">
                  <w:marLeft w:val="0"/>
                  <w:marRight w:val="0"/>
                  <w:marTop w:val="0"/>
                  <w:marBottom w:val="0"/>
                  <w:divBdr>
                    <w:top w:val="none" w:sz="0" w:space="0" w:color="auto"/>
                    <w:left w:val="none" w:sz="0" w:space="0" w:color="auto"/>
                    <w:bottom w:val="none" w:sz="0" w:space="0" w:color="auto"/>
                    <w:right w:val="none" w:sz="0" w:space="0" w:color="auto"/>
                  </w:divBdr>
                  <w:divsChild>
                    <w:div w:id="1691760302">
                      <w:marLeft w:val="0"/>
                      <w:marRight w:val="0"/>
                      <w:marTop w:val="0"/>
                      <w:marBottom w:val="0"/>
                      <w:divBdr>
                        <w:top w:val="none" w:sz="0" w:space="0" w:color="auto"/>
                        <w:left w:val="none" w:sz="0" w:space="0" w:color="auto"/>
                        <w:bottom w:val="none" w:sz="0" w:space="0" w:color="auto"/>
                        <w:right w:val="none" w:sz="0" w:space="0" w:color="auto"/>
                      </w:divBdr>
                    </w:div>
                  </w:divsChild>
                </w:div>
                <w:div w:id="1404913368">
                  <w:marLeft w:val="0"/>
                  <w:marRight w:val="0"/>
                  <w:marTop w:val="0"/>
                  <w:marBottom w:val="0"/>
                  <w:divBdr>
                    <w:top w:val="none" w:sz="0" w:space="0" w:color="auto"/>
                    <w:left w:val="none" w:sz="0" w:space="0" w:color="auto"/>
                    <w:bottom w:val="none" w:sz="0" w:space="0" w:color="auto"/>
                    <w:right w:val="none" w:sz="0" w:space="0" w:color="auto"/>
                  </w:divBdr>
                  <w:divsChild>
                    <w:div w:id="1850019393">
                      <w:marLeft w:val="0"/>
                      <w:marRight w:val="0"/>
                      <w:marTop w:val="0"/>
                      <w:marBottom w:val="0"/>
                      <w:divBdr>
                        <w:top w:val="none" w:sz="0" w:space="0" w:color="auto"/>
                        <w:left w:val="none" w:sz="0" w:space="0" w:color="auto"/>
                        <w:bottom w:val="none" w:sz="0" w:space="0" w:color="auto"/>
                        <w:right w:val="none" w:sz="0" w:space="0" w:color="auto"/>
                      </w:divBdr>
                    </w:div>
                  </w:divsChild>
                </w:div>
                <w:div w:id="1565793399">
                  <w:marLeft w:val="0"/>
                  <w:marRight w:val="0"/>
                  <w:marTop w:val="0"/>
                  <w:marBottom w:val="0"/>
                  <w:divBdr>
                    <w:top w:val="none" w:sz="0" w:space="0" w:color="auto"/>
                    <w:left w:val="none" w:sz="0" w:space="0" w:color="auto"/>
                    <w:bottom w:val="none" w:sz="0" w:space="0" w:color="auto"/>
                    <w:right w:val="none" w:sz="0" w:space="0" w:color="auto"/>
                  </w:divBdr>
                  <w:divsChild>
                    <w:div w:id="593637339">
                      <w:marLeft w:val="0"/>
                      <w:marRight w:val="0"/>
                      <w:marTop w:val="0"/>
                      <w:marBottom w:val="0"/>
                      <w:divBdr>
                        <w:top w:val="none" w:sz="0" w:space="0" w:color="auto"/>
                        <w:left w:val="none" w:sz="0" w:space="0" w:color="auto"/>
                        <w:bottom w:val="none" w:sz="0" w:space="0" w:color="auto"/>
                        <w:right w:val="none" w:sz="0" w:space="0" w:color="auto"/>
                      </w:divBdr>
                    </w:div>
                    <w:div w:id="1653876147">
                      <w:marLeft w:val="0"/>
                      <w:marRight w:val="0"/>
                      <w:marTop w:val="0"/>
                      <w:marBottom w:val="0"/>
                      <w:divBdr>
                        <w:top w:val="none" w:sz="0" w:space="0" w:color="auto"/>
                        <w:left w:val="none" w:sz="0" w:space="0" w:color="auto"/>
                        <w:bottom w:val="none" w:sz="0" w:space="0" w:color="auto"/>
                        <w:right w:val="none" w:sz="0" w:space="0" w:color="auto"/>
                      </w:divBdr>
                    </w:div>
                    <w:div w:id="1736397488">
                      <w:marLeft w:val="0"/>
                      <w:marRight w:val="0"/>
                      <w:marTop w:val="0"/>
                      <w:marBottom w:val="0"/>
                      <w:divBdr>
                        <w:top w:val="none" w:sz="0" w:space="0" w:color="auto"/>
                        <w:left w:val="none" w:sz="0" w:space="0" w:color="auto"/>
                        <w:bottom w:val="none" w:sz="0" w:space="0" w:color="auto"/>
                        <w:right w:val="none" w:sz="0" w:space="0" w:color="auto"/>
                      </w:divBdr>
                    </w:div>
                  </w:divsChild>
                </w:div>
                <w:div w:id="892615884">
                  <w:marLeft w:val="0"/>
                  <w:marRight w:val="0"/>
                  <w:marTop w:val="0"/>
                  <w:marBottom w:val="0"/>
                  <w:divBdr>
                    <w:top w:val="none" w:sz="0" w:space="0" w:color="auto"/>
                    <w:left w:val="none" w:sz="0" w:space="0" w:color="auto"/>
                    <w:bottom w:val="none" w:sz="0" w:space="0" w:color="auto"/>
                    <w:right w:val="none" w:sz="0" w:space="0" w:color="auto"/>
                  </w:divBdr>
                  <w:divsChild>
                    <w:div w:id="534925693">
                      <w:marLeft w:val="0"/>
                      <w:marRight w:val="0"/>
                      <w:marTop w:val="0"/>
                      <w:marBottom w:val="0"/>
                      <w:divBdr>
                        <w:top w:val="none" w:sz="0" w:space="0" w:color="auto"/>
                        <w:left w:val="none" w:sz="0" w:space="0" w:color="auto"/>
                        <w:bottom w:val="none" w:sz="0" w:space="0" w:color="auto"/>
                        <w:right w:val="none" w:sz="0" w:space="0" w:color="auto"/>
                      </w:divBdr>
                    </w:div>
                    <w:div w:id="569778466">
                      <w:marLeft w:val="0"/>
                      <w:marRight w:val="0"/>
                      <w:marTop w:val="0"/>
                      <w:marBottom w:val="0"/>
                      <w:divBdr>
                        <w:top w:val="none" w:sz="0" w:space="0" w:color="auto"/>
                        <w:left w:val="none" w:sz="0" w:space="0" w:color="auto"/>
                        <w:bottom w:val="none" w:sz="0" w:space="0" w:color="auto"/>
                        <w:right w:val="none" w:sz="0" w:space="0" w:color="auto"/>
                      </w:divBdr>
                    </w:div>
                    <w:div w:id="1493834222">
                      <w:marLeft w:val="0"/>
                      <w:marRight w:val="0"/>
                      <w:marTop w:val="0"/>
                      <w:marBottom w:val="0"/>
                      <w:divBdr>
                        <w:top w:val="none" w:sz="0" w:space="0" w:color="auto"/>
                        <w:left w:val="none" w:sz="0" w:space="0" w:color="auto"/>
                        <w:bottom w:val="none" w:sz="0" w:space="0" w:color="auto"/>
                        <w:right w:val="none" w:sz="0" w:space="0" w:color="auto"/>
                      </w:divBdr>
                    </w:div>
                    <w:div w:id="205877481">
                      <w:marLeft w:val="0"/>
                      <w:marRight w:val="0"/>
                      <w:marTop w:val="0"/>
                      <w:marBottom w:val="0"/>
                      <w:divBdr>
                        <w:top w:val="none" w:sz="0" w:space="0" w:color="auto"/>
                        <w:left w:val="none" w:sz="0" w:space="0" w:color="auto"/>
                        <w:bottom w:val="none" w:sz="0" w:space="0" w:color="auto"/>
                        <w:right w:val="none" w:sz="0" w:space="0" w:color="auto"/>
                      </w:divBdr>
                    </w:div>
                  </w:divsChild>
                </w:div>
                <w:div w:id="1723863006">
                  <w:marLeft w:val="0"/>
                  <w:marRight w:val="0"/>
                  <w:marTop w:val="0"/>
                  <w:marBottom w:val="0"/>
                  <w:divBdr>
                    <w:top w:val="none" w:sz="0" w:space="0" w:color="auto"/>
                    <w:left w:val="none" w:sz="0" w:space="0" w:color="auto"/>
                    <w:bottom w:val="none" w:sz="0" w:space="0" w:color="auto"/>
                    <w:right w:val="none" w:sz="0" w:space="0" w:color="auto"/>
                  </w:divBdr>
                  <w:divsChild>
                    <w:div w:id="875435326">
                      <w:marLeft w:val="0"/>
                      <w:marRight w:val="0"/>
                      <w:marTop w:val="0"/>
                      <w:marBottom w:val="0"/>
                      <w:divBdr>
                        <w:top w:val="none" w:sz="0" w:space="0" w:color="auto"/>
                        <w:left w:val="none" w:sz="0" w:space="0" w:color="auto"/>
                        <w:bottom w:val="none" w:sz="0" w:space="0" w:color="auto"/>
                        <w:right w:val="none" w:sz="0" w:space="0" w:color="auto"/>
                      </w:divBdr>
                    </w:div>
                  </w:divsChild>
                </w:div>
                <w:div w:id="117379097">
                  <w:marLeft w:val="0"/>
                  <w:marRight w:val="0"/>
                  <w:marTop w:val="0"/>
                  <w:marBottom w:val="0"/>
                  <w:divBdr>
                    <w:top w:val="none" w:sz="0" w:space="0" w:color="auto"/>
                    <w:left w:val="none" w:sz="0" w:space="0" w:color="auto"/>
                    <w:bottom w:val="none" w:sz="0" w:space="0" w:color="auto"/>
                    <w:right w:val="none" w:sz="0" w:space="0" w:color="auto"/>
                  </w:divBdr>
                  <w:divsChild>
                    <w:div w:id="1023242044">
                      <w:marLeft w:val="0"/>
                      <w:marRight w:val="0"/>
                      <w:marTop w:val="0"/>
                      <w:marBottom w:val="0"/>
                      <w:divBdr>
                        <w:top w:val="none" w:sz="0" w:space="0" w:color="auto"/>
                        <w:left w:val="none" w:sz="0" w:space="0" w:color="auto"/>
                        <w:bottom w:val="none" w:sz="0" w:space="0" w:color="auto"/>
                        <w:right w:val="none" w:sz="0" w:space="0" w:color="auto"/>
                      </w:divBdr>
                    </w:div>
                  </w:divsChild>
                </w:div>
                <w:div w:id="681132229">
                  <w:marLeft w:val="0"/>
                  <w:marRight w:val="0"/>
                  <w:marTop w:val="0"/>
                  <w:marBottom w:val="0"/>
                  <w:divBdr>
                    <w:top w:val="none" w:sz="0" w:space="0" w:color="auto"/>
                    <w:left w:val="none" w:sz="0" w:space="0" w:color="auto"/>
                    <w:bottom w:val="none" w:sz="0" w:space="0" w:color="auto"/>
                    <w:right w:val="none" w:sz="0" w:space="0" w:color="auto"/>
                  </w:divBdr>
                  <w:divsChild>
                    <w:div w:id="2047362361">
                      <w:marLeft w:val="0"/>
                      <w:marRight w:val="0"/>
                      <w:marTop w:val="0"/>
                      <w:marBottom w:val="0"/>
                      <w:divBdr>
                        <w:top w:val="none" w:sz="0" w:space="0" w:color="auto"/>
                        <w:left w:val="none" w:sz="0" w:space="0" w:color="auto"/>
                        <w:bottom w:val="none" w:sz="0" w:space="0" w:color="auto"/>
                        <w:right w:val="none" w:sz="0" w:space="0" w:color="auto"/>
                      </w:divBdr>
                    </w:div>
                  </w:divsChild>
                </w:div>
                <w:div w:id="1096949661">
                  <w:marLeft w:val="0"/>
                  <w:marRight w:val="0"/>
                  <w:marTop w:val="0"/>
                  <w:marBottom w:val="0"/>
                  <w:divBdr>
                    <w:top w:val="none" w:sz="0" w:space="0" w:color="auto"/>
                    <w:left w:val="none" w:sz="0" w:space="0" w:color="auto"/>
                    <w:bottom w:val="none" w:sz="0" w:space="0" w:color="auto"/>
                    <w:right w:val="none" w:sz="0" w:space="0" w:color="auto"/>
                  </w:divBdr>
                  <w:divsChild>
                    <w:div w:id="1407067567">
                      <w:marLeft w:val="0"/>
                      <w:marRight w:val="0"/>
                      <w:marTop w:val="0"/>
                      <w:marBottom w:val="0"/>
                      <w:divBdr>
                        <w:top w:val="none" w:sz="0" w:space="0" w:color="auto"/>
                        <w:left w:val="none" w:sz="0" w:space="0" w:color="auto"/>
                        <w:bottom w:val="none" w:sz="0" w:space="0" w:color="auto"/>
                        <w:right w:val="none" w:sz="0" w:space="0" w:color="auto"/>
                      </w:divBdr>
                    </w:div>
                  </w:divsChild>
                </w:div>
                <w:div w:id="710423687">
                  <w:marLeft w:val="0"/>
                  <w:marRight w:val="0"/>
                  <w:marTop w:val="0"/>
                  <w:marBottom w:val="0"/>
                  <w:divBdr>
                    <w:top w:val="none" w:sz="0" w:space="0" w:color="auto"/>
                    <w:left w:val="none" w:sz="0" w:space="0" w:color="auto"/>
                    <w:bottom w:val="none" w:sz="0" w:space="0" w:color="auto"/>
                    <w:right w:val="none" w:sz="0" w:space="0" w:color="auto"/>
                  </w:divBdr>
                  <w:divsChild>
                    <w:div w:id="187873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330826">
          <w:marLeft w:val="0"/>
          <w:marRight w:val="0"/>
          <w:marTop w:val="0"/>
          <w:marBottom w:val="0"/>
          <w:divBdr>
            <w:top w:val="none" w:sz="0" w:space="0" w:color="auto"/>
            <w:left w:val="none" w:sz="0" w:space="0" w:color="auto"/>
            <w:bottom w:val="none" w:sz="0" w:space="0" w:color="auto"/>
            <w:right w:val="none" w:sz="0" w:space="0" w:color="auto"/>
          </w:divBdr>
        </w:div>
        <w:div w:id="398285822">
          <w:marLeft w:val="0"/>
          <w:marRight w:val="0"/>
          <w:marTop w:val="0"/>
          <w:marBottom w:val="0"/>
          <w:divBdr>
            <w:top w:val="none" w:sz="0" w:space="0" w:color="auto"/>
            <w:left w:val="none" w:sz="0" w:space="0" w:color="auto"/>
            <w:bottom w:val="none" w:sz="0" w:space="0" w:color="auto"/>
            <w:right w:val="none" w:sz="0" w:space="0" w:color="auto"/>
          </w:divBdr>
        </w:div>
      </w:divsChild>
    </w:div>
    <w:div w:id="1145974675">
      <w:bodyDiv w:val="1"/>
      <w:marLeft w:val="0"/>
      <w:marRight w:val="0"/>
      <w:marTop w:val="0"/>
      <w:marBottom w:val="0"/>
      <w:divBdr>
        <w:top w:val="none" w:sz="0" w:space="0" w:color="auto"/>
        <w:left w:val="none" w:sz="0" w:space="0" w:color="auto"/>
        <w:bottom w:val="none" w:sz="0" w:space="0" w:color="auto"/>
        <w:right w:val="none" w:sz="0" w:space="0" w:color="auto"/>
      </w:divBdr>
    </w:div>
    <w:div w:id="1228027411">
      <w:bodyDiv w:val="1"/>
      <w:marLeft w:val="0"/>
      <w:marRight w:val="0"/>
      <w:marTop w:val="0"/>
      <w:marBottom w:val="0"/>
      <w:divBdr>
        <w:top w:val="none" w:sz="0" w:space="0" w:color="auto"/>
        <w:left w:val="none" w:sz="0" w:space="0" w:color="auto"/>
        <w:bottom w:val="none" w:sz="0" w:space="0" w:color="auto"/>
        <w:right w:val="none" w:sz="0" w:space="0" w:color="auto"/>
      </w:divBdr>
    </w:div>
    <w:div w:id="1233467666">
      <w:bodyDiv w:val="1"/>
      <w:marLeft w:val="0"/>
      <w:marRight w:val="0"/>
      <w:marTop w:val="0"/>
      <w:marBottom w:val="0"/>
      <w:divBdr>
        <w:top w:val="none" w:sz="0" w:space="0" w:color="auto"/>
        <w:left w:val="none" w:sz="0" w:space="0" w:color="auto"/>
        <w:bottom w:val="none" w:sz="0" w:space="0" w:color="auto"/>
        <w:right w:val="none" w:sz="0" w:space="0" w:color="auto"/>
      </w:divBdr>
      <w:divsChild>
        <w:div w:id="1956058154">
          <w:marLeft w:val="0"/>
          <w:marRight w:val="0"/>
          <w:marTop w:val="0"/>
          <w:marBottom w:val="0"/>
          <w:divBdr>
            <w:top w:val="none" w:sz="0" w:space="0" w:color="auto"/>
            <w:left w:val="none" w:sz="0" w:space="0" w:color="auto"/>
            <w:bottom w:val="none" w:sz="0" w:space="0" w:color="auto"/>
            <w:right w:val="none" w:sz="0" w:space="0" w:color="auto"/>
          </w:divBdr>
        </w:div>
        <w:div w:id="707219355">
          <w:marLeft w:val="0"/>
          <w:marRight w:val="0"/>
          <w:marTop w:val="0"/>
          <w:marBottom w:val="0"/>
          <w:divBdr>
            <w:top w:val="none" w:sz="0" w:space="0" w:color="auto"/>
            <w:left w:val="none" w:sz="0" w:space="0" w:color="auto"/>
            <w:bottom w:val="none" w:sz="0" w:space="0" w:color="auto"/>
            <w:right w:val="none" w:sz="0" w:space="0" w:color="auto"/>
          </w:divBdr>
          <w:divsChild>
            <w:div w:id="1885168491">
              <w:marLeft w:val="-75"/>
              <w:marRight w:val="0"/>
              <w:marTop w:val="30"/>
              <w:marBottom w:val="30"/>
              <w:divBdr>
                <w:top w:val="none" w:sz="0" w:space="0" w:color="auto"/>
                <w:left w:val="none" w:sz="0" w:space="0" w:color="auto"/>
                <w:bottom w:val="none" w:sz="0" w:space="0" w:color="auto"/>
                <w:right w:val="none" w:sz="0" w:space="0" w:color="auto"/>
              </w:divBdr>
              <w:divsChild>
                <w:div w:id="1639914039">
                  <w:marLeft w:val="0"/>
                  <w:marRight w:val="0"/>
                  <w:marTop w:val="0"/>
                  <w:marBottom w:val="0"/>
                  <w:divBdr>
                    <w:top w:val="none" w:sz="0" w:space="0" w:color="auto"/>
                    <w:left w:val="none" w:sz="0" w:space="0" w:color="auto"/>
                    <w:bottom w:val="none" w:sz="0" w:space="0" w:color="auto"/>
                    <w:right w:val="none" w:sz="0" w:space="0" w:color="auto"/>
                  </w:divBdr>
                  <w:divsChild>
                    <w:div w:id="416904686">
                      <w:marLeft w:val="0"/>
                      <w:marRight w:val="0"/>
                      <w:marTop w:val="0"/>
                      <w:marBottom w:val="0"/>
                      <w:divBdr>
                        <w:top w:val="none" w:sz="0" w:space="0" w:color="auto"/>
                        <w:left w:val="none" w:sz="0" w:space="0" w:color="auto"/>
                        <w:bottom w:val="none" w:sz="0" w:space="0" w:color="auto"/>
                        <w:right w:val="none" w:sz="0" w:space="0" w:color="auto"/>
                      </w:divBdr>
                    </w:div>
                  </w:divsChild>
                </w:div>
                <w:div w:id="1191918835">
                  <w:marLeft w:val="0"/>
                  <w:marRight w:val="0"/>
                  <w:marTop w:val="0"/>
                  <w:marBottom w:val="0"/>
                  <w:divBdr>
                    <w:top w:val="none" w:sz="0" w:space="0" w:color="auto"/>
                    <w:left w:val="none" w:sz="0" w:space="0" w:color="auto"/>
                    <w:bottom w:val="none" w:sz="0" w:space="0" w:color="auto"/>
                    <w:right w:val="none" w:sz="0" w:space="0" w:color="auto"/>
                  </w:divBdr>
                  <w:divsChild>
                    <w:div w:id="878586898">
                      <w:marLeft w:val="0"/>
                      <w:marRight w:val="0"/>
                      <w:marTop w:val="0"/>
                      <w:marBottom w:val="0"/>
                      <w:divBdr>
                        <w:top w:val="none" w:sz="0" w:space="0" w:color="auto"/>
                        <w:left w:val="none" w:sz="0" w:space="0" w:color="auto"/>
                        <w:bottom w:val="none" w:sz="0" w:space="0" w:color="auto"/>
                        <w:right w:val="none" w:sz="0" w:space="0" w:color="auto"/>
                      </w:divBdr>
                    </w:div>
                  </w:divsChild>
                </w:div>
                <w:div w:id="428546392">
                  <w:marLeft w:val="0"/>
                  <w:marRight w:val="0"/>
                  <w:marTop w:val="0"/>
                  <w:marBottom w:val="0"/>
                  <w:divBdr>
                    <w:top w:val="none" w:sz="0" w:space="0" w:color="auto"/>
                    <w:left w:val="none" w:sz="0" w:space="0" w:color="auto"/>
                    <w:bottom w:val="none" w:sz="0" w:space="0" w:color="auto"/>
                    <w:right w:val="none" w:sz="0" w:space="0" w:color="auto"/>
                  </w:divBdr>
                  <w:divsChild>
                    <w:div w:id="1130561980">
                      <w:marLeft w:val="0"/>
                      <w:marRight w:val="0"/>
                      <w:marTop w:val="0"/>
                      <w:marBottom w:val="0"/>
                      <w:divBdr>
                        <w:top w:val="none" w:sz="0" w:space="0" w:color="auto"/>
                        <w:left w:val="none" w:sz="0" w:space="0" w:color="auto"/>
                        <w:bottom w:val="none" w:sz="0" w:space="0" w:color="auto"/>
                        <w:right w:val="none" w:sz="0" w:space="0" w:color="auto"/>
                      </w:divBdr>
                    </w:div>
                  </w:divsChild>
                </w:div>
                <w:div w:id="317462054">
                  <w:marLeft w:val="0"/>
                  <w:marRight w:val="0"/>
                  <w:marTop w:val="0"/>
                  <w:marBottom w:val="0"/>
                  <w:divBdr>
                    <w:top w:val="none" w:sz="0" w:space="0" w:color="auto"/>
                    <w:left w:val="none" w:sz="0" w:space="0" w:color="auto"/>
                    <w:bottom w:val="none" w:sz="0" w:space="0" w:color="auto"/>
                    <w:right w:val="none" w:sz="0" w:space="0" w:color="auto"/>
                  </w:divBdr>
                  <w:divsChild>
                    <w:div w:id="1710766268">
                      <w:marLeft w:val="0"/>
                      <w:marRight w:val="0"/>
                      <w:marTop w:val="0"/>
                      <w:marBottom w:val="0"/>
                      <w:divBdr>
                        <w:top w:val="none" w:sz="0" w:space="0" w:color="auto"/>
                        <w:left w:val="none" w:sz="0" w:space="0" w:color="auto"/>
                        <w:bottom w:val="none" w:sz="0" w:space="0" w:color="auto"/>
                        <w:right w:val="none" w:sz="0" w:space="0" w:color="auto"/>
                      </w:divBdr>
                    </w:div>
                  </w:divsChild>
                </w:div>
                <w:div w:id="1356730832">
                  <w:marLeft w:val="0"/>
                  <w:marRight w:val="0"/>
                  <w:marTop w:val="0"/>
                  <w:marBottom w:val="0"/>
                  <w:divBdr>
                    <w:top w:val="none" w:sz="0" w:space="0" w:color="auto"/>
                    <w:left w:val="none" w:sz="0" w:space="0" w:color="auto"/>
                    <w:bottom w:val="none" w:sz="0" w:space="0" w:color="auto"/>
                    <w:right w:val="none" w:sz="0" w:space="0" w:color="auto"/>
                  </w:divBdr>
                  <w:divsChild>
                    <w:div w:id="1019544608">
                      <w:marLeft w:val="0"/>
                      <w:marRight w:val="0"/>
                      <w:marTop w:val="0"/>
                      <w:marBottom w:val="0"/>
                      <w:divBdr>
                        <w:top w:val="none" w:sz="0" w:space="0" w:color="auto"/>
                        <w:left w:val="none" w:sz="0" w:space="0" w:color="auto"/>
                        <w:bottom w:val="none" w:sz="0" w:space="0" w:color="auto"/>
                        <w:right w:val="none" w:sz="0" w:space="0" w:color="auto"/>
                      </w:divBdr>
                    </w:div>
                  </w:divsChild>
                </w:div>
                <w:div w:id="930816800">
                  <w:marLeft w:val="0"/>
                  <w:marRight w:val="0"/>
                  <w:marTop w:val="0"/>
                  <w:marBottom w:val="0"/>
                  <w:divBdr>
                    <w:top w:val="none" w:sz="0" w:space="0" w:color="auto"/>
                    <w:left w:val="none" w:sz="0" w:space="0" w:color="auto"/>
                    <w:bottom w:val="none" w:sz="0" w:space="0" w:color="auto"/>
                    <w:right w:val="none" w:sz="0" w:space="0" w:color="auto"/>
                  </w:divBdr>
                  <w:divsChild>
                    <w:div w:id="604700963">
                      <w:marLeft w:val="0"/>
                      <w:marRight w:val="0"/>
                      <w:marTop w:val="0"/>
                      <w:marBottom w:val="0"/>
                      <w:divBdr>
                        <w:top w:val="none" w:sz="0" w:space="0" w:color="auto"/>
                        <w:left w:val="none" w:sz="0" w:space="0" w:color="auto"/>
                        <w:bottom w:val="none" w:sz="0" w:space="0" w:color="auto"/>
                        <w:right w:val="none" w:sz="0" w:space="0" w:color="auto"/>
                      </w:divBdr>
                    </w:div>
                    <w:div w:id="1616670506">
                      <w:marLeft w:val="0"/>
                      <w:marRight w:val="0"/>
                      <w:marTop w:val="0"/>
                      <w:marBottom w:val="0"/>
                      <w:divBdr>
                        <w:top w:val="none" w:sz="0" w:space="0" w:color="auto"/>
                        <w:left w:val="none" w:sz="0" w:space="0" w:color="auto"/>
                        <w:bottom w:val="none" w:sz="0" w:space="0" w:color="auto"/>
                        <w:right w:val="none" w:sz="0" w:space="0" w:color="auto"/>
                      </w:divBdr>
                    </w:div>
                  </w:divsChild>
                </w:div>
                <w:div w:id="851652397">
                  <w:marLeft w:val="0"/>
                  <w:marRight w:val="0"/>
                  <w:marTop w:val="0"/>
                  <w:marBottom w:val="0"/>
                  <w:divBdr>
                    <w:top w:val="none" w:sz="0" w:space="0" w:color="auto"/>
                    <w:left w:val="none" w:sz="0" w:space="0" w:color="auto"/>
                    <w:bottom w:val="none" w:sz="0" w:space="0" w:color="auto"/>
                    <w:right w:val="none" w:sz="0" w:space="0" w:color="auto"/>
                  </w:divBdr>
                  <w:divsChild>
                    <w:div w:id="103350522">
                      <w:marLeft w:val="0"/>
                      <w:marRight w:val="0"/>
                      <w:marTop w:val="0"/>
                      <w:marBottom w:val="0"/>
                      <w:divBdr>
                        <w:top w:val="none" w:sz="0" w:space="0" w:color="auto"/>
                        <w:left w:val="none" w:sz="0" w:space="0" w:color="auto"/>
                        <w:bottom w:val="none" w:sz="0" w:space="0" w:color="auto"/>
                        <w:right w:val="none" w:sz="0" w:space="0" w:color="auto"/>
                      </w:divBdr>
                    </w:div>
                    <w:div w:id="2137522424">
                      <w:marLeft w:val="0"/>
                      <w:marRight w:val="0"/>
                      <w:marTop w:val="0"/>
                      <w:marBottom w:val="0"/>
                      <w:divBdr>
                        <w:top w:val="none" w:sz="0" w:space="0" w:color="auto"/>
                        <w:left w:val="none" w:sz="0" w:space="0" w:color="auto"/>
                        <w:bottom w:val="none" w:sz="0" w:space="0" w:color="auto"/>
                        <w:right w:val="none" w:sz="0" w:space="0" w:color="auto"/>
                      </w:divBdr>
                    </w:div>
                    <w:div w:id="1168135499">
                      <w:marLeft w:val="0"/>
                      <w:marRight w:val="0"/>
                      <w:marTop w:val="0"/>
                      <w:marBottom w:val="0"/>
                      <w:divBdr>
                        <w:top w:val="none" w:sz="0" w:space="0" w:color="auto"/>
                        <w:left w:val="none" w:sz="0" w:space="0" w:color="auto"/>
                        <w:bottom w:val="none" w:sz="0" w:space="0" w:color="auto"/>
                        <w:right w:val="none" w:sz="0" w:space="0" w:color="auto"/>
                      </w:divBdr>
                    </w:div>
                    <w:div w:id="1440029781">
                      <w:marLeft w:val="0"/>
                      <w:marRight w:val="0"/>
                      <w:marTop w:val="0"/>
                      <w:marBottom w:val="0"/>
                      <w:divBdr>
                        <w:top w:val="none" w:sz="0" w:space="0" w:color="auto"/>
                        <w:left w:val="none" w:sz="0" w:space="0" w:color="auto"/>
                        <w:bottom w:val="none" w:sz="0" w:space="0" w:color="auto"/>
                        <w:right w:val="none" w:sz="0" w:space="0" w:color="auto"/>
                      </w:divBdr>
                    </w:div>
                    <w:div w:id="919873592">
                      <w:marLeft w:val="0"/>
                      <w:marRight w:val="0"/>
                      <w:marTop w:val="0"/>
                      <w:marBottom w:val="0"/>
                      <w:divBdr>
                        <w:top w:val="none" w:sz="0" w:space="0" w:color="auto"/>
                        <w:left w:val="none" w:sz="0" w:space="0" w:color="auto"/>
                        <w:bottom w:val="none" w:sz="0" w:space="0" w:color="auto"/>
                        <w:right w:val="none" w:sz="0" w:space="0" w:color="auto"/>
                      </w:divBdr>
                    </w:div>
                    <w:div w:id="1928345640">
                      <w:marLeft w:val="0"/>
                      <w:marRight w:val="0"/>
                      <w:marTop w:val="0"/>
                      <w:marBottom w:val="0"/>
                      <w:divBdr>
                        <w:top w:val="none" w:sz="0" w:space="0" w:color="auto"/>
                        <w:left w:val="none" w:sz="0" w:space="0" w:color="auto"/>
                        <w:bottom w:val="none" w:sz="0" w:space="0" w:color="auto"/>
                        <w:right w:val="none" w:sz="0" w:space="0" w:color="auto"/>
                      </w:divBdr>
                    </w:div>
                    <w:div w:id="1085764986">
                      <w:marLeft w:val="0"/>
                      <w:marRight w:val="0"/>
                      <w:marTop w:val="0"/>
                      <w:marBottom w:val="0"/>
                      <w:divBdr>
                        <w:top w:val="none" w:sz="0" w:space="0" w:color="auto"/>
                        <w:left w:val="none" w:sz="0" w:space="0" w:color="auto"/>
                        <w:bottom w:val="none" w:sz="0" w:space="0" w:color="auto"/>
                        <w:right w:val="none" w:sz="0" w:space="0" w:color="auto"/>
                      </w:divBdr>
                    </w:div>
                    <w:div w:id="2020421960">
                      <w:marLeft w:val="0"/>
                      <w:marRight w:val="0"/>
                      <w:marTop w:val="0"/>
                      <w:marBottom w:val="0"/>
                      <w:divBdr>
                        <w:top w:val="none" w:sz="0" w:space="0" w:color="auto"/>
                        <w:left w:val="none" w:sz="0" w:space="0" w:color="auto"/>
                        <w:bottom w:val="none" w:sz="0" w:space="0" w:color="auto"/>
                        <w:right w:val="none" w:sz="0" w:space="0" w:color="auto"/>
                      </w:divBdr>
                    </w:div>
                  </w:divsChild>
                </w:div>
                <w:div w:id="363404859">
                  <w:marLeft w:val="0"/>
                  <w:marRight w:val="0"/>
                  <w:marTop w:val="0"/>
                  <w:marBottom w:val="0"/>
                  <w:divBdr>
                    <w:top w:val="none" w:sz="0" w:space="0" w:color="auto"/>
                    <w:left w:val="none" w:sz="0" w:space="0" w:color="auto"/>
                    <w:bottom w:val="none" w:sz="0" w:space="0" w:color="auto"/>
                    <w:right w:val="none" w:sz="0" w:space="0" w:color="auto"/>
                  </w:divBdr>
                  <w:divsChild>
                    <w:div w:id="1175264345">
                      <w:marLeft w:val="0"/>
                      <w:marRight w:val="0"/>
                      <w:marTop w:val="0"/>
                      <w:marBottom w:val="0"/>
                      <w:divBdr>
                        <w:top w:val="none" w:sz="0" w:space="0" w:color="auto"/>
                        <w:left w:val="none" w:sz="0" w:space="0" w:color="auto"/>
                        <w:bottom w:val="none" w:sz="0" w:space="0" w:color="auto"/>
                        <w:right w:val="none" w:sz="0" w:space="0" w:color="auto"/>
                      </w:divBdr>
                    </w:div>
                  </w:divsChild>
                </w:div>
                <w:div w:id="890968088">
                  <w:marLeft w:val="0"/>
                  <w:marRight w:val="0"/>
                  <w:marTop w:val="0"/>
                  <w:marBottom w:val="0"/>
                  <w:divBdr>
                    <w:top w:val="none" w:sz="0" w:space="0" w:color="auto"/>
                    <w:left w:val="none" w:sz="0" w:space="0" w:color="auto"/>
                    <w:bottom w:val="none" w:sz="0" w:space="0" w:color="auto"/>
                    <w:right w:val="none" w:sz="0" w:space="0" w:color="auto"/>
                  </w:divBdr>
                  <w:divsChild>
                    <w:div w:id="1076128003">
                      <w:marLeft w:val="0"/>
                      <w:marRight w:val="0"/>
                      <w:marTop w:val="0"/>
                      <w:marBottom w:val="0"/>
                      <w:divBdr>
                        <w:top w:val="none" w:sz="0" w:space="0" w:color="auto"/>
                        <w:left w:val="none" w:sz="0" w:space="0" w:color="auto"/>
                        <w:bottom w:val="none" w:sz="0" w:space="0" w:color="auto"/>
                        <w:right w:val="none" w:sz="0" w:space="0" w:color="auto"/>
                      </w:divBdr>
                    </w:div>
                  </w:divsChild>
                </w:div>
                <w:div w:id="82841107">
                  <w:marLeft w:val="0"/>
                  <w:marRight w:val="0"/>
                  <w:marTop w:val="0"/>
                  <w:marBottom w:val="0"/>
                  <w:divBdr>
                    <w:top w:val="none" w:sz="0" w:space="0" w:color="auto"/>
                    <w:left w:val="none" w:sz="0" w:space="0" w:color="auto"/>
                    <w:bottom w:val="none" w:sz="0" w:space="0" w:color="auto"/>
                    <w:right w:val="none" w:sz="0" w:space="0" w:color="auto"/>
                  </w:divBdr>
                  <w:divsChild>
                    <w:div w:id="28074688">
                      <w:marLeft w:val="0"/>
                      <w:marRight w:val="0"/>
                      <w:marTop w:val="0"/>
                      <w:marBottom w:val="0"/>
                      <w:divBdr>
                        <w:top w:val="none" w:sz="0" w:space="0" w:color="auto"/>
                        <w:left w:val="none" w:sz="0" w:space="0" w:color="auto"/>
                        <w:bottom w:val="none" w:sz="0" w:space="0" w:color="auto"/>
                        <w:right w:val="none" w:sz="0" w:space="0" w:color="auto"/>
                      </w:divBdr>
                    </w:div>
                  </w:divsChild>
                </w:div>
                <w:div w:id="132645590">
                  <w:marLeft w:val="0"/>
                  <w:marRight w:val="0"/>
                  <w:marTop w:val="0"/>
                  <w:marBottom w:val="0"/>
                  <w:divBdr>
                    <w:top w:val="none" w:sz="0" w:space="0" w:color="auto"/>
                    <w:left w:val="none" w:sz="0" w:space="0" w:color="auto"/>
                    <w:bottom w:val="none" w:sz="0" w:space="0" w:color="auto"/>
                    <w:right w:val="none" w:sz="0" w:space="0" w:color="auto"/>
                  </w:divBdr>
                  <w:divsChild>
                    <w:div w:id="1754861707">
                      <w:marLeft w:val="0"/>
                      <w:marRight w:val="0"/>
                      <w:marTop w:val="0"/>
                      <w:marBottom w:val="0"/>
                      <w:divBdr>
                        <w:top w:val="none" w:sz="0" w:space="0" w:color="auto"/>
                        <w:left w:val="none" w:sz="0" w:space="0" w:color="auto"/>
                        <w:bottom w:val="none" w:sz="0" w:space="0" w:color="auto"/>
                        <w:right w:val="none" w:sz="0" w:space="0" w:color="auto"/>
                      </w:divBdr>
                    </w:div>
                    <w:div w:id="938441847">
                      <w:marLeft w:val="0"/>
                      <w:marRight w:val="0"/>
                      <w:marTop w:val="0"/>
                      <w:marBottom w:val="0"/>
                      <w:divBdr>
                        <w:top w:val="none" w:sz="0" w:space="0" w:color="auto"/>
                        <w:left w:val="none" w:sz="0" w:space="0" w:color="auto"/>
                        <w:bottom w:val="none" w:sz="0" w:space="0" w:color="auto"/>
                        <w:right w:val="none" w:sz="0" w:space="0" w:color="auto"/>
                      </w:divBdr>
                    </w:div>
                  </w:divsChild>
                </w:div>
                <w:div w:id="1754812791">
                  <w:marLeft w:val="0"/>
                  <w:marRight w:val="0"/>
                  <w:marTop w:val="0"/>
                  <w:marBottom w:val="0"/>
                  <w:divBdr>
                    <w:top w:val="none" w:sz="0" w:space="0" w:color="auto"/>
                    <w:left w:val="none" w:sz="0" w:space="0" w:color="auto"/>
                    <w:bottom w:val="none" w:sz="0" w:space="0" w:color="auto"/>
                    <w:right w:val="none" w:sz="0" w:space="0" w:color="auto"/>
                  </w:divBdr>
                  <w:divsChild>
                    <w:div w:id="1216233182">
                      <w:marLeft w:val="0"/>
                      <w:marRight w:val="0"/>
                      <w:marTop w:val="0"/>
                      <w:marBottom w:val="0"/>
                      <w:divBdr>
                        <w:top w:val="none" w:sz="0" w:space="0" w:color="auto"/>
                        <w:left w:val="none" w:sz="0" w:space="0" w:color="auto"/>
                        <w:bottom w:val="none" w:sz="0" w:space="0" w:color="auto"/>
                        <w:right w:val="none" w:sz="0" w:space="0" w:color="auto"/>
                      </w:divBdr>
                    </w:div>
                  </w:divsChild>
                </w:div>
                <w:div w:id="595334692">
                  <w:marLeft w:val="0"/>
                  <w:marRight w:val="0"/>
                  <w:marTop w:val="0"/>
                  <w:marBottom w:val="0"/>
                  <w:divBdr>
                    <w:top w:val="none" w:sz="0" w:space="0" w:color="auto"/>
                    <w:left w:val="none" w:sz="0" w:space="0" w:color="auto"/>
                    <w:bottom w:val="none" w:sz="0" w:space="0" w:color="auto"/>
                    <w:right w:val="none" w:sz="0" w:space="0" w:color="auto"/>
                  </w:divBdr>
                  <w:divsChild>
                    <w:div w:id="1733500284">
                      <w:marLeft w:val="0"/>
                      <w:marRight w:val="0"/>
                      <w:marTop w:val="0"/>
                      <w:marBottom w:val="0"/>
                      <w:divBdr>
                        <w:top w:val="none" w:sz="0" w:space="0" w:color="auto"/>
                        <w:left w:val="none" w:sz="0" w:space="0" w:color="auto"/>
                        <w:bottom w:val="none" w:sz="0" w:space="0" w:color="auto"/>
                        <w:right w:val="none" w:sz="0" w:space="0" w:color="auto"/>
                      </w:divBdr>
                    </w:div>
                  </w:divsChild>
                </w:div>
                <w:div w:id="1125194952">
                  <w:marLeft w:val="0"/>
                  <w:marRight w:val="0"/>
                  <w:marTop w:val="0"/>
                  <w:marBottom w:val="0"/>
                  <w:divBdr>
                    <w:top w:val="none" w:sz="0" w:space="0" w:color="auto"/>
                    <w:left w:val="none" w:sz="0" w:space="0" w:color="auto"/>
                    <w:bottom w:val="none" w:sz="0" w:space="0" w:color="auto"/>
                    <w:right w:val="none" w:sz="0" w:space="0" w:color="auto"/>
                  </w:divBdr>
                  <w:divsChild>
                    <w:div w:id="2073195786">
                      <w:marLeft w:val="0"/>
                      <w:marRight w:val="0"/>
                      <w:marTop w:val="0"/>
                      <w:marBottom w:val="0"/>
                      <w:divBdr>
                        <w:top w:val="none" w:sz="0" w:space="0" w:color="auto"/>
                        <w:left w:val="none" w:sz="0" w:space="0" w:color="auto"/>
                        <w:bottom w:val="none" w:sz="0" w:space="0" w:color="auto"/>
                        <w:right w:val="none" w:sz="0" w:space="0" w:color="auto"/>
                      </w:divBdr>
                    </w:div>
                    <w:div w:id="1378167062">
                      <w:marLeft w:val="0"/>
                      <w:marRight w:val="0"/>
                      <w:marTop w:val="0"/>
                      <w:marBottom w:val="0"/>
                      <w:divBdr>
                        <w:top w:val="none" w:sz="0" w:space="0" w:color="auto"/>
                        <w:left w:val="none" w:sz="0" w:space="0" w:color="auto"/>
                        <w:bottom w:val="none" w:sz="0" w:space="0" w:color="auto"/>
                        <w:right w:val="none" w:sz="0" w:space="0" w:color="auto"/>
                      </w:divBdr>
                    </w:div>
                  </w:divsChild>
                </w:div>
                <w:div w:id="1802066736">
                  <w:marLeft w:val="0"/>
                  <w:marRight w:val="0"/>
                  <w:marTop w:val="0"/>
                  <w:marBottom w:val="0"/>
                  <w:divBdr>
                    <w:top w:val="none" w:sz="0" w:space="0" w:color="auto"/>
                    <w:left w:val="none" w:sz="0" w:space="0" w:color="auto"/>
                    <w:bottom w:val="none" w:sz="0" w:space="0" w:color="auto"/>
                    <w:right w:val="none" w:sz="0" w:space="0" w:color="auto"/>
                  </w:divBdr>
                  <w:divsChild>
                    <w:div w:id="1672945718">
                      <w:marLeft w:val="0"/>
                      <w:marRight w:val="0"/>
                      <w:marTop w:val="0"/>
                      <w:marBottom w:val="0"/>
                      <w:divBdr>
                        <w:top w:val="none" w:sz="0" w:space="0" w:color="auto"/>
                        <w:left w:val="none" w:sz="0" w:space="0" w:color="auto"/>
                        <w:bottom w:val="none" w:sz="0" w:space="0" w:color="auto"/>
                        <w:right w:val="none" w:sz="0" w:space="0" w:color="auto"/>
                      </w:divBdr>
                    </w:div>
                    <w:div w:id="1775704754">
                      <w:marLeft w:val="0"/>
                      <w:marRight w:val="0"/>
                      <w:marTop w:val="0"/>
                      <w:marBottom w:val="0"/>
                      <w:divBdr>
                        <w:top w:val="none" w:sz="0" w:space="0" w:color="auto"/>
                        <w:left w:val="none" w:sz="0" w:space="0" w:color="auto"/>
                        <w:bottom w:val="none" w:sz="0" w:space="0" w:color="auto"/>
                        <w:right w:val="none" w:sz="0" w:space="0" w:color="auto"/>
                      </w:divBdr>
                    </w:div>
                    <w:div w:id="1673485291">
                      <w:marLeft w:val="0"/>
                      <w:marRight w:val="0"/>
                      <w:marTop w:val="0"/>
                      <w:marBottom w:val="0"/>
                      <w:divBdr>
                        <w:top w:val="none" w:sz="0" w:space="0" w:color="auto"/>
                        <w:left w:val="none" w:sz="0" w:space="0" w:color="auto"/>
                        <w:bottom w:val="none" w:sz="0" w:space="0" w:color="auto"/>
                        <w:right w:val="none" w:sz="0" w:space="0" w:color="auto"/>
                      </w:divBdr>
                    </w:div>
                  </w:divsChild>
                </w:div>
                <w:div w:id="1568414001">
                  <w:marLeft w:val="0"/>
                  <w:marRight w:val="0"/>
                  <w:marTop w:val="0"/>
                  <w:marBottom w:val="0"/>
                  <w:divBdr>
                    <w:top w:val="none" w:sz="0" w:space="0" w:color="auto"/>
                    <w:left w:val="none" w:sz="0" w:space="0" w:color="auto"/>
                    <w:bottom w:val="none" w:sz="0" w:space="0" w:color="auto"/>
                    <w:right w:val="none" w:sz="0" w:space="0" w:color="auto"/>
                  </w:divBdr>
                  <w:divsChild>
                    <w:div w:id="1045758330">
                      <w:marLeft w:val="0"/>
                      <w:marRight w:val="0"/>
                      <w:marTop w:val="0"/>
                      <w:marBottom w:val="0"/>
                      <w:divBdr>
                        <w:top w:val="none" w:sz="0" w:space="0" w:color="auto"/>
                        <w:left w:val="none" w:sz="0" w:space="0" w:color="auto"/>
                        <w:bottom w:val="none" w:sz="0" w:space="0" w:color="auto"/>
                        <w:right w:val="none" w:sz="0" w:space="0" w:color="auto"/>
                      </w:divBdr>
                    </w:div>
                    <w:div w:id="410080785">
                      <w:marLeft w:val="0"/>
                      <w:marRight w:val="0"/>
                      <w:marTop w:val="0"/>
                      <w:marBottom w:val="0"/>
                      <w:divBdr>
                        <w:top w:val="none" w:sz="0" w:space="0" w:color="auto"/>
                        <w:left w:val="none" w:sz="0" w:space="0" w:color="auto"/>
                        <w:bottom w:val="none" w:sz="0" w:space="0" w:color="auto"/>
                        <w:right w:val="none" w:sz="0" w:space="0" w:color="auto"/>
                      </w:divBdr>
                    </w:div>
                  </w:divsChild>
                </w:div>
                <w:div w:id="546796081">
                  <w:marLeft w:val="0"/>
                  <w:marRight w:val="0"/>
                  <w:marTop w:val="0"/>
                  <w:marBottom w:val="0"/>
                  <w:divBdr>
                    <w:top w:val="none" w:sz="0" w:space="0" w:color="auto"/>
                    <w:left w:val="none" w:sz="0" w:space="0" w:color="auto"/>
                    <w:bottom w:val="none" w:sz="0" w:space="0" w:color="auto"/>
                    <w:right w:val="none" w:sz="0" w:space="0" w:color="auto"/>
                  </w:divBdr>
                  <w:divsChild>
                    <w:div w:id="1895845367">
                      <w:marLeft w:val="0"/>
                      <w:marRight w:val="0"/>
                      <w:marTop w:val="0"/>
                      <w:marBottom w:val="0"/>
                      <w:divBdr>
                        <w:top w:val="none" w:sz="0" w:space="0" w:color="auto"/>
                        <w:left w:val="none" w:sz="0" w:space="0" w:color="auto"/>
                        <w:bottom w:val="none" w:sz="0" w:space="0" w:color="auto"/>
                        <w:right w:val="none" w:sz="0" w:space="0" w:color="auto"/>
                      </w:divBdr>
                    </w:div>
                  </w:divsChild>
                </w:div>
                <w:div w:id="1445732239">
                  <w:marLeft w:val="0"/>
                  <w:marRight w:val="0"/>
                  <w:marTop w:val="0"/>
                  <w:marBottom w:val="0"/>
                  <w:divBdr>
                    <w:top w:val="none" w:sz="0" w:space="0" w:color="auto"/>
                    <w:left w:val="none" w:sz="0" w:space="0" w:color="auto"/>
                    <w:bottom w:val="none" w:sz="0" w:space="0" w:color="auto"/>
                    <w:right w:val="none" w:sz="0" w:space="0" w:color="auto"/>
                  </w:divBdr>
                  <w:divsChild>
                    <w:div w:id="917791918">
                      <w:marLeft w:val="0"/>
                      <w:marRight w:val="0"/>
                      <w:marTop w:val="0"/>
                      <w:marBottom w:val="0"/>
                      <w:divBdr>
                        <w:top w:val="none" w:sz="0" w:space="0" w:color="auto"/>
                        <w:left w:val="none" w:sz="0" w:space="0" w:color="auto"/>
                        <w:bottom w:val="none" w:sz="0" w:space="0" w:color="auto"/>
                        <w:right w:val="none" w:sz="0" w:space="0" w:color="auto"/>
                      </w:divBdr>
                    </w:div>
                    <w:div w:id="792283485">
                      <w:marLeft w:val="0"/>
                      <w:marRight w:val="0"/>
                      <w:marTop w:val="0"/>
                      <w:marBottom w:val="0"/>
                      <w:divBdr>
                        <w:top w:val="none" w:sz="0" w:space="0" w:color="auto"/>
                        <w:left w:val="none" w:sz="0" w:space="0" w:color="auto"/>
                        <w:bottom w:val="none" w:sz="0" w:space="0" w:color="auto"/>
                        <w:right w:val="none" w:sz="0" w:space="0" w:color="auto"/>
                      </w:divBdr>
                    </w:div>
                    <w:div w:id="397553133">
                      <w:marLeft w:val="0"/>
                      <w:marRight w:val="0"/>
                      <w:marTop w:val="0"/>
                      <w:marBottom w:val="0"/>
                      <w:divBdr>
                        <w:top w:val="none" w:sz="0" w:space="0" w:color="auto"/>
                        <w:left w:val="none" w:sz="0" w:space="0" w:color="auto"/>
                        <w:bottom w:val="none" w:sz="0" w:space="0" w:color="auto"/>
                        <w:right w:val="none" w:sz="0" w:space="0" w:color="auto"/>
                      </w:divBdr>
                    </w:div>
                    <w:div w:id="1636570259">
                      <w:marLeft w:val="0"/>
                      <w:marRight w:val="0"/>
                      <w:marTop w:val="0"/>
                      <w:marBottom w:val="0"/>
                      <w:divBdr>
                        <w:top w:val="none" w:sz="0" w:space="0" w:color="auto"/>
                        <w:left w:val="none" w:sz="0" w:space="0" w:color="auto"/>
                        <w:bottom w:val="none" w:sz="0" w:space="0" w:color="auto"/>
                        <w:right w:val="none" w:sz="0" w:space="0" w:color="auto"/>
                      </w:divBdr>
                    </w:div>
                    <w:div w:id="1732463748">
                      <w:marLeft w:val="0"/>
                      <w:marRight w:val="0"/>
                      <w:marTop w:val="0"/>
                      <w:marBottom w:val="0"/>
                      <w:divBdr>
                        <w:top w:val="none" w:sz="0" w:space="0" w:color="auto"/>
                        <w:left w:val="none" w:sz="0" w:space="0" w:color="auto"/>
                        <w:bottom w:val="none" w:sz="0" w:space="0" w:color="auto"/>
                        <w:right w:val="none" w:sz="0" w:space="0" w:color="auto"/>
                      </w:divBdr>
                    </w:div>
                    <w:div w:id="1856847667">
                      <w:marLeft w:val="0"/>
                      <w:marRight w:val="0"/>
                      <w:marTop w:val="0"/>
                      <w:marBottom w:val="0"/>
                      <w:divBdr>
                        <w:top w:val="none" w:sz="0" w:space="0" w:color="auto"/>
                        <w:left w:val="none" w:sz="0" w:space="0" w:color="auto"/>
                        <w:bottom w:val="none" w:sz="0" w:space="0" w:color="auto"/>
                        <w:right w:val="none" w:sz="0" w:space="0" w:color="auto"/>
                      </w:divBdr>
                    </w:div>
                    <w:div w:id="807089974">
                      <w:marLeft w:val="0"/>
                      <w:marRight w:val="0"/>
                      <w:marTop w:val="0"/>
                      <w:marBottom w:val="0"/>
                      <w:divBdr>
                        <w:top w:val="none" w:sz="0" w:space="0" w:color="auto"/>
                        <w:left w:val="none" w:sz="0" w:space="0" w:color="auto"/>
                        <w:bottom w:val="none" w:sz="0" w:space="0" w:color="auto"/>
                        <w:right w:val="none" w:sz="0" w:space="0" w:color="auto"/>
                      </w:divBdr>
                    </w:div>
                    <w:div w:id="1050035315">
                      <w:marLeft w:val="0"/>
                      <w:marRight w:val="0"/>
                      <w:marTop w:val="0"/>
                      <w:marBottom w:val="0"/>
                      <w:divBdr>
                        <w:top w:val="none" w:sz="0" w:space="0" w:color="auto"/>
                        <w:left w:val="none" w:sz="0" w:space="0" w:color="auto"/>
                        <w:bottom w:val="none" w:sz="0" w:space="0" w:color="auto"/>
                        <w:right w:val="none" w:sz="0" w:space="0" w:color="auto"/>
                      </w:divBdr>
                    </w:div>
                    <w:div w:id="870995692">
                      <w:marLeft w:val="0"/>
                      <w:marRight w:val="0"/>
                      <w:marTop w:val="0"/>
                      <w:marBottom w:val="0"/>
                      <w:divBdr>
                        <w:top w:val="none" w:sz="0" w:space="0" w:color="auto"/>
                        <w:left w:val="none" w:sz="0" w:space="0" w:color="auto"/>
                        <w:bottom w:val="none" w:sz="0" w:space="0" w:color="auto"/>
                        <w:right w:val="none" w:sz="0" w:space="0" w:color="auto"/>
                      </w:divBdr>
                    </w:div>
                    <w:div w:id="1161460730">
                      <w:marLeft w:val="0"/>
                      <w:marRight w:val="0"/>
                      <w:marTop w:val="0"/>
                      <w:marBottom w:val="0"/>
                      <w:divBdr>
                        <w:top w:val="none" w:sz="0" w:space="0" w:color="auto"/>
                        <w:left w:val="none" w:sz="0" w:space="0" w:color="auto"/>
                        <w:bottom w:val="none" w:sz="0" w:space="0" w:color="auto"/>
                        <w:right w:val="none" w:sz="0" w:space="0" w:color="auto"/>
                      </w:divBdr>
                    </w:div>
                    <w:div w:id="68160876">
                      <w:marLeft w:val="0"/>
                      <w:marRight w:val="0"/>
                      <w:marTop w:val="0"/>
                      <w:marBottom w:val="0"/>
                      <w:divBdr>
                        <w:top w:val="none" w:sz="0" w:space="0" w:color="auto"/>
                        <w:left w:val="none" w:sz="0" w:space="0" w:color="auto"/>
                        <w:bottom w:val="none" w:sz="0" w:space="0" w:color="auto"/>
                        <w:right w:val="none" w:sz="0" w:space="0" w:color="auto"/>
                      </w:divBdr>
                    </w:div>
                    <w:div w:id="1332758546">
                      <w:marLeft w:val="0"/>
                      <w:marRight w:val="0"/>
                      <w:marTop w:val="0"/>
                      <w:marBottom w:val="0"/>
                      <w:divBdr>
                        <w:top w:val="none" w:sz="0" w:space="0" w:color="auto"/>
                        <w:left w:val="none" w:sz="0" w:space="0" w:color="auto"/>
                        <w:bottom w:val="none" w:sz="0" w:space="0" w:color="auto"/>
                        <w:right w:val="none" w:sz="0" w:space="0" w:color="auto"/>
                      </w:divBdr>
                    </w:div>
                    <w:div w:id="561870967">
                      <w:marLeft w:val="0"/>
                      <w:marRight w:val="0"/>
                      <w:marTop w:val="0"/>
                      <w:marBottom w:val="0"/>
                      <w:divBdr>
                        <w:top w:val="none" w:sz="0" w:space="0" w:color="auto"/>
                        <w:left w:val="none" w:sz="0" w:space="0" w:color="auto"/>
                        <w:bottom w:val="none" w:sz="0" w:space="0" w:color="auto"/>
                        <w:right w:val="none" w:sz="0" w:space="0" w:color="auto"/>
                      </w:divBdr>
                    </w:div>
                    <w:div w:id="1988633157">
                      <w:marLeft w:val="0"/>
                      <w:marRight w:val="0"/>
                      <w:marTop w:val="0"/>
                      <w:marBottom w:val="0"/>
                      <w:divBdr>
                        <w:top w:val="none" w:sz="0" w:space="0" w:color="auto"/>
                        <w:left w:val="none" w:sz="0" w:space="0" w:color="auto"/>
                        <w:bottom w:val="none" w:sz="0" w:space="0" w:color="auto"/>
                        <w:right w:val="none" w:sz="0" w:space="0" w:color="auto"/>
                      </w:divBdr>
                    </w:div>
                  </w:divsChild>
                </w:div>
                <w:div w:id="1800605703">
                  <w:marLeft w:val="0"/>
                  <w:marRight w:val="0"/>
                  <w:marTop w:val="0"/>
                  <w:marBottom w:val="0"/>
                  <w:divBdr>
                    <w:top w:val="none" w:sz="0" w:space="0" w:color="auto"/>
                    <w:left w:val="none" w:sz="0" w:space="0" w:color="auto"/>
                    <w:bottom w:val="none" w:sz="0" w:space="0" w:color="auto"/>
                    <w:right w:val="none" w:sz="0" w:space="0" w:color="auto"/>
                  </w:divBdr>
                  <w:divsChild>
                    <w:div w:id="1821774822">
                      <w:marLeft w:val="0"/>
                      <w:marRight w:val="0"/>
                      <w:marTop w:val="0"/>
                      <w:marBottom w:val="0"/>
                      <w:divBdr>
                        <w:top w:val="none" w:sz="0" w:space="0" w:color="auto"/>
                        <w:left w:val="none" w:sz="0" w:space="0" w:color="auto"/>
                        <w:bottom w:val="none" w:sz="0" w:space="0" w:color="auto"/>
                        <w:right w:val="none" w:sz="0" w:space="0" w:color="auto"/>
                      </w:divBdr>
                    </w:div>
                    <w:div w:id="1903366920">
                      <w:marLeft w:val="0"/>
                      <w:marRight w:val="0"/>
                      <w:marTop w:val="0"/>
                      <w:marBottom w:val="0"/>
                      <w:divBdr>
                        <w:top w:val="none" w:sz="0" w:space="0" w:color="auto"/>
                        <w:left w:val="none" w:sz="0" w:space="0" w:color="auto"/>
                        <w:bottom w:val="none" w:sz="0" w:space="0" w:color="auto"/>
                        <w:right w:val="none" w:sz="0" w:space="0" w:color="auto"/>
                      </w:divBdr>
                    </w:div>
                    <w:div w:id="1494295787">
                      <w:marLeft w:val="0"/>
                      <w:marRight w:val="0"/>
                      <w:marTop w:val="0"/>
                      <w:marBottom w:val="0"/>
                      <w:divBdr>
                        <w:top w:val="none" w:sz="0" w:space="0" w:color="auto"/>
                        <w:left w:val="none" w:sz="0" w:space="0" w:color="auto"/>
                        <w:bottom w:val="none" w:sz="0" w:space="0" w:color="auto"/>
                        <w:right w:val="none" w:sz="0" w:space="0" w:color="auto"/>
                      </w:divBdr>
                    </w:div>
                    <w:div w:id="460613678">
                      <w:marLeft w:val="0"/>
                      <w:marRight w:val="0"/>
                      <w:marTop w:val="0"/>
                      <w:marBottom w:val="0"/>
                      <w:divBdr>
                        <w:top w:val="none" w:sz="0" w:space="0" w:color="auto"/>
                        <w:left w:val="none" w:sz="0" w:space="0" w:color="auto"/>
                        <w:bottom w:val="none" w:sz="0" w:space="0" w:color="auto"/>
                        <w:right w:val="none" w:sz="0" w:space="0" w:color="auto"/>
                      </w:divBdr>
                    </w:div>
                    <w:div w:id="1606113242">
                      <w:marLeft w:val="0"/>
                      <w:marRight w:val="0"/>
                      <w:marTop w:val="0"/>
                      <w:marBottom w:val="0"/>
                      <w:divBdr>
                        <w:top w:val="none" w:sz="0" w:space="0" w:color="auto"/>
                        <w:left w:val="none" w:sz="0" w:space="0" w:color="auto"/>
                        <w:bottom w:val="none" w:sz="0" w:space="0" w:color="auto"/>
                        <w:right w:val="none" w:sz="0" w:space="0" w:color="auto"/>
                      </w:divBdr>
                    </w:div>
                    <w:div w:id="527178081">
                      <w:marLeft w:val="0"/>
                      <w:marRight w:val="0"/>
                      <w:marTop w:val="0"/>
                      <w:marBottom w:val="0"/>
                      <w:divBdr>
                        <w:top w:val="none" w:sz="0" w:space="0" w:color="auto"/>
                        <w:left w:val="none" w:sz="0" w:space="0" w:color="auto"/>
                        <w:bottom w:val="none" w:sz="0" w:space="0" w:color="auto"/>
                        <w:right w:val="none" w:sz="0" w:space="0" w:color="auto"/>
                      </w:divBdr>
                    </w:div>
                    <w:div w:id="1265966537">
                      <w:marLeft w:val="0"/>
                      <w:marRight w:val="0"/>
                      <w:marTop w:val="0"/>
                      <w:marBottom w:val="0"/>
                      <w:divBdr>
                        <w:top w:val="none" w:sz="0" w:space="0" w:color="auto"/>
                        <w:left w:val="none" w:sz="0" w:space="0" w:color="auto"/>
                        <w:bottom w:val="none" w:sz="0" w:space="0" w:color="auto"/>
                        <w:right w:val="none" w:sz="0" w:space="0" w:color="auto"/>
                      </w:divBdr>
                    </w:div>
                    <w:div w:id="1727794074">
                      <w:marLeft w:val="0"/>
                      <w:marRight w:val="0"/>
                      <w:marTop w:val="0"/>
                      <w:marBottom w:val="0"/>
                      <w:divBdr>
                        <w:top w:val="none" w:sz="0" w:space="0" w:color="auto"/>
                        <w:left w:val="none" w:sz="0" w:space="0" w:color="auto"/>
                        <w:bottom w:val="none" w:sz="0" w:space="0" w:color="auto"/>
                        <w:right w:val="none" w:sz="0" w:space="0" w:color="auto"/>
                      </w:divBdr>
                    </w:div>
                    <w:div w:id="1820732817">
                      <w:marLeft w:val="0"/>
                      <w:marRight w:val="0"/>
                      <w:marTop w:val="0"/>
                      <w:marBottom w:val="0"/>
                      <w:divBdr>
                        <w:top w:val="none" w:sz="0" w:space="0" w:color="auto"/>
                        <w:left w:val="none" w:sz="0" w:space="0" w:color="auto"/>
                        <w:bottom w:val="none" w:sz="0" w:space="0" w:color="auto"/>
                        <w:right w:val="none" w:sz="0" w:space="0" w:color="auto"/>
                      </w:divBdr>
                    </w:div>
                    <w:div w:id="238558917">
                      <w:marLeft w:val="0"/>
                      <w:marRight w:val="0"/>
                      <w:marTop w:val="0"/>
                      <w:marBottom w:val="0"/>
                      <w:divBdr>
                        <w:top w:val="none" w:sz="0" w:space="0" w:color="auto"/>
                        <w:left w:val="none" w:sz="0" w:space="0" w:color="auto"/>
                        <w:bottom w:val="none" w:sz="0" w:space="0" w:color="auto"/>
                        <w:right w:val="none" w:sz="0" w:space="0" w:color="auto"/>
                      </w:divBdr>
                    </w:div>
                    <w:div w:id="850684809">
                      <w:marLeft w:val="0"/>
                      <w:marRight w:val="0"/>
                      <w:marTop w:val="0"/>
                      <w:marBottom w:val="0"/>
                      <w:divBdr>
                        <w:top w:val="none" w:sz="0" w:space="0" w:color="auto"/>
                        <w:left w:val="none" w:sz="0" w:space="0" w:color="auto"/>
                        <w:bottom w:val="none" w:sz="0" w:space="0" w:color="auto"/>
                        <w:right w:val="none" w:sz="0" w:space="0" w:color="auto"/>
                      </w:divBdr>
                    </w:div>
                    <w:div w:id="508057779">
                      <w:marLeft w:val="0"/>
                      <w:marRight w:val="0"/>
                      <w:marTop w:val="0"/>
                      <w:marBottom w:val="0"/>
                      <w:divBdr>
                        <w:top w:val="none" w:sz="0" w:space="0" w:color="auto"/>
                        <w:left w:val="none" w:sz="0" w:space="0" w:color="auto"/>
                        <w:bottom w:val="none" w:sz="0" w:space="0" w:color="auto"/>
                        <w:right w:val="none" w:sz="0" w:space="0" w:color="auto"/>
                      </w:divBdr>
                    </w:div>
                    <w:div w:id="1881018111">
                      <w:marLeft w:val="0"/>
                      <w:marRight w:val="0"/>
                      <w:marTop w:val="0"/>
                      <w:marBottom w:val="0"/>
                      <w:divBdr>
                        <w:top w:val="none" w:sz="0" w:space="0" w:color="auto"/>
                        <w:left w:val="none" w:sz="0" w:space="0" w:color="auto"/>
                        <w:bottom w:val="none" w:sz="0" w:space="0" w:color="auto"/>
                        <w:right w:val="none" w:sz="0" w:space="0" w:color="auto"/>
                      </w:divBdr>
                    </w:div>
                    <w:div w:id="1342119541">
                      <w:marLeft w:val="0"/>
                      <w:marRight w:val="0"/>
                      <w:marTop w:val="0"/>
                      <w:marBottom w:val="0"/>
                      <w:divBdr>
                        <w:top w:val="none" w:sz="0" w:space="0" w:color="auto"/>
                        <w:left w:val="none" w:sz="0" w:space="0" w:color="auto"/>
                        <w:bottom w:val="none" w:sz="0" w:space="0" w:color="auto"/>
                        <w:right w:val="none" w:sz="0" w:space="0" w:color="auto"/>
                      </w:divBdr>
                    </w:div>
                    <w:div w:id="1577743083">
                      <w:marLeft w:val="0"/>
                      <w:marRight w:val="0"/>
                      <w:marTop w:val="0"/>
                      <w:marBottom w:val="0"/>
                      <w:divBdr>
                        <w:top w:val="none" w:sz="0" w:space="0" w:color="auto"/>
                        <w:left w:val="none" w:sz="0" w:space="0" w:color="auto"/>
                        <w:bottom w:val="none" w:sz="0" w:space="0" w:color="auto"/>
                        <w:right w:val="none" w:sz="0" w:space="0" w:color="auto"/>
                      </w:divBdr>
                    </w:div>
                    <w:div w:id="950287563">
                      <w:marLeft w:val="0"/>
                      <w:marRight w:val="0"/>
                      <w:marTop w:val="0"/>
                      <w:marBottom w:val="0"/>
                      <w:divBdr>
                        <w:top w:val="none" w:sz="0" w:space="0" w:color="auto"/>
                        <w:left w:val="none" w:sz="0" w:space="0" w:color="auto"/>
                        <w:bottom w:val="none" w:sz="0" w:space="0" w:color="auto"/>
                        <w:right w:val="none" w:sz="0" w:space="0" w:color="auto"/>
                      </w:divBdr>
                    </w:div>
                    <w:div w:id="1557813411">
                      <w:marLeft w:val="0"/>
                      <w:marRight w:val="0"/>
                      <w:marTop w:val="0"/>
                      <w:marBottom w:val="0"/>
                      <w:divBdr>
                        <w:top w:val="none" w:sz="0" w:space="0" w:color="auto"/>
                        <w:left w:val="none" w:sz="0" w:space="0" w:color="auto"/>
                        <w:bottom w:val="none" w:sz="0" w:space="0" w:color="auto"/>
                        <w:right w:val="none" w:sz="0" w:space="0" w:color="auto"/>
                      </w:divBdr>
                    </w:div>
                    <w:div w:id="14775955">
                      <w:marLeft w:val="0"/>
                      <w:marRight w:val="0"/>
                      <w:marTop w:val="0"/>
                      <w:marBottom w:val="0"/>
                      <w:divBdr>
                        <w:top w:val="none" w:sz="0" w:space="0" w:color="auto"/>
                        <w:left w:val="none" w:sz="0" w:space="0" w:color="auto"/>
                        <w:bottom w:val="none" w:sz="0" w:space="0" w:color="auto"/>
                        <w:right w:val="none" w:sz="0" w:space="0" w:color="auto"/>
                      </w:divBdr>
                    </w:div>
                    <w:div w:id="1860121906">
                      <w:marLeft w:val="0"/>
                      <w:marRight w:val="0"/>
                      <w:marTop w:val="0"/>
                      <w:marBottom w:val="0"/>
                      <w:divBdr>
                        <w:top w:val="none" w:sz="0" w:space="0" w:color="auto"/>
                        <w:left w:val="none" w:sz="0" w:space="0" w:color="auto"/>
                        <w:bottom w:val="none" w:sz="0" w:space="0" w:color="auto"/>
                        <w:right w:val="none" w:sz="0" w:space="0" w:color="auto"/>
                      </w:divBdr>
                    </w:div>
                    <w:div w:id="1006126860">
                      <w:marLeft w:val="0"/>
                      <w:marRight w:val="0"/>
                      <w:marTop w:val="0"/>
                      <w:marBottom w:val="0"/>
                      <w:divBdr>
                        <w:top w:val="none" w:sz="0" w:space="0" w:color="auto"/>
                        <w:left w:val="none" w:sz="0" w:space="0" w:color="auto"/>
                        <w:bottom w:val="none" w:sz="0" w:space="0" w:color="auto"/>
                        <w:right w:val="none" w:sz="0" w:space="0" w:color="auto"/>
                      </w:divBdr>
                    </w:div>
                    <w:div w:id="372123759">
                      <w:marLeft w:val="0"/>
                      <w:marRight w:val="0"/>
                      <w:marTop w:val="0"/>
                      <w:marBottom w:val="0"/>
                      <w:divBdr>
                        <w:top w:val="none" w:sz="0" w:space="0" w:color="auto"/>
                        <w:left w:val="none" w:sz="0" w:space="0" w:color="auto"/>
                        <w:bottom w:val="none" w:sz="0" w:space="0" w:color="auto"/>
                        <w:right w:val="none" w:sz="0" w:space="0" w:color="auto"/>
                      </w:divBdr>
                    </w:div>
                    <w:div w:id="108790872">
                      <w:marLeft w:val="0"/>
                      <w:marRight w:val="0"/>
                      <w:marTop w:val="0"/>
                      <w:marBottom w:val="0"/>
                      <w:divBdr>
                        <w:top w:val="none" w:sz="0" w:space="0" w:color="auto"/>
                        <w:left w:val="none" w:sz="0" w:space="0" w:color="auto"/>
                        <w:bottom w:val="none" w:sz="0" w:space="0" w:color="auto"/>
                        <w:right w:val="none" w:sz="0" w:space="0" w:color="auto"/>
                      </w:divBdr>
                    </w:div>
                    <w:div w:id="179398852">
                      <w:marLeft w:val="0"/>
                      <w:marRight w:val="0"/>
                      <w:marTop w:val="0"/>
                      <w:marBottom w:val="0"/>
                      <w:divBdr>
                        <w:top w:val="none" w:sz="0" w:space="0" w:color="auto"/>
                        <w:left w:val="none" w:sz="0" w:space="0" w:color="auto"/>
                        <w:bottom w:val="none" w:sz="0" w:space="0" w:color="auto"/>
                        <w:right w:val="none" w:sz="0" w:space="0" w:color="auto"/>
                      </w:divBdr>
                    </w:div>
                    <w:div w:id="1863323333">
                      <w:marLeft w:val="0"/>
                      <w:marRight w:val="0"/>
                      <w:marTop w:val="0"/>
                      <w:marBottom w:val="0"/>
                      <w:divBdr>
                        <w:top w:val="none" w:sz="0" w:space="0" w:color="auto"/>
                        <w:left w:val="none" w:sz="0" w:space="0" w:color="auto"/>
                        <w:bottom w:val="none" w:sz="0" w:space="0" w:color="auto"/>
                        <w:right w:val="none" w:sz="0" w:space="0" w:color="auto"/>
                      </w:divBdr>
                    </w:div>
                    <w:div w:id="2144082858">
                      <w:marLeft w:val="0"/>
                      <w:marRight w:val="0"/>
                      <w:marTop w:val="0"/>
                      <w:marBottom w:val="0"/>
                      <w:divBdr>
                        <w:top w:val="none" w:sz="0" w:space="0" w:color="auto"/>
                        <w:left w:val="none" w:sz="0" w:space="0" w:color="auto"/>
                        <w:bottom w:val="none" w:sz="0" w:space="0" w:color="auto"/>
                        <w:right w:val="none" w:sz="0" w:space="0" w:color="auto"/>
                      </w:divBdr>
                    </w:div>
                    <w:div w:id="487286079">
                      <w:marLeft w:val="0"/>
                      <w:marRight w:val="0"/>
                      <w:marTop w:val="0"/>
                      <w:marBottom w:val="0"/>
                      <w:divBdr>
                        <w:top w:val="none" w:sz="0" w:space="0" w:color="auto"/>
                        <w:left w:val="none" w:sz="0" w:space="0" w:color="auto"/>
                        <w:bottom w:val="none" w:sz="0" w:space="0" w:color="auto"/>
                        <w:right w:val="none" w:sz="0" w:space="0" w:color="auto"/>
                      </w:divBdr>
                    </w:div>
                    <w:div w:id="1880629660">
                      <w:marLeft w:val="0"/>
                      <w:marRight w:val="0"/>
                      <w:marTop w:val="0"/>
                      <w:marBottom w:val="0"/>
                      <w:divBdr>
                        <w:top w:val="none" w:sz="0" w:space="0" w:color="auto"/>
                        <w:left w:val="none" w:sz="0" w:space="0" w:color="auto"/>
                        <w:bottom w:val="none" w:sz="0" w:space="0" w:color="auto"/>
                        <w:right w:val="none" w:sz="0" w:space="0" w:color="auto"/>
                      </w:divBdr>
                    </w:div>
                    <w:div w:id="1840726877">
                      <w:marLeft w:val="0"/>
                      <w:marRight w:val="0"/>
                      <w:marTop w:val="0"/>
                      <w:marBottom w:val="0"/>
                      <w:divBdr>
                        <w:top w:val="none" w:sz="0" w:space="0" w:color="auto"/>
                        <w:left w:val="none" w:sz="0" w:space="0" w:color="auto"/>
                        <w:bottom w:val="none" w:sz="0" w:space="0" w:color="auto"/>
                        <w:right w:val="none" w:sz="0" w:space="0" w:color="auto"/>
                      </w:divBdr>
                    </w:div>
                  </w:divsChild>
                </w:div>
                <w:div w:id="707877902">
                  <w:marLeft w:val="0"/>
                  <w:marRight w:val="0"/>
                  <w:marTop w:val="0"/>
                  <w:marBottom w:val="0"/>
                  <w:divBdr>
                    <w:top w:val="none" w:sz="0" w:space="0" w:color="auto"/>
                    <w:left w:val="none" w:sz="0" w:space="0" w:color="auto"/>
                    <w:bottom w:val="none" w:sz="0" w:space="0" w:color="auto"/>
                    <w:right w:val="none" w:sz="0" w:space="0" w:color="auto"/>
                  </w:divBdr>
                  <w:divsChild>
                    <w:div w:id="1681588879">
                      <w:marLeft w:val="0"/>
                      <w:marRight w:val="0"/>
                      <w:marTop w:val="0"/>
                      <w:marBottom w:val="0"/>
                      <w:divBdr>
                        <w:top w:val="none" w:sz="0" w:space="0" w:color="auto"/>
                        <w:left w:val="none" w:sz="0" w:space="0" w:color="auto"/>
                        <w:bottom w:val="none" w:sz="0" w:space="0" w:color="auto"/>
                        <w:right w:val="none" w:sz="0" w:space="0" w:color="auto"/>
                      </w:divBdr>
                    </w:div>
                  </w:divsChild>
                </w:div>
                <w:div w:id="1712995922">
                  <w:marLeft w:val="0"/>
                  <w:marRight w:val="0"/>
                  <w:marTop w:val="0"/>
                  <w:marBottom w:val="0"/>
                  <w:divBdr>
                    <w:top w:val="none" w:sz="0" w:space="0" w:color="auto"/>
                    <w:left w:val="none" w:sz="0" w:space="0" w:color="auto"/>
                    <w:bottom w:val="none" w:sz="0" w:space="0" w:color="auto"/>
                    <w:right w:val="none" w:sz="0" w:space="0" w:color="auto"/>
                  </w:divBdr>
                  <w:divsChild>
                    <w:div w:id="632710370">
                      <w:marLeft w:val="0"/>
                      <w:marRight w:val="0"/>
                      <w:marTop w:val="0"/>
                      <w:marBottom w:val="0"/>
                      <w:divBdr>
                        <w:top w:val="none" w:sz="0" w:space="0" w:color="auto"/>
                        <w:left w:val="none" w:sz="0" w:space="0" w:color="auto"/>
                        <w:bottom w:val="none" w:sz="0" w:space="0" w:color="auto"/>
                        <w:right w:val="none" w:sz="0" w:space="0" w:color="auto"/>
                      </w:divBdr>
                    </w:div>
                  </w:divsChild>
                </w:div>
                <w:div w:id="627275231">
                  <w:marLeft w:val="0"/>
                  <w:marRight w:val="0"/>
                  <w:marTop w:val="0"/>
                  <w:marBottom w:val="0"/>
                  <w:divBdr>
                    <w:top w:val="none" w:sz="0" w:space="0" w:color="auto"/>
                    <w:left w:val="none" w:sz="0" w:space="0" w:color="auto"/>
                    <w:bottom w:val="none" w:sz="0" w:space="0" w:color="auto"/>
                    <w:right w:val="none" w:sz="0" w:space="0" w:color="auto"/>
                  </w:divBdr>
                  <w:divsChild>
                    <w:div w:id="550338372">
                      <w:marLeft w:val="0"/>
                      <w:marRight w:val="0"/>
                      <w:marTop w:val="0"/>
                      <w:marBottom w:val="0"/>
                      <w:divBdr>
                        <w:top w:val="none" w:sz="0" w:space="0" w:color="auto"/>
                        <w:left w:val="none" w:sz="0" w:space="0" w:color="auto"/>
                        <w:bottom w:val="none" w:sz="0" w:space="0" w:color="auto"/>
                        <w:right w:val="none" w:sz="0" w:space="0" w:color="auto"/>
                      </w:divBdr>
                    </w:div>
                    <w:div w:id="200559125">
                      <w:marLeft w:val="0"/>
                      <w:marRight w:val="0"/>
                      <w:marTop w:val="0"/>
                      <w:marBottom w:val="0"/>
                      <w:divBdr>
                        <w:top w:val="none" w:sz="0" w:space="0" w:color="auto"/>
                        <w:left w:val="none" w:sz="0" w:space="0" w:color="auto"/>
                        <w:bottom w:val="none" w:sz="0" w:space="0" w:color="auto"/>
                        <w:right w:val="none" w:sz="0" w:space="0" w:color="auto"/>
                      </w:divBdr>
                    </w:div>
                  </w:divsChild>
                </w:div>
                <w:div w:id="1157963304">
                  <w:marLeft w:val="0"/>
                  <w:marRight w:val="0"/>
                  <w:marTop w:val="0"/>
                  <w:marBottom w:val="0"/>
                  <w:divBdr>
                    <w:top w:val="none" w:sz="0" w:space="0" w:color="auto"/>
                    <w:left w:val="none" w:sz="0" w:space="0" w:color="auto"/>
                    <w:bottom w:val="none" w:sz="0" w:space="0" w:color="auto"/>
                    <w:right w:val="none" w:sz="0" w:space="0" w:color="auto"/>
                  </w:divBdr>
                  <w:divsChild>
                    <w:div w:id="1087078377">
                      <w:marLeft w:val="0"/>
                      <w:marRight w:val="0"/>
                      <w:marTop w:val="0"/>
                      <w:marBottom w:val="0"/>
                      <w:divBdr>
                        <w:top w:val="none" w:sz="0" w:space="0" w:color="auto"/>
                        <w:left w:val="none" w:sz="0" w:space="0" w:color="auto"/>
                        <w:bottom w:val="none" w:sz="0" w:space="0" w:color="auto"/>
                        <w:right w:val="none" w:sz="0" w:space="0" w:color="auto"/>
                      </w:divBdr>
                    </w:div>
                  </w:divsChild>
                </w:div>
                <w:div w:id="1673726764">
                  <w:marLeft w:val="0"/>
                  <w:marRight w:val="0"/>
                  <w:marTop w:val="0"/>
                  <w:marBottom w:val="0"/>
                  <w:divBdr>
                    <w:top w:val="none" w:sz="0" w:space="0" w:color="auto"/>
                    <w:left w:val="none" w:sz="0" w:space="0" w:color="auto"/>
                    <w:bottom w:val="none" w:sz="0" w:space="0" w:color="auto"/>
                    <w:right w:val="none" w:sz="0" w:space="0" w:color="auto"/>
                  </w:divBdr>
                  <w:divsChild>
                    <w:div w:id="1610696027">
                      <w:marLeft w:val="0"/>
                      <w:marRight w:val="0"/>
                      <w:marTop w:val="0"/>
                      <w:marBottom w:val="0"/>
                      <w:divBdr>
                        <w:top w:val="none" w:sz="0" w:space="0" w:color="auto"/>
                        <w:left w:val="none" w:sz="0" w:space="0" w:color="auto"/>
                        <w:bottom w:val="none" w:sz="0" w:space="0" w:color="auto"/>
                        <w:right w:val="none" w:sz="0" w:space="0" w:color="auto"/>
                      </w:divBdr>
                    </w:div>
                  </w:divsChild>
                </w:div>
                <w:div w:id="1481919194">
                  <w:marLeft w:val="0"/>
                  <w:marRight w:val="0"/>
                  <w:marTop w:val="0"/>
                  <w:marBottom w:val="0"/>
                  <w:divBdr>
                    <w:top w:val="none" w:sz="0" w:space="0" w:color="auto"/>
                    <w:left w:val="none" w:sz="0" w:space="0" w:color="auto"/>
                    <w:bottom w:val="none" w:sz="0" w:space="0" w:color="auto"/>
                    <w:right w:val="none" w:sz="0" w:space="0" w:color="auto"/>
                  </w:divBdr>
                  <w:divsChild>
                    <w:div w:id="442766787">
                      <w:marLeft w:val="0"/>
                      <w:marRight w:val="0"/>
                      <w:marTop w:val="0"/>
                      <w:marBottom w:val="0"/>
                      <w:divBdr>
                        <w:top w:val="none" w:sz="0" w:space="0" w:color="auto"/>
                        <w:left w:val="none" w:sz="0" w:space="0" w:color="auto"/>
                        <w:bottom w:val="none" w:sz="0" w:space="0" w:color="auto"/>
                        <w:right w:val="none" w:sz="0" w:space="0" w:color="auto"/>
                      </w:divBdr>
                    </w:div>
                  </w:divsChild>
                </w:div>
                <w:div w:id="1593901718">
                  <w:marLeft w:val="0"/>
                  <w:marRight w:val="0"/>
                  <w:marTop w:val="0"/>
                  <w:marBottom w:val="0"/>
                  <w:divBdr>
                    <w:top w:val="none" w:sz="0" w:space="0" w:color="auto"/>
                    <w:left w:val="none" w:sz="0" w:space="0" w:color="auto"/>
                    <w:bottom w:val="none" w:sz="0" w:space="0" w:color="auto"/>
                    <w:right w:val="none" w:sz="0" w:space="0" w:color="auto"/>
                  </w:divBdr>
                  <w:divsChild>
                    <w:div w:id="544293977">
                      <w:marLeft w:val="0"/>
                      <w:marRight w:val="0"/>
                      <w:marTop w:val="0"/>
                      <w:marBottom w:val="0"/>
                      <w:divBdr>
                        <w:top w:val="none" w:sz="0" w:space="0" w:color="auto"/>
                        <w:left w:val="none" w:sz="0" w:space="0" w:color="auto"/>
                        <w:bottom w:val="none" w:sz="0" w:space="0" w:color="auto"/>
                        <w:right w:val="none" w:sz="0" w:space="0" w:color="auto"/>
                      </w:divBdr>
                    </w:div>
                    <w:div w:id="427851719">
                      <w:marLeft w:val="0"/>
                      <w:marRight w:val="0"/>
                      <w:marTop w:val="0"/>
                      <w:marBottom w:val="0"/>
                      <w:divBdr>
                        <w:top w:val="none" w:sz="0" w:space="0" w:color="auto"/>
                        <w:left w:val="none" w:sz="0" w:space="0" w:color="auto"/>
                        <w:bottom w:val="none" w:sz="0" w:space="0" w:color="auto"/>
                        <w:right w:val="none" w:sz="0" w:space="0" w:color="auto"/>
                      </w:divBdr>
                    </w:div>
                    <w:div w:id="2096198450">
                      <w:marLeft w:val="0"/>
                      <w:marRight w:val="0"/>
                      <w:marTop w:val="0"/>
                      <w:marBottom w:val="0"/>
                      <w:divBdr>
                        <w:top w:val="none" w:sz="0" w:space="0" w:color="auto"/>
                        <w:left w:val="none" w:sz="0" w:space="0" w:color="auto"/>
                        <w:bottom w:val="none" w:sz="0" w:space="0" w:color="auto"/>
                        <w:right w:val="none" w:sz="0" w:space="0" w:color="auto"/>
                      </w:divBdr>
                    </w:div>
                  </w:divsChild>
                </w:div>
                <w:div w:id="1494486856">
                  <w:marLeft w:val="0"/>
                  <w:marRight w:val="0"/>
                  <w:marTop w:val="0"/>
                  <w:marBottom w:val="0"/>
                  <w:divBdr>
                    <w:top w:val="none" w:sz="0" w:space="0" w:color="auto"/>
                    <w:left w:val="none" w:sz="0" w:space="0" w:color="auto"/>
                    <w:bottom w:val="none" w:sz="0" w:space="0" w:color="auto"/>
                    <w:right w:val="none" w:sz="0" w:space="0" w:color="auto"/>
                  </w:divBdr>
                  <w:divsChild>
                    <w:div w:id="824397942">
                      <w:marLeft w:val="0"/>
                      <w:marRight w:val="0"/>
                      <w:marTop w:val="0"/>
                      <w:marBottom w:val="0"/>
                      <w:divBdr>
                        <w:top w:val="none" w:sz="0" w:space="0" w:color="auto"/>
                        <w:left w:val="none" w:sz="0" w:space="0" w:color="auto"/>
                        <w:bottom w:val="none" w:sz="0" w:space="0" w:color="auto"/>
                        <w:right w:val="none" w:sz="0" w:space="0" w:color="auto"/>
                      </w:divBdr>
                    </w:div>
                    <w:div w:id="1472669013">
                      <w:marLeft w:val="0"/>
                      <w:marRight w:val="0"/>
                      <w:marTop w:val="0"/>
                      <w:marBottom w:val="0"/>
                      <w:divBdr>
                        <w:top w:val="none" w:sz="0" w:space="0" w:color="auto"/>
                        <w:left w:val="none" w:sz="0" w:space="0" w:color="auto"/>
                        <w:bottom w:val="none" w:sz="0" w:space="0" w:color="auto"/>
                        <w:right w:val="none" w:sz="0" w:space="0" w:color="auto"/>
                      </w:divBdr>
                    </w:div>
                    <w:div w:id="781074301">
                      <w:marLeft w:val="0"/>
                      <w:marRight w:val="0"/>
                      <w:marTop w:val="0"/>
                      <w:marBottom w:val="0"/>
                      <w:divBdr>
                        <w:top w:val="none" w:sz="0" w:space="0" w:color="auto"/>
                        <w:left w:val="none" w:sz="0" w:space="0" w:color="auto"/>
                        <w:bottom w:val="none" w:sz="0" w:space="0" w:color="auto"/>
                        <w:right w:val="none" w:sz="0" w:space="0" w:color="auto"/>
                      </w:divBdr>
                    </w:div>
                    <w:div w:id="538667578">
                      <w:marLeft w:val="0"/>
                      <w:marRight w:val="0"/>
                      <w:marTop w:val="0"/>
                      <w:marBottom w:val="0"/>
                      <w:divBdr>
                        <w:top w:val="none" w:sz="0" w:space="0" w:color="auto"/>
                        <w:left w:val="none" w:sz="0" w:space="0" w:color="auto"/>
                        <w:bottom w:val="none" w:sz="0" w:space="0" w:color="auto"/>
                        <w:right w:val="none" w:sz="0" w:space="0" w:color="auto"/>
                      </w:divBdr>
                    </w:div>
                  </w:divsChild>
                </w:div>
                <w:div w:id="1932468729">
                  <w:marLeft w:val="0"/>
                  <w:marRight w:val="0"/>
                  <w:marTop w:val="0"/>
                  <w:marBottom w:val="0"/>
                  <w:divBdr>
                    <w:top w:val="none" w:sz="0" w:space="0" w:color="auto"/>
                    <w:left w:val="none" w:sz="0" w:space="0" w:color="auto"/>
                    <w:bottom w:val="none" w:sz="0" w:space="0" w:color="auto"/>
                    <w:right w:val="none" w:sz="0" w:space="0" w:color="auto"/>
                  </w:divBdr>
                  <w:divsChild>
                    <w:div w:id="525020960">
                      <w:marLeft w:val="0"/>
                      <w:marRight w:val="0"/>
                      <w:marTop w:val="0"/>
                      <w:marBottom w:val="0"/>
                      <w:divBdr>
                        <w:top w:val="none" w:sz="0" w:space="0" w:color="auto"/>
                        <w:left w:val="none" w:sz="0" w:space="0" w:color="auto"/>
                        <w:bottom w:val="none" w:sz="0" w:space="0" w:color="auto"/>
                        <w:right w:val="none" w:sz="0" w:space="0" w:color="auto"/>
                      </w:divBdr>
                    </w:div>
                  </w:divsChild>
                </w:div>
                <w:div w:id="1931547755">
                  <w:marLeft w:val="0"/>
                  <w:marRight w:val="0"/>
                  <w:marTop w:val="0"/>
                  <w:marBottom w:val="0"/>
                  <w:divBdr>
                    <w:top w:val="none" w:sz="0" w:space="0" w:color="auto"/>
                    <w:left w:val="none" w:sz="0" w:space="0" w:color="auto"/>
                    <w:bottom w:val="none" w:sz="0" w:space="0" w:color="auto"/>
                    <w:right w:val="none" w:sz="0" w:space="0" w:color="auto"/>
                  </w:divBdr>
                  <w:divsChild>
                    <w:div w:id="1489125530">
                      <w:marLeft w:val="0"/>
                      <w:marRight w:val="0"/>
                      <w:marTop w:val="0"/>
                      <w:marBottom w:val="0"/>
                      <w:divBdr>
                        <w:top w:val="none" w:sz="0" w:space="0" w:color="auto"/>
                        <w:left w:val="none" w:sz="0" w:space="0" w:color="auto"/>
                        <w:bottom w:val="none" w:sz="0" w:space="0" w:color="auto"/>
                        <w:right w:val="none" w:sz="0" w:space="0" w:color="auto"/>
                      </w:divBdr>
                    </w:div>
                  </w:divsChild>
                </w:div>
                <w:div w:id="145442826">
                  <w:marLeft w:val="0"/>
                  <w:marRight w:val="0"/>
                  <w:marTop w:val="0"/>
                  <w:marBottom w:val="0"/>
                  <w:divBdr>
                    <w:top w:val="none" w:sz="0" w:space="0" w:color="auto"/>
                    <w:left w:val="none" w:sz="0" w:space="0" w:color="auto"/>
                    <w:bottom w:val="none" w:sz="0" w:space="0" w:color="auto"/>
                    <w:right w:val="none" w:sz="0" w:space="0" w:color="auto"/>
                  </w:divBdr>
                  <w:divsChild>
                    <w:div w:id="616108947">
                      <w:marLeft w:val="0"/>
                      <w:marRight w:val="0"/>
                      <w:marTop w:val="0"/>
                      <w:marBottom w:val="0"/>
                      <w:divBdr>
                        <w:top w:val="none" w:sz="0" w:space="0" w:color="auto"/>
                        <w:left w:val="none" w:sz="0" w:space="0" w:color="auto"/>
                        <w:bottom w:val="none" w:sz="0" w:space="0" w:color="auto"/>
                        <w:right w:val="none" w:sz="0" w:space="0" w:color="auto"/>
                      </w:divBdr>
                    </w:div>
                  </w:divsChild>
                </w:div>
                <w:div w:id="1724869422">
                  <w:marLeft w:val="0"/>
                  <w:marRight w:val="0"/>
                  <w:marTop w:val="0"/>
                  <w:marBottom w:val="0"/>
                  <w:divBdr>
                    <w:top w:val="none" w:sz="0" w:space="0" w:color="auto"/>
                    <w:left w:val="none" w:sz="0" w:space="0" w:color="auto"/>
                    <w:bottom w:val="none" w:sz="0" w:space="0" w:color="auto"/>
                    <w:right w:val="none" w:sz="0" w:space="0" w:color="auto"/>
                  </w:divBdr>
                  <w:divsChild>
                    <w:div w:id="1354723699">
                      <w:marLeft w:val="0"/>
                      <w:marRight w:val="0"/>
                      <w:marTop w:val="0"/>
                      <w:marBottom w:val="0"/>
                      <w:divBdr>
                        <w:top w:val="none" w:sz="0" w:space="0" w:color="auto"/>
                        <w:left w:val="none" w:sz="0" w:space="0" w:color="auto"/>
                        <w:bottom w:val="none" w:sz="0" w:space="0" w:color="auto"/>
                        <w:right w:val="none" w:sz="0" w:space="0" w:color="auto"/>
                      </w:divBdr>
                    </w:div>
                  </w:divsChild>
                </w:div>
                <w:div w:id="1066415339">
                  <w:marLeft w:val="0"/>
                  <w:marRight w:val="0"/>
                  <w:marTop w:val="0"/>
                  <w:marBottom w:val="0"/>
                  <w:divBdr>
                    <w:top w:val="none" w:sz="0" w:space="0" w:color="auto"/>
                    <w:left w:val="none" w:sz="0" w:space="0" w:color="auto"/>
                    <w:bottom w:val="none" w:sz="0" w:space="0" w:color="auto"/>
                    <w:right w:val="none" w:sz="0" w:space="0" w:color="auto"/>
                  </w:divBdr>
                  <w:divsChild>
                    <w:div w:id="170879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642470">
          <w:marLeft w:val="0"/>
          <w:marRight w:val="0"/>
          <w:marTop w:val="0"/>
          <w:marBottom w:val="0"/>
          <w:divBdr>
            <w:top w:val="none" w:sz="0" w:space="0" w:color="auto"/>
            <w:left w:val="none" w:sz="0" w:space="0" w:color="auto"/>
            <w:bottom w:val="none" w:sz="0" w:space="0" w:color="auto"/>
            <w:right w:val="none" w:sz="0" w:space="0" w:color="auto"/>
          </w:divBdr>
        </w:div>
        <w:div w:id="667172400">
          <w:marLeft w:val="0"/>
          <w:marRight w:val="0"/>
          <w:marTop w:val="0"/>
          <w:marBottom w:val="0"/>
          <w:divBdr>
            <w:top w:val="none" w:sz="0" w:space="0" w:color="auto"/>
            <w:left w:val="none" w:sz="0" w:space="0" w:color="auto"/>
            <w:bottom w:val="none" w:sz="0" w:space="0" w:color="auto"/>
            <w:right w:val="none" w:sz="0" w:space="0" w:color="auto"/>
          </w:divBdr>
        </w:div>
      </w:divsChild>
    </w:div>
    <w:div w:id="1248922927">
      <w:bodyDiv w:val="1"/>
      <w:marLeft w:val="0"/>
      <w:marRight w:val="0"/>
      <w:marTop w:val="0"/>
      <w:marBottom w:val="0"/>
      <w:divBdr>
        <w:top w:val="none" w:sz="0" w:space="0" w:color="auto"/>
        <w:left w:val="none" w:sz="0" w:space="0" w:color="auto"/>
        <w:bottom w:val="none" w:sz="0" w:space="0" w:color="auto"/>
        <w:right w:val="none" w:sz="0" w:space="0" w:color="auto"/>
      </w:divBdr>
    </w:div>
    <w:div w:id="1329626716">
      <w:bodyDiv w:val="1"/>
      <w:marLeft w:val="0"/>
      <w:marRight w:val="0"/>
      <w:marTop w:val="0"/>
      <w:marBottom w:val="0"/>
      <w:divBdr>
        <w:top w:val="none" w:sz="0" w:space="0" w:color="auto"/>
        <w:left w:val="none" w:sz="0" w:space="0" w:color="auto"/>
        <w:bottom w:val="none" w:sz="0" w:space="0" w:color="auto"/>
        <w:right w:val="none" w:sz="0" w:space="0" w:color="auto"/>
      </w:divBdr>
    </w:div>
    <w:div w:id="1342706420">
      <w:bodyDiv w:val="1"/>
      <w:marLeft w:val="0"/>
      <w:marRight w:val="0"/>
      <w:marTop w:val="0"/>
      <w:marBottom w:val="0"/>
      <w:divBdr>
        <w:top w:val="none" w:sz="0" w:space="0" w:color="auto"/>
        <w:left w:val="none" w:sz="0" w:space="0" w:color="auto"/>
        <w:bottom w:val="none" w:sz="0" w:space="0" w:color="auto"/>
        <w:right w:val="none" w:sz="0" w:space="0" w:color="auto"/>
      </w:divBdr>
    </w:div>
    <w:div w:id="1369911779">
      <w:bodyDiv w:val="1"/>
      <w:marLeft w:val="0"/>
      <w:marRight w:val="0"/>
      <w:marTop w:val="0"/>
      <w:marBottom w:val="0"/>
      <w:divBdr>
        <w:top w:val="none" w:sz="0" w:space="0" w:color="auto"/>
        <w:left w:val="none" w:sz="0" w:space="0" w:color="auto"/>
        <w:bottom w:val="none" w:sz="0" w:space="0" w:color="auto"/>
        <w:right w:val="none" w:sz="0" w:space="0" w:color="auto"/>
      </w:divBdr>
      <w:divsChild>
        <w:div w:id="14156562">
          <w:marLeft w:val="0"/>
          <w:marRight w:val="0"/>
          <w:marTop w:val="0"/>
          <w:marBottom w:val="0"/>
          <w:divBdr>
            <w:top w:val="none" w:sz="0" w:space="0" w:color="auto"/>
            <w:left w:val="none" w:sz="0" w:space="0" w:color="auto"/>
            <w:bottom w:val="none" w:sz="0" w:space="0" w:color="auto"/>
            <w:right w:val="none" w:sz="0" w:space="0" w:color="auto"/>
          </w:divBdr>
        </w:div>
        <w:div w:id="1216549475">
          <w:marLeft w:val="0"/>
          <w:marRight w:val="0"/>
          <w:marTop w:val="0"/>
          <w:marBottom w:val="0"/>
          <w:divBdr>
            <w:top w:val="none" w:sz="0" w:space="0" w:color="auto"/>
            <w:left w:val="none" w:sz="0" w:space="0" w:color="auto"/>
            <w:bottom w:val="none" w:sz="0" w:space="0" w:color="auto"/>
            <w:right w:val="none" w:sz="0" w:space="0" w:color="auto"/>
          </w:divBdr>
        </w:div>
        <w:div w:id="1776753490">
          <w:marLeft w:val="0"/>
          <w:marRight w:val="0"/>
          <w:marTop w:val="0"/>
          <w:marBottom w:val="0"/>
          <w:divBdr>
            <w:top w:val="none" w:sz="0" w:space="0" w:color="auto"/>
            <w:left w:val="none" w:sz="0" w:space="0" w:color="auto"/>
            <w:bottom w:val="none" w:sz="0" w:space="0" w:color="auto"/>
            <w:right w:val="none" w:sz="0" w:space="0" w:color="auto"/>
          </w:divBdr>
        </w:div>
        <w:div w:id="588545237">
          <w:marLeft w:val="0"/>
          <w:marRight w:val="0"/>
          <w:marTop w:val="0"/>
          <w:marBottom w:val="0"/>
          <w:divBdr>
            <w:top w:val="none" w:sz="0" w:space="0" w:color="auto"/>
            <w:left w:val="none" w:sz="0" w:space="0" w:color="auto"/>
            <w:bottom w:val="none" w:sz="0" w:space="0" w:color="auto"/>
            <w:right w:val="none" w:sz="0" w:space="0" w:color="auto"/>
          </w:divBdr>
        </w:div>
        <w:div w:id="808549674">
          <w:marLeft w:val="0"/>
          <w:marRight w:val="0"/>
          <w:marTop w:val="0"/>
          <w:marBottom w:val="0"/>
          <w:divBdr>
            <w:top w:val="none" w:sz="0" w:space="0" w:color="auto"/>
            <w:left w:val="none" w:sz="0" w:space="0" w:color="auto"/>
            <w:bottom w:val="none" w:sz="0" w:space="0" w:color="auto"/>
            <w:right w:val="none" w:sz="0" w:space="0" w:color="auto"/>
          </w:divBdr>
        </w:div>
        <w:div w:id="1778601416">
          <w:marLeft w:val="0"/>
          <w:marRight w:val="0"/>
          <w:marTop w:val="0"/>
          <w:marBottom w:val="0"/>
          <w:divBdr>
            <w:top w:val="none" w:sz="0" w:space="0" w:color="auto"/>
            <w:left w:val="none" w:sz="0" w:space="0" w:color="auto"/>
            <w:bottom w:val="none" w:sz="0" w:space="0" w:color="auto"/>
            <w:right w:val="none" w:sz="0" w:space="0" w:color="auto"/>
          </w:divBdr>
        </w:div>
        <w:div w:id="252588720">
          <w:marLeft w:val="0"/>
          <w:marRight w:val="0"/>
          <w:marTop w:val="0"/>
          <w:marBottom w:val="0"/>
          <w:divBdr>
            <w:top w:val="none" w:sz="0" w:space="0" w:color="auto"/>
            <w:left w:val="none" w:sz="0" w:space="0" w:color="auto"/>
            <w:bottom w:val="none" w:sz="0" w:space="0" w:color="auto"/>
            <w:right w:val="none" w:sz="0" w:space="0" w:color="auto"/>
          </w:divBdr>
        </w:div>
        <w:div w:id="874733771">
          <w:marLeft w:val="0"/>
          <w:marRight w:val="0"/>
          <w:marTop w:val="0"/>
          <w:marBottom w:val="0"/>
          <w:divBdr>
            <w:top w:val="none" w:sz="0" w:space="0" w:color="auto"/>
            <w:left w:val="none" w:sz="0" w:space="0" w:color="auto"/>
            <w:bottom w:val="none" w:sz="0" w:space="0" w:color="auto"/>
            <w:right w:val="none" w:sz="0" w:space="0" w:color="auto"/>
          </w:divBdr>
        </w:div>
        <w:div w:id="1725981946">
          <w:marLeft w:val="0"/>
          <w:marRight w:val="0"/>
          <w:marTop w:val="0"/>
          <w:marBottom w:val="0"/>
          <w:divBdr>
            <w:top w:val="none" w:sz="0" w:space="0" w:color="auto"/>
            <w:left w:val="none" w:sz="0" w:space="0" w:color="auto"/>
            <w:bottom w:val="none" w:sz="0" w:space="0" w:color="auto"/>
            <w:right w:val="none" w:sz="0" w:space="0" w:color="auto"/>
          </w:divBdr>
        </w:div>
        <w:div w:id="1904440004">
          <w:marLeft w:val="0"/>
          <w:marRight w:val="0"/>
          <w:marTop w:val="0"/>
          <w:marBottom w:val="0"/>
          <w:divBdr>
            <w:top w:val="none" w:sz="0" w:space="0" w:color="auto"/>
            <w:left w:val="none" w:sz="0" w:space="0" w:color="auto"/>
            <w:bottom w:val="none" w:sz="0" w:space="0" w:color="auto"/>
            <w:right w:val="none" w:sz="0" w:space="0" w:color="auto"/>
          </w:divBdr>
        </w:div>
        <w:div w:id="1792356420">
          <w:marLeft w:val="0"/>
          <w:marRight w:val="0"/>
          <w:marTop w:val="0"/>
          <w:marBottom w:val="0"/>
          <w:divBdr>
            <w:top w:val="none" w:sz="0" w:space="0" w:color="auto"/>
            <w:left w:val="none" w:sz="0" w:space="0" w:color="auto"/>
            <w:bottom w:val="none" w:sz="0" w:space="0" w:color="auto"/>
            <w:right w:val="none" w:sz="0" w:space="0" w:color="auto"/>
          </w:divBdr>
        </w:div>
        <w:div w:id="838236501">
          <w:marLeft w:val="0"/>
          <w:marRight w:val="0"/>
          <w:marTop w:val="0"/>
          <w:marBottom w:val="0"/>
          <w:divBdr>
            <w:top w:val="none" w:sz="0" w:space="0" w:color="auto"/>
            <w:left w:val="none" w:sz="0" w:space="0" w:color="auto"/>
            <w:bottom w:val="none" w:sz="0" w:space="0" w:color="auto"/>
            <w:right w:val="none" w:sz="0" w:space="0" w:color="auto"/>
          </w:divBdr>
        </w:div>
        <w:div w:id="1835955449">
          <w:marLeft w:val="0"/>
          <w:marRight w:val="0"/>
          <w:marTop w:val="0"/>
          <w:marBottom w:val="0"/>
          <w:divBdr>
            <w:top w:val="none" w:sz="0" w:space="0" w:color="auto"/>
            <w:left w:val="none" w:sz="0" w:space="0" w:color="auto"/>
            <w:bottom w:val="none" w:sz="0" w:space="0" w:color="auto"/>
            <w:right w:val="none" w:sz="0" w:space="0" w:color="auto"/>
          </w:divBdr>
        </w:div>
        <w:div w:id="568733401">
          <w:marLeft w:val="0"/>
          <w:marRight w:val="0"/>
          <w:marTop w:val="0"/>
          <w:marBottom w:val="0"/>
          <w:divBdr>
            <w:top w:val="none" w:sz="0" w:space="0" w:color="auto"/>
            <w:left w:val="none" w:sz="0" w:space="0" w:color="auto"/>
            <w:bottom w:val="none" w:sz="0" w:space="0" w:color="auto"/>
            <w:right w:val="none" w:sz="0" w:space="0" w:color="auto"/>
          </w:divBdr>
        </w:div>
        <w:div w:id="105849429">
          <w:marLeft w:val="0"/>
          <w:marRight w:val="0"/>
          <w:marTop w:val="0"/>
          <w:marBottom w:val="0"/>
          <w:divBdr>
            <w:top w:val="none" w:sz="0" w:space="0" w:color="auto"/>
            <w:left w:val="none" w:sz="0" w:space="0" w:color="auto"/>
            <w:bottom w:val="none" w:sz="0" w:space="0" w:color="auto"/>
            <w:right w:val="none" w:sz="0" w:space="0" w:color="auto"/>
          </w:divBdr>
          <w:divsChild>
            <w:div w:id="1164777887">
              <w:marLeft w:val="-75"/>
              <w:marRight w:val="0"/>
              <w:marTop w:val="30"/>
              <w:marBottom w:val="30"/>
              <w:divBdr>
                <w:top w:val="none" w:sz="0" w:space="0" w:color="auto"/>
                <w:left w:val="none" w:sz="0" w:space="0" w:color="auto"/>
                <w:bottom w:val="none" w:sz="0" w:space="0" w:color="auto"/>
                <w:right w:val="none" w:sz="0" w:space="0" w:color="auto"/>
              </w:divBdr>
              <w:divsChild>
                <w:div w:id="1896508231">
                  <w:marLeft w:val="0"/>
                  <w:marRight w:val="0"/>
                  <w:marTop w:val="0"/>
                  <w:marBottom w:val="0"/>
                  <w:divBdr>
                    <w:top w:val="none" w:sz="0" w:space="0" w:color="auto"/>
                    <w:left w:val="none" w:sz="0" w:space="0" w:color="auto"/>
                    <w:bottom w:val="none" w:sz="0" w:space="0" w:color="auto"/>
                    <w:right w:val="none" w:sz="0" w:space="0" w:color="auto"/>
                  </w:divBdr>
                  <w:divsChild>
                    <w:div w:id="1100831847">
                      <w:marLeft w:val="0"/>
                      <w:marRight w:val="0"/>
                      <w:marTop w:val="0"/>
                      <w:marBottom w:val="0"/>
                      <w:divBdr>
                        <w:top w:val="none" w:sz="0" w:space="0" w:color="auto"/>
                        <w:left w:val="none" w:sz="0" w:space="0" w:color="auto"/>
                        <w:bottom w:val="none" w:sz="0" w:space="0" w:color="auto"/>
                        <w:right w:val="none" w:sz="0" w:space="0" w:color="auto"/>
                      </w:divBdr>
                    </w:div>
                  </w:divsChild>
                </w:div>
                <w:div w:id="194194818">
                  <w:marLeft w:val="0"/>
                  <w:marRight w:val="0"/>
                  <w:marTop w:val="0"/>
                  <w:marBottom w:val="0"/>
                  <w:divBdr>
                    <w:top w:val="none" w:sz="0" w:space="0" w:color="auto"/>
                    <w:left w:val="none" w:sz="0" w:space="0" w:color="auto"/>
                    <w:bottom w:val="none" w:sz="0" w:space="0" w:color="auto"/>
                    <w:right w:val="none" w:sz="0" w:space="0" w:color="auto"/>
                  </w:divBdr>
                  <w:divsChild>
                    <w:div w:id="1034961655">
                      <w:marLeft w:val="0"/>
                      <w:marRight w:val="0"/>
                      <w:marTop w:val="0"/>
                      <w:marBottom w:val="0"/>
                      <w:divBdr>
                        <w:top w:val="none" w:sz="0" w:space="0" w:color="auto"/>
                        <w:left w:val="none" w:sz="0" w:space="0" w:color="auto"/>
                        <w:bottom w:val="none" w:sz="0" w:space="0" w:color="auto"/>
                        <w:right w:val="none" w:sz="0" w:space="0" w:color="auto"/>
                      </w:divBdr>
                    </w:div>
                  </w:divsChild>
                </w:div>
                <w:div w:id="1776707483">
                  <w:marLeft w:val="0"/>
                  <w:marRight w:val="0"/>
                  <w:marTop w:val="0"/>
                  <w:marBottom w:val="0"/>
                  <w:divBdr>
                    <w:top w:val="none" w:sz="0" w:space="0" w:color="auto"/>
                    <w:left w:val="none" w:sz="0" w:space="0" w:color="auto"/>
                    <w:bottom w:val="none" w:sz="0" w:space="0" w:color="auto"/>
                    <w:right w:val="none" w:sz="0" w:space="0" w:color="auto"/>
                  </w:divBdr>
                  <w:divsChild>
                    <w:div w:id="1568104284">
                      <w:marLeft w:val="0"/>
                      <w:marRight w:val="0"/>
                      <w:marTop w:val="0"/>
                      <w:marBottom w:val="0"/>
                      <w:divBdr>
                        <w:top w:val="none" w:sz="0" w:space="0" w:color="auto"/>
                        <w:left w:val="none" w:sz="0" w:space="0" w:color="auto"/>
                        <w:bottom w:val="none" w:sz="0" w:space="0" w:color="auto"/>
                        <w:right w:val="none" w:sz="0" w:space="0" w:color="auto"/>
                      </w:divBdr>
                    </w:div>
                  </w:divsChild>
                </w:div>
                <w:div w:id="610163933">
                  <w:marLeft w:val="0"/>
                  <w:marRight w:val="0"/>
                  <w:marTop w:val="0"/>
                  <w:marBottom w:val="0"/>
                  <w:divBdr>
                    <w:top w:val="none" w:sz="0" w:space="0" w:color="auto"/>
                    <w:left w:val="none" w:sz="0" w:space="0" w:color="auto"/>
                    <w:bottom w:val="none" w:sz="0" w:space="0" w:color="auto"/>
                    <w:right w:val="none" w:sz="0" w:space="0" w:color="auto"/>
                  </w:divBdr>
                  <w:divsChild>
                    <w:div w:id="1070231023">
                      <w:marLeft w:val="0"/>
                      <w:marRight w:val="0"/>
                      <w:marTop w:val="0"/>
                      <w:marBottom w:val="0"/>
                      <w:divBdr>
                        <w:top w:val="none" w:sz="0" w:space="0" w:color="auto"/>
                        <w:left w:val="none" w:sz="0" w:space="0" w:color="auto"/>
                        <w:bottom w:val="none" w:sz="0" w:space="0" w:color="auto"/>
                        <w:right w:val="none" w:sz="0" w:space="0" w:color="auto"/>
                      </w:divBdr>
                    </w:div>
                  </w:divsChild>
                </w:div>
                <w:div w:id="1990666307">
                  <w:marLeft w:val="0"/>
                  <w:marRight w:val="0"/>
                  <w:marTop w:val="0"/>
                  <w:marBottom w:val="0"/>
                  <w:divBdr>
                    <w:top w:val="none" w:sz="0" w:space="0" w:color="auto"/>
                    <w:left w:val="none" w:sz="0" w:space="0" w:color="auto"/>
                    <w:bottom w:val="none" w:sz="0" w:space="0" w:color="auto"/>
                    <w:right w:val="none" w:sz="0" w:space="0" w:color="auto"/>
                  </w:divBdr>
                  <w:divsChild>
                    <w:div w:id="480852399">
                      <w:marLeft w:val="0"/>
                      <w:marRight w:val="0"/>
                      <w:marTop w:val="0"/>
                      <w:marBottom w:val="0"/>
                      <w:divBdr>
                        <w:top w:val="none" w:sz="0" w:space="0" w:color="auto"/>
                        <w:left w:val="none" w:sz="0" w:space="0" w:color="auto"/>
                        <w:bottom w:val="none" w:sz="0" w:space="0" w:color="auto"/>
                        <w:right w:val="none" w:sz="0" w:space="0" w:color="auto"/>
                      </w:divBdr>
                    </w:div>
                  </w:divsChild>
                </w:div>
                <w:div w:id="2024437241">
                  <w:marLeft w:val="0"/>
                  <w:marRight w:val="0"/>
                  <w:marTop w:val="0"/>
                  <w:marBottom w:val="0"/>
                  <w:divBdr>
                    <w:top w:val="none" w:sz="0" w:space="0" w:color="auto"/>
                    <w:left w:val="none" w:sz="0" w:space="0" w:color="auto"/>
                    <w:bottom w:val="none" w:sz="0" w:space="0" w:color="auto"/>
                    <w:right w:val="none" w:sz="0" w:space="0" w:color="auto"/>
                  </w:divBdr>
                  <w:divsChild>
                    <w:div w:id="406343131">
                      <w:marLeft w:val="0"/>
                      <w:marRight w:val="0"/>
                      <w:marTop w:val="0"/>
                      <w:marBottom w:val="0"/>
                      <w:divBdr>
                        <w:top w:val="none" w:sz="0" w:space="0" w:color="auto"/>
                        <w:left w:val="none" w:sz="0" w:space="0" w:color="auto"/>
                        <w:bottom w:val="none" w:sz="0" w:space="0" w:color="auto"/>
                        <w:right w:val="none" w:sz="0" w:space="0" w:color="auto"/>
                      </w:divBdr>
                    </w:div>
                  </w:divsChild>
                </w:div>
                <w:div w:id="1534927567">
                  <w:marLeft w:val="0"/>
                  <w:marRight w:val="0"/>
                  <w:marTop w:val="0"/>
                  <w:marBottom w:val="0"/>
                  <w:divBdr>
                    <w:top w:val="none" w:sz="0" w:space="0" w:color="auto"/>
                    <w:left w:val="none" w:sz="0" w:space="0" w:color="auto"/>
                    <w:bottom w:val="none" w:sz="0" w:space="0" w:color="auto"/>
                    <w:right w:val="none" w:sz="0" w:space="0" w:color="auto"/>
                  </w:divBdr>
                  <w:divsChild>
                    <w:div w:id="101539859">
                      <w:marLeft w:val="0"/>
                      <w:marRight w:val="0"/>
                      <w:marTop w:val="0"/>
                      <w:marBottom w:val="0"/>
                      <w:divBdr>
                        <w:top w:val="none" w:sz="0" w:space="0" w:color="auto"/>
                        <w:left w:val="none" w:sz="0" w:space="0" w:color="auto"/>
                        <w:bottom w:val="none" w:sz="0" w:space="0" w:color="auto"/>
                        <w:right w:val="none" w:sz="0" w:space="0" w:color="auto"/>
                      </w:divBdr>
                    </w:div>
                  </w:divsChild>
                </w:div>
                <w:div w:id="1305964152">
                  <w:marLeft w:val="0"/>
                  <w:marRight w:val="0"/>
                  <w:marTop w:val="0"/>
                  <w:marBottom w:val="0"/>
                  <w:divBdr>
                    <w:top w:val="none" w:sz="0" w:space="0" w:color="auto"/>
                    <w:left w:val="none" w:sz="0" w:space="0" w:color="auto"/>
                    <w:bottom w:val="none" w:sz="0" w:space="0" w:color="auto"/>
                    <w:right w:val="none" w:sz="0" w:space="0" w:color="auto"/>
                  </w:divBdr>
                  <w:divsChild>
                    <w:div w:id="536816788">
                      <w:marLeft w:val="0"/>
                      <w:marRight w:val="0"/>
                      <w:marTop w:val="0"/>
                      <w:marBottom w:val="0"/>
                      <w:divBdr>
                        <w:top w:val="none" w:sz="0" w:space="0" w:color="auto"/>
                        <w:left w:val="none" w:sz="0" w:space="0" w:color="auto"/>
                        <w:bottom w:val="none" w:sz="0" w:space="0" w:color="auto"/>
                        <w:right w:val="none" w:sz="0" w:space="0" w:color="auto"/>
                      </w:divBdr>
                    </w:div>
                  </w:divsChild>
                </w:div>
                <w:div w:id="301428878">
                  <w:marLeft w:val="0"/>
                  <w:marRight w:val="0"/>
                  <w:marTop w:val="0"/>
                  <w:marBottom w:val="0"/>
                  <w:divBdr>
                    <w:top w:val="none" w:sz="0" w:space="0" w:color="auto"/>
                    <w:left w:val="none" w:sz="0" w:space="0" w:color="auto"/>
                    <w:bottom w:val="none" w:sz="0" w:space="0" w:color="auto"/>
                    <w:right w:val="none" w:sz="0" w:space="0" w:color="auto"/>
                  </w:divBdr>
                  <w:divsChild>
                    <w:div w:id="224924293">
                      <w:marLeft w:val="0"/>
                      <w:marRight w:val="0"/>
                      <w:marTop w:val="0"/>
                      <w:marBottom w:val="0"/>
                      <w:divBdr>
                        <w:top w:val="none" w:sz="0" w:space="0" w:color="auto"/>
                        <w:left w:val="none" w:sz="0" w:space="0" w:color="auto"/>
                        <w:bottom w:val="none" w:sz="0" w:space="0" w:color="auto"/>
                        <w:right w:val="none" w:sz="0" w:space="0" w:color="auto"/>
                      </w:divBdr>
                    </w:div>
                  </w:divsChild>
                </w:div>
                <w:div w:id="1460028442">
                  <w:marLeft w:val="0"/>
                  <w:marRight w:val="0"/>
                  <w:marTop w:val="0"/>
                  <w:marBottom w:val="0"/>
                  <w:divBdr>
                    <w:top w:val="none" w:sz="0" w:space="0" w:color="auto"/>
                    <w:left w:val="none" w:sz="0" w:space="0" w:color="auto"/>
                    <w:bottom w:val="none" w:sz="0" w:space="0" w:color="auto"/>
                    <w:right w:val="none" w:sz="0" w:space="0" w:color="auto"/>
                  </w:divBdr>
                  <w:divsChild>
                    <w:div w:id="789587206">
                      <w:marLeft w:val="0"/>
                      <w:marRight w:val="0"/>
                      <w:marTop w:val="0"/>
                      <w:marBottom w:val="0"/>
                      <w:divBdr>
                        <w:top w:val="none" w:sz="0" w:space="0" w:color="auto"/>
                        <w:left w:val="none" w:sz="0" w:space="0" w:color="auto"/>
                        <w:bottom w:val="none" w:sz="0" w:space="0" w:color="auto"/>
                        <w:right w:val="none" w:sz="0" w:space="0" w:color="auto"/>
                      </w:divBdr>
                    </w:div>
                  </w:divsChild>
                </w:div>
                <w:div w:id="2096900694">
                  <w:marLeft w:val="0"/>
                  <w:marRight w:val="0"/>
                  <w:marTop w:val="0"/>
                  <w:marBottom w:val="0"/>
                  <w:divBdr>
                    <w:top w:val="none" w:sz="0" w:space="0" w:color="auto"/>
                    <w:left w:val="none" w:sz="0" w:space="0" w:color="auto"/>
                    <w:bottom w:val="none" w:sz="0" w:space="0" w:color="auto"/>
                    <w:right w:val="none" w:sz="0" w:space="0" w:color="auto"/>
                  </w:divBdr>
                  <w:divsChild>
                    <w:div w:id="1203397352">
                      <w:marLeft w:val="0"/>
                      <w:marRight w:val="0"/>
                      <w:marTop w:val="0"/>
                      <w:marBottom w:val="0"/>
                      <w:divBdr>
                        <w:top w:val="none" w:sz="0" w:space="0" w:color="auto"/>
                        <w:left w:val="none" w:sz="0" w:space="0" w:color="auto"/>
                        <w:bottom w:val="none" w:sz="0" w:space="0" w:color="auto"/>
                        <w:right w:val="none" w:sz="0" w:space="0" w:color="auto"/>
                      </w:divBdr>
                    </w:div>
                  </w:divsChild>
                </w:div>
                <w:div w:id="336806811">
                  <w:marLeft w:val="0"/>
                  <w:marRight w:val="0"/>
                  <w:marTop w:val="0"/>
                  <w:marBottom w:val="0"/>
                  <w:divBdr>
                    <w:top w:val="none" w:sz="0" w:space="0" w:color="auto"/>
                    <w:left w:val="none" w:sz="0" w:space="0" w:color="auto"/>
                    <w:bottom w:val="none" w:sz="0" w:space="0" w:color="auto"/>
                    <w:right w:val="none" w:sz="0" w:space="0" w:color="auto"/>
                  </w:divBdr>
                  <w:divsChild>
                    <w:div w:id="1388454795">
                      <w:marLeft w:val="0"/>
                      <w:marRight w:val="0"/>
                      <w:marTop w:val="0"/>
                      <w:marBottom w:val="0"/>
                      <w:divBdr>
                        <w:top w:val="none" w:sz="0" w:space="0" w:color="auto"/>
                        <w:left w:val="none" w:sz="0" w:space="0" w:color="auto"/>
                        <w:bottom w:val="none" w:sz="0" w:space="0" w:color="auto"/>
                        <w:right w:val="none" w:sz="0" w:space="0" w:color="auto"/>
                      </w:divBdr>
                    </w:div>
                  </w:divsChild>
                </w:div>
                <w:div w:id="696346421">
                  <w:marLeft w:val="0"/>
                  <w:marRight w:val="0"/>
                  <w:marTop w:val="0"/>
                  <w:marBottom w:val="0"/>
                  <w:divBdr>
                    <w:top w:val="none" w:sz="0" w:space="0" w:color="auto"/>
                    <w:left w:val="none" w:sz="0" w:space="0" w:color="auto"/>
                    <w:bottom w:val="none" w:sz="0" w:space="0" w:color="auto"/>
                    <w:right w:val="none" w:sz="0" w:space="0" w:color="auto"/>
                  </w:divBdr>
                  <w:divsChild>
                    <w:div w:id="628702590">
                      <w:marLeft w:val="0"/>
                      <w:marRight w:val="0"/>
                      <w:marTop w:val="0"/>
                      <w:marBottom w:val="0"/>
                      <w:divBdr>
                        <w:top w:val="none" w:sz="0" w:space="0" w:color="auto"/>
                        <w:left w:val="none" w:sz="0" w:space="0" w:color="auto"/>
                        <w:bottom w:val="none" w:sz="0" w:space="0" w:color="auto"/>
                        <w:right w:val="none" w:sz="0" w:space="0" w:color="auto"/>
                      </w:divBdr>
                    </w:div>
                  </w:divsChild>
                </w:div>
                <w:div w:id="266431966">
                  <w:marLeft w:val="0"/>
                  <w:marRight w:val="0"/>
                  <w:marTop w:val="0"/>
                  <w:marBottom w:val="0"/>
                  <w:divBdr>
                    <w:top w:val="none" w:sz="0" w:space="0" w:color="auto"/>
                    <w:left w:val="none" w:sz="0" w:space="0" w:color="auto"/>
                    <w:bottom w:val="none" w:sz="0" w:space="0" w:color="auto"/>
                    <w:right w:val="none" w:sz="0" w:space="0" w:color="auto"/>
                  </w:divBdr>
                  <w:divsChild>
                    <w:div w:id="1878817017">
                      <w:marLeft w:val="0"/>
                      <w:marRight w:val="0"/>
                      <w:marTop w:val="0"/>
                      <w:marBottom w:val="0"/>
                      <w:divBdr>
                        <w:top w:val="none" w:sz="0" w:space="0" w:color="auto"/>
                        <w:left w:val="none" w:sz="0" w:space="0" w:color="auto"/>
                        <w:bottom w:val="none" w:sz="0" w:space="0" w:color="auto"/>
                        <w:right w:val="none" w:sz="0" w:space="0" w:color="auto"/>
                      </w:divBdr>
                    </w:div>
                  </w:divsChild>
                </w:div>
                <w:div w:id="2084598085">
                  <w:marLeft w:val="0"/>
                  <w:marRight w:val="0"/>
                  <w:marTop w:val="0"/>
                  <w:marBottom w:val="0"/>
                  <w:divBdr>
                    <w:top w:val="none" w:sz="0" w:space="0" w:color="auto"/>
                    <w:left w:val="none" w:sz="0" w:space="0" w:color="auto"/>
                    <w:bottom w:val="none" w:sz="0" w:space="0" w:color="auto"/>
                    <w:right w:val="none" w:sz="0" w:space="0" w:color="auto"/>
                  </w:divBdr>
                  <w:divsChild>
                    <w:div w:id="2078242944">
                      <w:marLeft w:val="0"/>
                      <w:marRight w:val="0"/>
                      <w:marTop w:val="0"/>
                      <w:marBottom w:val="0"/>
                      <w:divBdr>
                        <w:top w:val="none" w:sz="0" w:space="0" w:color="auto"/>
                        <w:left w:val="none" w:sz="0" w:space="0" w:color="auto"/>
                        <w:bottom w:val="none" w:sz="0" w:space="0" w:color="auto"/>
                        <w:right w:val="none" w:sz="0" w:space="0" w:color="auto"/>
                      </w:divBdr>
                    </w:div>
                  </w:divsChild>
                </w:div>
                <w:div w:id="1256749722">
                  <w:marLeft w:val="0"/>
                  <w:marRight w:val="0"/>
                  <w:marTop w:val="0"/>
                  <w:marBottom w:val="0"/>
                  <w:divBdr>
                    <w:top w:val="none" w:sz="0" w:space="0" w:color="auto"/>
                    <w:left w:val="none" w:sz="0" w:space="0" w:color="auto"/>
                    <w:bottom w:val="none" w:sz="0" w:space="0" w:color="auto"/>
                    <w:right w:val="none" w:sz="0" w:space="0" w:color="auto"/>
                  </w:divBdr>
                  <w:divsChild>
                    <w:div w:id="439952989">
                      <w:marLeft w:val="0"/>
                      <w:marRight w:val="0"/>
                      <w:marTop w:val="0"/>
                      <w:marBottom w:val="0"/>
                      <w:divBdr>
                        <w:top w:val="none" w:sz="0" w:space="0" w:color="auto"/>
                        <w:left w:val="none" w:sz="0" w:space="0" w:color="auto"/>
                        <w:bottom w:val="none" w:sz="0" w:space="0" w:color="auto"/>
                        <w:right w:val="none" w:sz="0" w:space="0" w:color="auto"/>
                      </w:divBdr>
                    </w:div>
                  </w:divsChild>
                </w:div>
                <w:div w:id="804158376">
                  <w:marLeft w:val="0"/>
                  <w:marRight w:val="0"/>
                  <w:marTop w:val="0"/>
                  <w:marBottom w:val="0"/>
                  <w:divBdr>
                    <w:top w:val="none" w:sz="0" w:space="0" w:color="auto"/>
                    <w:left w:val="none" w:sz="0" w:space="0" w:color="auto"/>
                    <w:bottom w:val="none" w:sz="0" w:space="0" w:color="auto"/>
                    <w:right w:val="none" w:sz="0" w:space="0" w:color="auto"/>
                  </w:divBdr>
                  <w:divsChild>
                    <w:div w:id="216553593">
                      <w:marLeft w:val="0"/>
                      <w:marRight w:val="0"/>
                      <w:marTop w:val="0"/>
                      <w:marBottom w:val="0"/>
                      <w:divBdr>
                        <w:top w:val="none" w:sz="0" w:space="0" w:color="auto"/>
                        <w:left w:val="none" w:sz="0" w:space="0" w:color="auto"/>
                        <w:bottom w:val="none" w:sz="0" w:space="0" w:color="auto"/>
                        <w:right w:val="none" w:sz="0" w:space="0" w:color="auto"/>
                      </w:divBdr>
                    </w:div>
                  </w:divsChild>
                </w:div>
                <w:div w:id="874316903">
                  <w:marLeft w:val="0"/>
                  <w:marRight w:val="0"/>
                  <w:marTop w:val="0"/>
                  <w:marBottom w:val="0"/>
                  <w:divBdr>
                    <w:top w:val="none" w:sz="0" w:space="0" w:color="auto"/>
                    <w:left w:val="none" w:sz="0" w:space="0" w:color="auto"/>
                    <w:bottom w:val="none" w:sz="0" w:space="0" w:color="auto"/>
                    <w:right w:val="none" w:sz="0" w:space="0" w:color="auto"/>
                  </w:divBdr>
                  <w:divsChild>
                    <w:div w:id="1084181434">
                      <w:marLeft w:val="0"/>
                      <w:marRight w:val="0"/>
                      <w:marTop w:val="0"/>
                      <w:marBottom w:val="0"/>
                      <w:divBdr>
                        <w:top w:val="none" w:sz="0" w:space="0" w:color="auto"/>
                        <w:left w:val="none" w:sz="0" w:space="0" w:color="auto"/>
                        <w:bottom w:val="none" w:sz="0" w:space="0" w:color="auto"/>
                        <w:right w:val="none" w:sz="0" w:space="0" w:color="auto"/>
                      </w:divBdr>
                    </w:div>
                  </w:divsChild>
                </w:div>
                <w:div w:id="1548105925">
                  <w:marLeft w:val="0"/>
                  <w:marRight w:val="0"/>
                  <w:marTop w:val="0"/>
                  <w:marBottom w:val="0"/>
                  <w:divBdr>
                    <w:top w:val="none" w:sz="0" w:space="0" w:color="auto"/>
                    <w:left w:val="none" w:sz="0" w:space="0" w:color="auto"/>
                    <w:bottom w:val="none" w:sz="0" w:space="0" w:color="auto"/>
                    <w:right w:val="none" w:sz="0" w:space="0" w:color="auto"/>
                  </w:divBdr>
                  <w:divsChild>
                    <w:div w:id="1799950640">
                      <w:marLeft w:val="0"/>
                      <w:marRight w:val="0"/>
                      <w:marTop w:val="0"/>
                      <w:marBottom w:val="0"/>
                      <w:divBdr>
                        <w:top w:val="none" w:sz="0" w:space="0" w:color="auto"/>
                        <w:left w:val="none" w:sz="0" w:space="0" w:color="auto"/>
                        <w:bottom w:val="none" w:sz="0" w:space="0" w:color="auto"/>
                        <w:right w:val="none" w:sz="0" w:space="0" w:color="auto"/>
                      </w:divBdr>
                    </w:div>
                  </w:divsChild>
                </w:div>
                <w:div w:id="1143935784">
                  <w:marLeft w:val="0"/>
                  <w:marRight w:val="0"/>
                  <w:marTop w:val="0"/>
                  <w:marBottom w:val="0"/>
                  <w:divBdr>
                    <w:top w:val="none" w:sz="0" w:space="0" w:color="auto"/>
                    <w:left w:val="none" w:sz="0" w:space="0" w:color="auto"/>
                    <w:bottom w:val="none" w:sz="0" w:space="0" w:color="auto"/>
                    <w:right w:val="none" w:sz="0" w:space="0" w:color="auto"/>
                  </w:divBdr>
                  <w:divsChild>
                    <w:div w:id="951011158">
                      <w:marLeft w:val="0"/>
                      <w:marRight w:val="0"/>
                      <w:marTop w:val="0"/>
                      <w:marBottom w:val="0"/>
                      <w:divBdr>
                        <w:top w:val="none" w:sz="0" w:space="0" w:color="auto"/>
                        <w:left w:val="none" w:sz="0" w:space="0" w:color="auto"/>
                        <w:bottom w:val="none" w:sz="0" w:space="0" w:color="auto"/>
                        <w:right w:val="none" w:sz="0" w:space="0" w:color="auto"/>
                      </w:divBdr>
                    </w:div>
                  </w:divsChild>
                </w:div>
                <w:div w:id="514076173">
                  <w:marLeft w:val="0"/>
                  <w:marRight w:val="0"/>
                  <w:marTop w:val="0"/>
                  <w:marBottom w:val="0"/>
                  <w:divBdr>
                    <w:top w:val="none" w:sz="0" w:space="0" w:color="auto"/>
                    <w:left w:val="none" w:sz="0" w:space="0" w:color="auto"/>
                    <w:bottom w:val="none" w:sz="0" w:space="0" w:color="auto"/>
                    <w:right w:val="none" w:sz="0" w:space="0" w:color="auto"/>
                  </w:divBdr>
                  <w:divsChild>
                    <w:div w:id="1689942072">
                      <w:marLeft w:val="0"/>
                      <w:marRight w:val="0"/>
                      <w:marTop w:val="0"/>
                      <w:marBottom w:val="0"/>
                      <w:divBdr>
                        <w:top w:val="none" w:sz="0" w:space="0" w:color="auto"/>
                        <w:left w:val="none" w:sz="0" w:space="0" w:color="auto"/>
                        <w:bottom w:val="none" w:sz="0" w:space="0" w:color="auto"/>
                        <w:right w:val="none" w:sz="0" w:space="0" w:color="auto"/>
                      </w:divBdr>
                    </w:div>
                  </w:divsChild>
                </w:div>
                <w:div w:id="640883329">
                  <w:marLeft w:val="0"/>
                  <w:marRight w:val="0"/>
                  <w:marTop w:val="0"/>
                  <w:marBottom w:val="0"/>
                  <w:divBdr>
                    <w:top w:val="none" w:sz="0" w:space="0" w:color="auto"/>
                    <w:left w:val="none" w:sz="0" w:space="0" w:color="auto"/>
                    <w:bottom w:val="none" w:sz="0" w:space="0" w:color="auto"/>
                    <w:right w:val="none" w:sz="0" w:space="0" w:color="auto"/>
                  </w:divBdr>
                  <w:divsChild>
                    <w:div w:id="2004550474">
                      <w:marLeft w:val="0"/>
                      <w:marRight w:val="0"/>
                      <w:marTop w:val="0"/>
                      <w:marBottom w:val="0"/>
                      <w:divBdr>
                        <w:top w:val="none" w:sz="0" w:space="0" w:color="auto"/>
                        <w:left w:val="none" w:sz="0" w:space="0" w:color="auto"/>
                        <w:bottom w:val="none" w:sz="0" w:space="0" w:color="auto"/>
                        <w:right w:val="none" w:sz="0" w:space="0" w:color="auto"/>
                      </w:divBdr>
                    </w:div>
                  </w:divsChild>
                </w:div>
                <w:div w:id="105082597">
                  <w:marLeft w:val="0"/>
                  <w:marRight w:val="0"/>
                  <w:marTop w:val="0"/>
                  <w:marBottom w:val="0"/>
                  <w:divBdr>
                    <w:top w:val="none" w:sz="0" w:space="0" w:color="auto"/>
                    <w:left w:val="none" w:sz="0" w:space="0" w:color="auto"/>
                    <w:bottom w:val="none" w:sz="0" w:space="0" w:color="auto"/>
                    <w:right w:val="none" w:sz="0" w:space="0" w:color="auto"/>
                  </w:divBdr>
                  <w:divsChild>
                    <w:div w:id="1212615130">
                      <w:marLeft w:val="0"/>
                      <w:marRight w:val="0"/>
                      <w:marTop w:val="0"/>
                      <w:marBottom w:val="0"/>
                      <w:divBdr>
                        <w:top w:val="none" w:sz="0" w:space="0" w:color="auto"/>
                        <w:left w:val="none" w:sz="0" w:space="0" w:color="auto"/>
                        <w:bottom w:val="none" w:sz="0" w:space="0" w:color="auto"/>
                        <w:right w:val="none" w:sz="0" w:space="0" w:color="auto"/>
                      </w:divBdr>
                    </w:div>
                  </w:divsChild>
                </w:div>
                <w:div w:id="1447311492">
                  <w:marLeft w:val="0"/>
                  <w:marRight w:val="0"/>
                  <w:marTop w:val="0"/>
                  <w:marBottom w:val="0"/>
                  <w:divBdr>
                    <w:top w:val="none" w:sz="0" w:space="0" w:color="auto"/>
                    <w:left w:val="none" w:sz="0" w:space="0" w:color="auto"/>
                    <w:bottom w:val="none" w:sz="0" w:space="0" w:color="auto"/>
                    <w:right w:val="none" w:sz="0" w:space="0" w:color="auto"/>
                  </w:divBdr>
                  <w:divsChild>
                    <w:div w:id="2047413177">
                      <w:marLeft w:val="0"/>
                      <w:marRight w:val="0"/>
                      <w:marTop w:val="0"/>
                      <w:marBottom w:val="0"/>
                      <w:divBdr>
                        <w:top w:val="none" w:sz="0" w:space="0" w:color="auto"/>
                        <w:left w:val="none" w:sz="0" w:space="0" w:color="auto"/>
                        <w:bottom w:val="none" w:sz="0" w:space="0" w:color="auto"/>
                        <w:right w:val="none" w:sz="0" w:space="0" w:color="auto"/>
                      </w:divBdr>
                    </w:div>
                  </w:divsChild>
                </w:div>
                <w:div w:id="853685158">
                  <w:marLeft w:val="0"/>
                  <w:marRight w:val="0"/>
                  <w:marTop w:val="0"/>
                  <w:marBottom w:val="0"/>
                  <w:divBdr>
                    <w:top w:val="none" w:sz="0" w:space="0" w:color="auto"/>
                    <w:left w:val="none" w:sz="0" w:space="0" w:color="auto"/>
                    <w:bottom w:val="none" w:sz="0" w:space="0" w:color="auto"/>
                    <w:right w:val="none" w:sz="0" w:space="0" w:color="auto"/>
                  </w:divBdr>
                  <w:divsChild>
                    <w:div w:id="1100760754">
                      <w:marLeft w:val="0"/>
                      <w:marRight w:val="0"/>
                      <w:marTop w:val="0"/>
                      <w:marBottom w:val="0"/>
                      <w:divBdr>
                        <w:top w:val="none" w:sz="0" w:space="0" w:color="auto"/>
                        <w:left w:val="none" w:sz="0" w:space="0" w:color="auto"/>
                        <w:bottom w:val="none" w:sz="0" w:space="0" w:color="auto"/>
                        <w:right w:val="none" w:sz="0" w:space="0" w:color="auto"/>
                      </w:divBdr>
                    </w:div>
                    <w:div w:id="458842891">
                      <w:marLeft w:val="0"/>
                      <w:marRight w:val="0"/>
                      <w:marTop w:val="0"/>
                      <w:marBottom w:val="0"/>
                      <w:divBdr>
                        <w:top w:val="none" w:sz="0" w:space="0" w:color="auto"/>
                        <w:left w:val="none" w:sz="0" w:space="0" w:color="auto"/>
                        <w:bottom w:val="none" w:sz="0" w:space="0" w:color="auto"/>
                        <w:right w:val="none" w:sz="0" w:space="0" w:color="auto"/>
                      </w:divBdr>
                    </w:div>
                    <w:div w:id="1899632202">
                      <w:marLeft w:val="0"/>
                      <w:marRight w:val="0"/>
                      <w:marTop w:val="0"/>
                      <w:marBottom w:val="0"/>
                      <w:divBdr>
                        <w:top w:val="none" w:sz="0" w:space="0" w:color="auto"/>
                        <w:left w:val="none" w:sz="0" w:space="0" w:color="auto"/>
                        <w:bottom w:val="none" w:sz="0" w:space="0" w:color="auto"/>
                        <w:right w:val="none" w:sz="0" w:space="0" w:color="auto"/>
                      </w:divBdr>
                    </w:div>
                    <w:div w:id="995568321">
                      <w:marLeft w:val="0"/>
                      <w:marRight w:val="0"/>
                      <w:marTop w:val="0"/>
                      <w:marBottom w:val="0"/>
                      <w:divBdr>
                        <w:top w:val="none" w:sz="0" w:space="0" w:color="auto"/>
                        <w:left w:val="none" w:sz="0" w:space="0" w:color="auto"/>
                        <w:bottom w:val="none" w:sz="0" w:space="0" w:color="auto"/>
                        <w:right w:val="none" w:sz="0" w:space="0" w:color="auto"/>
                      </w:divBdr>
                    </w:div>
                  </w:divsChild>
                </w:div>
                <w:div w:id="2004625869">
                  <w:marLeft w:val="0"/>
                  <w:marRight w:val="0"/>
                  <w:marTop w:val="0"/>
                  <w:marBottom w:val="0"/>
                  <w:divBdr>
                    <w:top w:val="none" w:sz="0" w:space="0" w:color="auto"/>
                    <w:left w:val="none" w:sz="0" w:space="0" w:color="auto"/>
                    <w:bottom w:val="none" w:sz="0" w:space="0" w:color="auto"/>
                    <w:right w:val="none" w:sz="0" w:space="0" w:color="auto"/>
                  </w:divBdr>
                  <w:divsChild>
                    <w:div w:id="1992562386">
                      <w:marLeft w:val="0"/>
                      <w:marRight w:val="0"/>
                      <w:marTop w:val="0"/>
                      <w:marBottom w:val="0"/>
                      <w:divBdr>
                        <w:top w:val="none" w:sz="0" w:space="0" w:color="auto"/>
                        <w:left w:val="none" w:sz="0" w:space="0" w:color="auto"/>
                        <w:bottom w:val="none" w:sz="0" w:space="0" w:color="auto"/>
                        <w:right w:val="none" w:sz="0" w:space="0" w:color="auto"/>
                      </w:divBdr>
                    </w:div>
                  </w:divsChild>
                </w:div>
                <w:div w:id="1684163006">
                  <w:marLeft w:val="0"/>
                  <w:marRight w:val="0"/>
                  <w:marTop w:val="0"/>
                  <w:marBottom w:val="0"/>
                  <w:divBdr>
                    <w:top w:val="none" w:sz="0" w:space="0" w:color="auto"/>
                    <w:left w:val="none" w:sz="0" w:space="0" w:color="auto"/>
                    <w:bottom w:val="none" w:sz="0" w:space="0" w:color="auto"/>
                    <w:right w:val="none" w:sz="0" w:space="0" w:color="auto"/>
                  </w:divBdr>
                  <w:divsChild>
                    <w:div w:id="1434517570">
                      <w:marLeft w:val="0"/>
                      <w:marRight w:val="0"/>
                      <w:marTop w:val="0"/>
                      <w:marBottom w:val="0"/>
                      <w:divBdr>
                        <w:top w:val="none" w:sz="0" w:space="0" w:color="auto"/>
                        <w:left w:val="none" w:sz="0" w:space="0" w:color="auto"/>
                        <w:bottom w:val="none" w:sz="0" w:space="0" w:color="auto"/>
                        <w:right w:val="none" w:sz="0" w:space="0" w:color="auto"/>
                      </w:divBdr>
                    </w:div>
                  </w:divsChild>
                </w:div>
                <w:div w:id="557471902">
                  <w:marLeft w:val="0"/>
                  <w:marRight w:val="0"/>
                  <w:marTop w:val="0"/>
                  <w:marBottom w:val="0"/>
                  <w:divBdr>
                    <w:top w:val="none" w:sz="0" w:space="0" w:color="auto"/>
                    <w:left w:val="none" w:sz="0" w:space="0" w:color="auto"/>
                    <w:bottom w:val="none" w:sz="0" w:space="0" w:color="auto"/>
                    <w:right w:val="none" w:sz="0" w:space="0" w:color="auto"/>
                  </w:divBdr>
                  <w:divsChild>
                    <w:div w:id="541794107">
                      <w:marLeft w:val="0"/>
                      <w:marRight w:val="0"/>
                      <w:marTop w:val="0"/>
                      <w:marBottom w:val="0"/>
                      <w:divBdr>
                        <w:top w:val="none" w:sz="0" w:space="0" w:color="auto"/>
                        <w:left w:val="none" w:sz="0" w:space="0" w:color="auto"/>
                        <w:bottom w:val="none" w:sz="0" w:space="0" w:color="auto"/>
                        <w:right w:val="none" w:sz="0" w:space="0" w:color="auto"/>
                      </w:divBdr>
                    </w:div>
                  </w:divsChild>
                </w:div>
                <w:div w:id="412512935">
                  <w:marLeft w:val="0"/>
                  <w:marRight w:val="0"/>
                  <w:marTop w:val="0"/>
                  <w:marBottom w:val="0"/>
                  <w:divBdr>
                    <w:top w:val="none" w:sz="0" w:space="0" w:color="auto"/>
                    <w:left w:val="none" w:sz="0" w:space="0" w:color="auto"/>
                    <w:bottom w:val="none" w:sz="0" w:space="0" w:color="auto"/>
                    <w:right w:val="none" w:sz="0" w:space="0" w:color="auto"/>
                  </w:divBdr>
                  <w:divsChild>
                    <w:div w:id="876117795">
                      <w:marLeft w:val="0"/>
                      <w:marRight w:val="0"/>
                      <w:marTop w:val="0"/>
                      <w:marBottom w:val="0"/>
                      <w:divBdr>
                        <w:top w:val="none" w:sz="0" w:space="0" w:color="auto"/>
                        <w:left w:val="none" w:sz="0" w:space="0" w:color="auto"/>
                        <w:bottom w:val="none" w:sz="0" w:space="0" w:color="auto"/>
                        <w:right w:val="none" w:sz="0" w:space="0" w:color="auto"/>
                      </w:divBdr>
                    </w:div>
                  </w:divsChild>
                </w:div>
                <w:div w:id="1580795047">
                  <w:marLeft w:val="0"/>
                  <w:marRight w:val="0"/>
                  <w:marTop w:val="0"/>
                  <w:marBottom w:val="0"/>
                  <w:divBdr>
                    <w:top w:val="none" w:sz="0" w:space="0" w:color="auto"/>
                    <w:left w:val="none" w:sz="0" w:space="0" w:color="auto"/>
                    <w:bottom w:val="none" w:sz="0" w:space="0" w:color="auto"/>
                    <w:right w:val="none" w:sz="0" w:space="0" w:color="auto"/>
                  </w:divBdr>
                  <w:divsChild>
                    <w:div w:id="296301567">
                      <w:marLeft w:val="0"/>
                      <w:marRight w:val="0"/>
                      <w:marTop w:val="0"/>
                      <w:marBottom w:val="0"/>
                      <w:divBdr>
                        <w:top w:val="none" w:sz="0" w:space="0" w:color="auto"/>
                        <w:left w:val="none" w:sz="0" w:space="0" w:color="auto"/>
                        <w:bottom w:val="none" w:sz="0" w:space="0" w:color="auto"/>
                        <w:right w:val="none" w:sz="0" w:space="0" w:color="auto"/>
                      </w:divBdr>
                    </w:div>
                  </w:divsChild>
                </w:div>
                <w:div w:id="1674065417">
                  <w:marLeft w:val="0"/>
                  <w:marRight w:val="0"/>
                  <w:marTop w:val="0"/>
                  <w:marBottom w:val="0"/>
                  <w:divBdr>
                    <w:top w:val="none" w:sz="0" w:space="0" w:color="auto"/>
                    <w:left w:val="none" w:sz="0" w:space="0" w:color="auto"/>
                    <w:bottom w:val="none" w:sz="0" w:space="0" w:color="auto"/>
                    <w:right w:val="none" w:sz="0" w:space="0" w:color="auto"/>
                  </w:divBdr>
                  <w:divsChild>
                    <w:div w:id="584732671">
                      <w:marLeft w:val="0"/>
                      <w:marRight w:val="0"/>
                      <w:marTop w:val="0"/>
                      <w:marBottom w:val="0"/>
                      <w:divBdr>
                        <w:top w:val="none" w:sz="0" w:space="0" w:color="auto"/>
                        <w:left w:val="none" w:sz="0" w:space="0" w:color="auto"/>
                        <w:bottom w:val="none" w:sz="0" w:space="0" w:color="auto"/>
                        <w:right w:val="none" w:sz="0" w:space="0" w:color="auto"/>
                      </w:divBdr>
                    </w:div>
                    <w:div w:id="1334575492">
                      <w:marLeft w:val="0"/>
                      <w:marRight w:val="0"/>
                      <w:marTop w:val="0"/>
                      <w:marBottom w:val="0"/>
                      <w:divBdr>
                        <w:top w:val="none" w:sz="0" w:space="0" w:color="auto"/>
                        <w:left w:val="none" w:sz="0" w:space="0" w:color="auto"/>
                        <w:bottom w:val="none" w:sz="0" w:space="0" w:color="auto"/>
                        <w:right w:val="none" w:sz="0" w:space="0" w:color="auto"/>
                      </w:divBdr>
                    </w:div>
                    <w:div w:id="663975370">
                      <w:marLeft w:val="0"/>
                      <w:marRight w:val="0"/>
                      <w:marTop w:val="0"/>
                      <w:marBottom w:val="0"/>
                      <w:divBdr>
                        <w:top w:val="none" w:sz="0" w:space="0" w:color="auto"/>
                        <w:left w:val="none" w:sz="0" w:space="0" w:color="auto"/>
                        <w:bottom w:val="none" w:sz="0" w:space="0" w:color="auto"/>
                        <w:right w:val="none" w:sz="0" w:space="0" w:color="auto"/>
                      </w:divBdr>
                    </w:div>
                  </w:divsChild>
                </w:div>
                <w:div w:id="784811940">
                  <w:marLeft w:val="0"/>
                  <w:marRight w:val="0"/>
                  <w:marTop w:val="0"/>
                  <w:marBottom w:val="0"/>
                  <w:divBdr>
                    <w:top w:val="none" w:sz="0" w:space="0" w:color="auto"/>
                    <w:left w:val="none" w:sz="0" w:space="0" w:color="auto"/>
                    <w:bottom w:val="none" w:sz="0" w:space="0" w:color="auto"/>
                    <w:right w:val="none" w:sz="0" w:space="0" w:color="auto"/>
                  </w:divBdr>
                  <w:divsChild>
                    <w:div w:id="445926924">
                      <w:marLeft w:val="0"/>
                      <w:marRight w:val="0"/>
                      <w:marTop w:val="0"/>
                      <w:marBottom w:val="0"/>
                      <w:divBdr>
                        <w:top w:val="none" w:sz="0" w:space="0" w:color="auto"/>
                        <w:left w:val="none" w:sz="0" w:space="0" w:color="auto"/>
                        <w:bottom w:val="none" w:sz="0" w:space="0" w:color="auto"/>
                        <w:right w:val="none" w:sz="0" w:space="0" w:color="auto"/>
                      </w:divBdr>
                    </w:div>
                  </w:divsChild>
                </w:div>
                <w:div w:id="1820611542">
                  <w:marLeft w:val="0"/>
                  <w:marRight w:val="0"/>
                  <w:marTop w:val="0"/>
                  <w:marBottom w:val="0"/>
                  <w:divBdr>
                    <w:top w:val="none" w:sz="0" w:space="0" w:color="auto"/>
                    <w:left w:val="none" w:sz="0" w:space="0" w:color="auto"/>
                    <w:bottom w:val="none" w:sz="0" w:space="0" w:color="auto"/>
                    <w:right w:val="none" w:sz="0" w:space="0" w:color="auto"/>
                  </w:divBdr>
                  <w:divsChild>
                    <w:div w:id="86391471">
                      <w:marLeft w:val="0"/>
                      <w:marRight w:val="0"/>
                      <w:marTop w:val="0"/>
                      <w:marBottom w:val="0"/>
                      <w:divBdr>
                        <w:top w:val="none" w:sz="0" w:space="0" w:color="auto"/>
                        <w:left w:val="none" w:sz="0" w:space="0" w:color="auto"/>
                        <w:bottom w:val="none" w:sz="0" w:space="0" w:color="auto"/>
                        <w:right w:val="none" w:sz="0" w:space="0" w:color="auto"/>
                      </w:divBdr>
                    </w:div>
                  </w:divsChild>
                </w:div>
                <w:div w:id="908806921">
                  <w:marLeft w:val="0"/>
                  <w:marRight w:val="0"/>
                  <w:marTop w:val="0"/>
                  <w:marBottom w:val="0"/>
                  <w:divBdr>
                    <w:top w:val="none" w:sz="0" w:space="0" w:color="auto"/>
                    <w:left w:val="none" w:sz="0" w:space="0" w:color="auto"/>
                    <w:bottom w:val="none" w:sz="0" w:space="0" w:color="auto"/>
                    <w:right w:val="none" w:sz="0" w:space="0" w:color="auto"/>
                  </w:divBdr>
                  <w:divsChild>
                    <w:div w:id="1685669571">
                      <w:marLeft w:val="0"/>
                      <w:marRight w:val="0"/>
                      <w:marTop w:val="0"/>
                      <w:marBottom w:val="0"/>
                      <w:divBdr>
                        <w:top w:val="none" w:sz="0" w:space="0" w:color="auto"/>
                        <w:left w:val="none" w:sz="0" w:space="0" w:color="auto"/>
                        <w:bottom w:val="none" w:sz="0" w:space="0" w:color="auto"/>
                        <w:right w:val="none" w:sz="0" w:space="0" w:color="auto"/>
                      </w:divBdr>
                    </w:div>
                  </w:divsChild>
                </w:div>
                <w:div w:id="158080307">
                  <w:marLeft w:val="0"/>
                  <w:marRight w:val="0"/>
                  <w:marTop w:val="0"/>
                  <w:marBottom w:val="0"/>
                  <w:divBdr>
                    <w:top w:val="none" w:sz="0" w:space="0" w:color="auto"/>
                    <w:left w:val="none" w:sz="0" w:space="0" w:color="auto"/>
                    <w:bottom w:val="none" w:sz="0" w:space="0" w:color="auto"/>
                    <w:right w:val="none" w:sz="0" w:space="0" w:color="auto"/>
                  </w:divBdr>
                  <w:divsChild>
                    <w:div w:id="937375544">
                      <w:marLeft w:val="0"/>
                      <w:marRight w:val="0"/>
                      <w:marTop w:val="0"/>
                      <w:marBottom w:val="0"/>
                      <w:divBdr>
                        <w:top w:val="none" w:sz="0" w:space="0" w:color="auto"/>
                        <w:left w:val="none" w:sz="0" w:space="0" w:color="auto"/>
                        <w:bottom w:val="none" w:sz="0" w:space="0" w:color="auto"/>
                        <w:right w:val="none" w:sz="0" w:space="0" w:color="auto"/>
                      </w:divBdr>
                    </w:div>
                  </w:divsChild>
                </w:div>
                <w:div w:id="1852985425">
                  <w:marLeft w:val="0"/>
                  <w:marRight w:val="0"/>
                  <w:marTop w:val="0"/>
                  <w:marBottom w:val="0"/>
                  <w:divBdr>
                    <w:top w:val="none" w:sz="0" w:space="0" w:color="auto"/>
                    <w:left w:val="none" w:sz="0" w:space="0" w:color="auto"/>
                    <w:bottom w:val="none" w:sz="0" w:space="0" w:color="auto"/>
                    <w:right w:val="none" w:sz="0" w:space="0" w:color="auto"/>
                  </w:divBdr>
                  <w:divsChild>
                    <w:div w:id="683284840">
                      <w:marLeft w:val="0"/>
                      <w:marRight w:val="0"/>
                      <w:marTop w:val="0"/>
                      <w:marBottom w:val="0"/>
                      <w:divBdr>
                        <w:top w:val="none" w:sz="0" w:space="0" w:color="auto"/>
                        <w:left w:val="none" w:sz="0" w:space="0" w:color="auto"/>
                        <w:bottom w:val="none" w:sz="0" w:space="0" w:color="auto"/>
                        <w:right w:val="none" w:sz="0" w:space="0" w:color="auto"/>
                      </w:divBdr>
                    </w:div>
                    <w:div w:id="969170775">
                      <w:marLeft w:val="0"/>
                      <w:marRight w:val="0"/>
                      <w:marTop w:val="0"/>
                      <w:marBottom w:val="0"/>
                      <w:divBdr>
                        <w:top w:val="none" w:sz="0" w:space="0" w:color="auto"/>
                        <w:left w:val="none" w:sz="0" w:space="0" w:color="auto"/>
                        <w:bottom w:val="none" w:sz="0" w:space="0" w:color="auto"/>
                        <w:right w:val="none" w:sz="0" w:space="0" w:color="auto"/>
                      </w:divBdr>
                    </w:div>
                    <w:div w:id="756289960">
                      <w:marLeft w:val="0"/>
                      <w:marRight w:val="0"/>
                      <w:marTop w:val="0"/>
                      <w:marBottom w:val="0"/>
                      <w:divBdr>
                        <w:top w:val="none" w:sz="0" w:space="0" w:color="auto"/>
                        <w:left w:val="none" w:sz="0" w:space="0" w:color="auto"/>
                        <w:bottom w:val="none" w:sz="0" w:space="0" w:color="auto"/>
                        <w:right w:val="none" w:sz="0" w:space="0" w:color="auto"/>
                      </w:divBdr>
                    </w:div>
                    <w:div w:id="2007320057">
                      <w:marLeft w:val="0"/>
                      <w:marRight w:val="0"/>
                      <w:marTop w:val="0"/>
                      <w:marBottom w:val="0"/>
                      <w:divBdr>
                        <w:top w:val="none" w:sz="0" w:space="0" w:color="auto"/>
                        <w:left w:val="none" w:sz="0" w:space="0" w:color="auto"/>
                        <w:bottom w:val="none" w:sz="0" w:space="0" w:color="auto"/>
                        <w:right w:val="none" w:sz="0" w:space="0" w:color="auto"/>
                      </w:divBdr>
                    </w:div>
                    <w:div w:id="729614943">
                      <w:marLeft w:val="0"/>
                      <w:marRight w:val="0"/>
                      <w:marTop w:val="0"/>
                      <w:marBottom w:val="0"/>
                      <w:divBdr>
                        <w:top w:val="none" w:sz="0" w:space="0" w:color="auto"/>
                        <w:left w:val="none" w:sz="0" w:space="0" w:color="auto"/>
                        <w:bottom w:val="none" w:sz="0" w:space="0" w:color="auto"/>
                        <w:right w:val="none" w:sz="0" w:space="0" w:color="auto"/>
                      </w:divBdr>
                    </w:div>
                    <w:div w:id="911158304">
                      <w:marLeft w:val="0"/>
                      <w:marRight w:val="0"/>
                      <w:marTop w:val="0"/>
                      <w:marBottom w:val="0"/>
                      <w:divBdr>
                        <w:top w:val="none" w:sz="0" w:space="0" w:color="auto"/>
                        <w:left w:val="none" w:sz="0" w:space="0" w:color="auto"/>
                        <w:bottom w:val="none" w:sz="0" w:space="0" w:color="auto"/>
                        <w:right w:val="none" w:sz="0" w:space="0" w:color="auto"/>
                      </w:divBdr>
                    </w:div>
                    <w:div w:id="570119630">
                      <w:marLeft w:val="0"/>
                      <w:marRight w:val="0"/>
                      <w:marTop w:val="0"/>
                      <w:marBottom w:val="0"/>
                      <w:divBdr>
                        <w:top w:val="none" w:sz="0" w:space="0" w:color="auto"/>
                        <w:left w:val="none" w:sz="0" w:space="0" w:color="auto"/>
                        <w:bottom w:val="none" w:sz="0" w:space="0" w:color="auto"/>
                        <w:right w:val="none" w:sz="0" w:space="0" w:color="auto"/>
                      </w:divBdr>
                    </w:div>
                    <w:div w:id="100878483">
                      <w:marLeft w:val="0"/>
                      <w:marRight w:val="0"/>
                      <w:marTop w:val="0"/>
                      <w:marBottom w:val="0"/>
                      <w:divBdr>
                        <w:top w:val="none" w:sz="0" w:space="0" w:color="auto"/>
                        <w:left w:val="none" w:sz="0" w:space="0" w:color="auto"/>
                        <w:bottom w:val="none" w:sz="0" w:space="0" w:color="auto"/>
                        <w:right w:val="none" w:sz="0" w:space="0" w:color="auto"/>
                      </w:divBdr>
                    </w:div>
                    <w:div w:id="1968051434">
                      <w:marLeft w:val="0"/>
                      <w:marRight w:val="0"/>
                      <w:marTop w:val="0"/>
                      <w:marBottom w:val="0"/>
                      <w:divBdr>
                        <w:top w:val="none" w:sz="0" w:space="0" w:color="auto"/>
                        <w:left w:val="none" w:sz="0" w:space="0" w:color="auto"/>
                        <w:bottom w:val="none" w:sz="0" w:space="0" w:color="auto"/>
                        <w:right w:val="none" w:sz="0" w:space="0" w:color="auto"/>
                      </w:divBdr>
                    </w:div>
                    <w:div w:id="1317613341">
                      <w:marLeft w:val="0"/>
                      <w:marRight w:val="0"/>
                      <w:marTop w:val="0"/>
                      <w:marBottom w:val="0"/>
                      <w:divBdr>
                        <w:top w:val="none" w:sz="0" w:space="0" w:color="auto"/>
                        <w:left w:val="none" w:sz="0" w:space="0" w:color="auto"/>
                        <w:bottom w:val="none" w:sz="0" w:space="0" w:color="auto"/>
                        <w:right w:val="none" w:sz="0" w:space="0" w:color="auto"/>
                      </w:divBdr>
                    </w:div>
                    <w:div w:id="1769235439">
                      <w:marLeft w:val="0"/>
                      <w:marRight w:val="0"/>
                      <w:marTop w:val="0"/>
                      <w:marBottom w:val="0"/>
                      <w:divBdr>
                        <w:top w:val="none" w:sz="0" w:space="0" w:color="auto"/>
                        <w:left w:val="none" w:sz="0" w:space="0" w:color="auto"/>
                        <w:bottom w:val="none" w:sz="0" w:space="0" w:color="auto"/>
                        <w:right w:val="none" w:sz="0" w:space="0" w:color="auto"/>
                      </w:divBdr>
                    </w:div>
                  </w:divsChild>
                </w:div>
                <w:div w:id="77681829">
                  <w:marLeft w:val="0"/>
                  <w:marRight w:val="0"/>
                  <w:marTop w:val="0"/>
                  <w:marBottom w:val="0"/>
                  <w:divBdr>
                    <w:top w:val="none" w:sz="0" w:space="0" w:color="auto"/>
                    <w:left w:val="none" w:sz="0" w:space="0" w:color="auto"/>
                    <w:bottom w:val="none" w:sz="0" w:space="0" w:color="auto"/>
                    <w:right w:val="none" w:sz="0" w:space="0" w:color="auto"/>
                  </w:divBdr>
                  <w:divsChild>
                    <w:div w:id="1610576354">
                      <w:marLeft w:val="0"/>
                      <w:marRight w:val="0"/>
                      <w:marTop w:val="0"/>
                      <w:marBottom w:val="0"/>
                      <w:divBdr>
                        <w:top w:val="none" w:sz="0" w:space="0" w:color="auto"/>
                        <w:left w:val="none" w:sz="0" w:space="0" w:color="auto"/>
                        <w:bottom w:val="none" w:sz="0" w:space="0" w:color="auto"/>
                        <w:right w:val="none" w:sz="0" w:space="0" w:color="auto"/>
                      </w:divBdr>
                    </w:div>
                  </w:divsChild>
                </w:div>
                <w:div w:id="618992040">
                  <w:marLeft w:val="0"/>
                  <w:marRight w:val="0"/>
                  <w:marTop w:val="0"/>
                  <w:marBottom w:val="0"/>
                  <w:divBdr>
                    <w:top w:val="none" w:sz="0" w:space="0" w:color="auto"/>
                    <w:left w:val="none" w:sz="0" w:space="0" w:color="auto"/>
                    <w:bottom w:val="none" w:sz="0" w:space="0" w:color="auto"/>
                    <w:right w:val="none" w:sz="0" w:space="0" w:color="auto"/>
                  </w:divBdr>
                  <w:divsChild>
                    <w:div w:id="1811243960">
                      <w:marLeft w:val="0"/>
                      <w:marRight w:val="0"/>
                      <w:marTop w:val="0"/>
                      <w:marBottom w:val="0"/>
                      <w:divBdr>
                        <w:top w:val="none" w:sz="0" w:space="0" w:color="auto"/>
                        <w:left w:val="none" w:sz="0" w:space="0" w:color="auto"/>
                        <w:bottom w:val="none" w:sz="0" w:space="0" w:color="auto"/>
                        <w:right w:val="none" w:sz="0" w:space="0" w:color="auto"/>
                      </w:divBdr>
                    </w:div>
                  </w:divsChild>
                </w:div>
                <w:div w:id="2004046648">
                  <w:marLeft w:val="0"/>
                  <w:marRight w:val="0"/>
                  <w:marTop w:val="0"/>
                  <w:marBottom w:val="0"/>
                  <w:divBdr>
                    <w:top w:val="none" w:sz="0" w:space="0" w:color="auto"/>
                    <w:left w:val="none" w:sz="0" w:space="0" w:color="auto"/>
                    <w:bottom w:val="none" w:sz="0" w:space="0" w:color="auto"/>
                    <w:right w:val="none" w:sz="0" w:space="0" w:color="auto"/>
                  </w:divBdr>
                  <w:divsChild>
                    <w:div w:id="1532691232">
                      <w:marLeft w:val="0"/>
                      <w:marRight w:val="0"/>
                      <w:marTop w:val="0"/>
                      <w:marBottom w:val="0"/>
                      <w:divBdr>
                        <w:top w:val="none" w:sz="0" w:space="0" w:color="auto"/>
                        <w:left w:val="none" w:sz="0" w:space="0" w:color="auto"/>
                        <w:bottom w:val="none" w:sz="0" w:space="0" w:color="auto"/>
                        <w:right w:val="none" w:sz="0" w:space="0" w:color="auto"/>
                      </w:divBdr>
                    </w:div>
                  </w:divsChild>
                </w:div>
                <w:div w:id="918828083">
                  <w:marLeft w:val="0"/>
                  <w:marRight w:val="0"/>
                  <w:marTop w:val="0"/>
                  <w:marBottom w:val="0"/>
                  <w:divBdr>
                    <w:top w:val="none" w:sz="0" w:space="0" w:color="auto"/>
                    <w:left w:val="none" w:sz="0" w:space="0" w:color="auto"/>
                    <w:bottom w:val="none" w:sz="0" w:space="0" w:color="auto"/>
                    <w:right w:val="none" w:sz="0" w:space="0" w:color="auto"/>
                  </w:divBdr>
                  <w:divsChild>
                    <w:div w:id="584605704">
                      <w:marLeft w:val="0"/>
                      <w:marRight w:val="0"/>
                      <w:marTop w:val="0"/>
                      <w:marBottom w:val="0"/>
                      <w:divBdr>
                        <w:top w:val="none" w:sz="0" w:space="0" w:color="auto"/>
                        <w:left w:val="none" w:sz="0" w:space="0" w:color="auto"/>
                        <w:bottom w:val="none" w:sz="0" w:space="0" w:color="auto"/>
                        <w:right w:val="none" w:sz="0" w:space="0" w:color="auto"/>
                      </w:divBdr>
                    </w:div>
                  </w:divsChild>
                </w:div>
                <w:div w:id="23871789">
                  <w:marLeft w:val="0"/>
                  <w:marRight w:val="0"/>
                  <w:marTop w:val="0"/>
                  <w:marBottom w:val="0"/>
                  <w:divBdr>
                    <w:top w:val="none" w:sz="0" w:space="0" w:color="auto"/>
                    <w:left w:val="none" w:sz="0" w:space="0" w:color="auto"/>
                    <w:bottom w:val="none" w:sz="0" w:space="0" w:color="auto"/>
                    <w:right w:val="none" w:sz="0" w:space="0" w:color="auto"/>
                  </w:divBdr>
                  <w:divsChild>
                    <w:div w:id="1167212358">
                      <w:marLeft w:val="0"/>
                      <w:marRight w:val="0"/>
                      <w:marTop w:val="0"/>
                      <w:marBottom w:val="0"/>
                      <w:divBdr>
                        <w:top w:val="none" w:sz="0" w:space="0" w:color="auto"/>
                        <w:left w:val="none" w:sz="0" w:space="0" w:color="auto"/>
                        <w:bottom w:val="none" w:sz="0" w:space="0" w:color="auto"/>
                        <w:right w:val="none" w:sz="0" w:space="0" w:color="auto"/>
                      </w:divBdr>
                    </w:div>
                    <w:div w:id="902834732">
                      <w:marLeft w:val="0"/>
                      <w:marRight w:val="0"/>
                      <w:marTop w:val="0"/>
                      <w:marBottom w:val="0"/>
                      <w:divBdr>
                        <w:top w:val="none" w:sz="0" w:space="0" w:color="auto"/>
                        <w:left w:val="none" w:sz="0" w:space="0" w:color="auto"/>
                        <w:bottom w:val="none" w:sz="0" w:space="0" w:color="auto"/>
                        <w:right w:val="none" w:sz="0" w:space="0" w:color="auto"/>
                      </w:divBdr>
                    </w:div>
                  </w:divsChild>
                </w:div>
                <w:div w:id="494954144">
                  <w:marLeft w:val="0"/>
                  <w:marRight w:val="0"/>
                  <w:marTop w:val="0"/>
                  <w:marBottom w:val="0"/>
                  <w:divBdr>
                    <w:top w:val="none" w:sz="0" w:space="0" w:color="auto"/>
                    <w:left w:val="none" w:sz="0" w:space="0" w:color="auto"/>
                    <w:bottom w:val="none" w:sz="0" w:space="0" w:color="auto"/>
                    <w:right w:val="none" w:sz="0" w:space="0" w:color="auto"/>
                  </w:divBdr>
                  <w:divsChild>
                    <w:div w:id="123274288">
                      <w:marLeft w:val="0"/>
                      <w:marRight w:val="0"/>
                      <w:marTop w:val="0"/>
                      <w:marBottom w:val="0"/>
                      <w:divBdr>
                        <w:top w:val="none" w:sz="0" w:space="0" w:color="auto"/>
                        <w:left w:val="none" w:sz="0" w:space="0" w:color="auto"/>
                        <w:bottom w:val="none" w:sz="0" w:space="0" w:color="auto"/>
                        <w:right w:val="none" w:sz="0" w:space="0" w:color="auto"/>
                      </w:divBdr>
                    </w:div>
                  </w:divsChild>
                </w:div>
                <w:div w:id="1891064472">
                  <w:marLeft w:val="0"/>
                  <w:marRight w:val="0"/>
                  <w:marTop w:val="0"/>
                  <w:marBottom w:val="0"/>
                  <w:divBdr>
                    <w:top w:val="none" w:sz="0" w:space="0" w:color="auto"/>
                    <w:left w:val="none" w:sz="0" w:space="0" w:color="auto"/>
                    <w:bottom w:val="none" w:sz="0" w:space="0" w:color="auto"/>
                    <w:right w:val="none" w:sz="0" w:space="0" w:color="auto"/>
                  </w:divBdr>
                  <w:divsChild>
                    <w:div w:id="67508600">
                      <w:marLeft w:val="0"/>
                      <w:marRight w:val="0"/>
                      <w:marTop w:val="0"/>
                      <w:marBottom w:val="0"/>
                      <w:divBdr>
                        <w:top w:val="none" w:sz="0" w:space="0" w:color="auto"/>
                        <w:left w:val="none" w:sz="0" w:space="0" w:color="auto"/>
                        <w:bottom w:val="none" w:sz="0" w:space="0" w:color="auto"/>
                        <w:right w:val="none" w:sz="0" w:space="0" w:color="auto"/>
                      </w:divBdr>
                    </w:div>
                    <w:div w:id="138641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18971">
          <w:marLeft w:val="0"/>
          <w:marRight w:val="0"/>
          <w:marTop w:val="0"/>
          <w:marBottom w:val="0"/>
          <w:divBdr>
            <w:top w:val="none" w:sz="0" w:space="0" w:color="auto"/>
            <w:left w:val="none" w:sz="0" w:space="0" w:color="auto"/>
            <w:bottom w:val="none" w:sz="0" w:space="0" w:color="auto"/>
            <w:right w:val="none" w:sz="0" w:space="0" w:color="auto"/>
          </w:divBdr>
        </w:div>
        <w:div w:id="1576276965">
          <w:marLeft w:val="0"/>
          <w:marRight w:val="0"/>
          <w:marTop w:val="0"/>
          <w:marBottom w:val="0"/>
          <w:divBdr>
            <w:top w:val="none" w:sz="0" w:space="0" w:color="auto"/>
            <w:left w:val="none" w:sz="0" w:space="0" w:color="auto"/>
            <w:bottom w:val="none" w:sz="0" w:space="0" w:color="auto"/>
            <w:right w:val="none" w:sz="0" w:space="0" w:color="auto"/>
          </w:divBdr>
        </w:div>
        <w:div w:id="907690474">
          <w:marLeft w:val="0"/>
          <w:marRight w:val="0"/>
          <w:marTop w:val="0"/>
          <w:marBottom w:val="0"/>
          <w:divBdr>
            <w:top w:val="none" w:sz="0" w:space="0" w:color="auto"/>
            <w:left w:val="none" w:sz="0" w:space="0" w:color="auto"/>
            <w:bottom w:val="none" w:sz="0" w:space="0" w:color="auto"/>
            <w:right w:val="none" w:sz="0" w:space="0" w:color="auto"/>
          </w:divBdr>
        </w:div>
        <w:div w:id="1109473758">
          <w:marLeft w:val="0"/>
          <w:marRight w:val="0"/>
          <w:marTop w:val="0"/>
          <w:marBottom w:val="0"/>
          <w:divBdr>
            <w:top w:val="none" w:sz="0" w:space="0" w:color="auto"/>
            <w:left w:val="none" w:sz="0" w:space="0" w:color="auto"/>
            <w:bottom w:val="none" w:sz="0" w:space="0" w:color="auto"/>
            <w:right w:val="none" w:sz="0" w:space="0" w:color="auto"/>
          </w:divBdr>
        </w:div>
        <w:div w:id="261500076">
          <w:marLeft w:val="0"/>
          <w:marRight w:val="0"/>
          <w:marTop w:val="0"/>
          <w:marBottom w:val="0"/>
          <w:divBdr>
            <w:top w:val="none" w:sz="0" w:space="0" w:color="auto"/>
            <w:left w:val="none" w:sz="0" w:space="0" w:color="auto"/>
            <w:bottom w:val="none" w:sz="0" w:space="0" w:color="auto"/>
            <w:right w:val="none" w:sz="0" w:space="0" w:color="auto"/>
          </w:divBdr>
        </w:div>
      </w:divsChild>
    </w:div>
    <w:div w:id="1425302587">
      <w:bodyDiv w:val="1"/>
      <w:marLeft w:val="0"/>
      <w:marRight w:val="0"/>
      <w:marTop w:val="0"/>
      <w:marBottom w:val="0"/>
      <w:divBdr>
        <w:top w:val="none" w:sz="0" w:space="0" w:color="auto"/>
        <w:left w:val="none" w:sz="0" w:space="0" w:color="auto"/>
        <w:bottom w:val="none" w:sz="0" w:space="0" w:color="auto"/>
        <w:right w:val="none" w:sz="0" w:space="0" w:color="auto"/>
      </w:divBdr>
      <w:divsChild>
        <w:div w:id="1088579060">
          <w:marLeft w:val="0"/>
          <w:marRight w:val="0"/>
          <w:marTop w:val="0"/>
          <w:marBottom w:val="0"/>
          <w:divBdr>
            <w:top w:val="none" w:sz="0" w:space="0" w:color="auto"/>
            <w:left w:val="none" w:sz="0" w:space="0" w:color="auto"/>
            <w:bottom w:val="none" w:sz="0" w:space="0" w:color="auto"/>
            <w:right w:val="none" w:sz="0" w:space="0" w:color="auto"/>
          </w:divBdr>
        </w:div>
        <w:div w:id="1988626618">
          <w:marLeft w:val="0"/>
          <w:marRight w:val="0"/>
          <w:marTop w:val="0"/>
          <w:marBottom w:val="0"/>
          <w:divBdr>
            <w:top w:val="none" w:sz="0" w:space="0" w:color="auto"/>
            <w:left w:val="none" w:sz="0" w:space="0" w:color="auto"/>
            <w:bottom w:val="none" w:sz="0" w:space="0" w:color="auto"/>
            <w:right w:val="none" w:sz="0" w:space="0" w:color="auto"/>
          </w:divBdr>
          <w:divsChild>
            <w:div w:id="826867845">
              <w:marLeft w:val="-75"/>
              <w:marRight w:val="0"/>
              <w:marTop w:val="30"/>
              <w:marBottom w:val="30"/>
              <w:divBdr>
                <w:top w:val="none" w:sz="0" w:space="0" w:color="auto"/>
                <w:left w:val="none" w:sz="0" w:space="0" w:color="auto"/>
                <w:bottom w:val="none" w:sz="0" w:space="0" w:color="auto"/>
                <w:right w:val="none" w:sz="0" w:space="0" w:color="auto"/>
              </w:divBdr>
              <w:divsChild>
                <w:div w:id="1604915851">
                  <w:marLeft w:val="0"/>
                  <w:marRight w:val="0"/>
                  <w:marTop w:val="0"/>
                  <w:marBottom w:val="0"/>
                  <w:divBdr>
                    <w:top w:val="none" w:sz="0" w:space="0" w:color="auto"/>
                    <w:left w:val="none" w:sz="0" w:space="0" w:color="auto"/>
                    <w:bottom w:val="none" w:sz="0" w:space="0" w:color="auto"/>
                    <w:right w:val="none" w:sz="0" w:space="0" w:color="auto"/>
                  </w:divBdr>
                  <w:divsChild>
                    <w:div w:id="1860464590">
                      <w:marLeft w:val="0"/>
                      <w:marRight w:val="0"/>
                      <w:marTop w:val="0"/>
                      <w:marBottom w:val="0"/>
                      <w:divBdr>
                        <w:top w:val="none" w:sz="0" w:space="0" w:color="auto"/>
                        <w:left w:val="none" w:sz="0" w:space="0" w:color="auto"/>
                        <w:bottom w:val="none" w:sz="0" w:space="0" w:color="auto"/>
                        <w:right w:val="none" w:sz="0" w:space="0" w:color="auto"/>
                      </w:divBdr>
                    </w:div>
                  </w:divsChild>
                </w:div>
                <w:div w:id="454832500">
                  <w:marLeft w:val="0"/>
                  <w:marRight w:val="0"/>
                  <w:marTop w:val="0"/>
                  <w:marBottom w:val="0"/>
                  <w:divBdr>
                    <w:top w:val="none" w:sz="0" w:space="0" w:color="auto"/>
                    <w:left w:val="none" w:sz="0" w:space="0" w:color="auto"/>
                    <w:bottom w:val="none" w:sz="0" w:space="0" w:color="auto"/>
                    <w:right w:val="none" w:sz="0" w:space="0" w:color="auto"/>
                  </w:divBdr>
                  <w:divsChild>
                    <w:div w:id="1550457858">
                      <w:marLeft w:val="0"/>
                      <w:marRight w:val="0"/>
                      <w:marTop w:val="0"/>
                      <w:marBottom w:val="0"/>
                      <w:divBdr>
                        <w:top w:val="none" w:sz="0" w:space="0" w:color="auto"/>
                        <w:left w:val="none" w:sz="0" w:space="0" w:color="auto"/>
                        <w:bottom w:val="none" w:sz="0" w:space="0" w:color="auto"/>
                        <w:right w:val="none" w:sz="0" w:space="0" w:color="auto"/>
                      </w:divBdr>
                    </w:div>
                  </w:divsChild>
                </w:div>
                <w:div w:id="1772814509">
                  <w:marLeft w:val="0"/>
                  <w:marRight w:val="0"/>
                  <w:marTop w:val="0"/>
                  <w:marBottom w:val="0"/>
                  <w:divBdr>
                    <w:top w:val="none" w:sz="0" w:space="0" w:color="auto"/>
                    <w:left w:val="none" w:sz="0" w:space="0" w:color="auto"/>
                    <w:bottom w:val="none" w:sz="0" w:space="0" w:color="auto"/>
                    <w:right w:val="none" w:sz="0" w:space="0" w:color="auto"/>
                  </w:divBdr>
                  <w:divsChild>
                    <w:div w:id="1302268738">
                      <w:marLeft w:val="0"/>
                      <w:marRight w:val="0"/>
                      <w:marTop w:val="0"/>
                      <w:marBottom w:val="0"/>
                      <w:divBdr>
                        <w:top w:val="none" w:sz="0" w:space="0" w:color="auto"/>
                        <w:left w:val="none" w:sz="0" w:space="0" w:color="auto"/>
                        <w:bottom w:val="none" w:sz="0" w:space="0" w:color="auto"/>
                        <w:right w:val="none" w:sz="0" w:space="0" w:color="auto"/>
                      </w:divBdr>
                    </w:div>
                  </w:divsChild>
                </w:div>
                <w:div w:id="559291943">
                  <w:marLeft w:val="0"/>
                  <w:marRight w:val="0"/>
                  <w:marTop w:val="0"/>
                  <w:marBottom w:val="0"/>
                  <w:divBdr>
                    <w:top w:val="none" w:sz="0" w:space="0" w:color="auto"/>
                    <w:left w:val="none" w:sz="0" w:space="0" w:color="auto"/>
                    <w:bottom w:val="none" w:sz="0" w:space="0" w:color="auto"/>
                    <w:right w:val="none" w:sz="0" w:space="0" w:color="auto"/>
                  </w:divBdr>
                  <w:divsChild>
                    <w:div w:id="2063098230">
                      <w:marLeft w:val="0"/>
                      <w:marRight w:val="0"/>
                      <w:marTop w:val="0"/>
                      <w:marBottom w:val="0"/>
                      <w:divBdr>
                        <w:top w:val="none" w:sz="0" w:space="0" w:color="auto"/>
                        <w:left w:val="none" w:sz="0" w:space="0" w:color="auto"/>
                        <w:bottom w:val="none" w:sz="0" w:space="0" w:color="auto"/>
                        <w:right w:val="none" w:sz="0" w:space="0" w:color="auto"/>
                      </w:divBdr>
                    </w:div>
                  </w:divsChild>
                </w:div>
                <w:div w:id="1632440456">
                  <w:marLeft w:val="0"/>
                  <w:marRight w:val="0"/>
                  <w:marTop w:val="0"/>
                  <w:marBottom w:val="0"/>
                  <w:divBdr>
                    <w:top w:val="none" w:sz="0" w:space="0" w:color="auto"/>
                    <w:left w:val="none" w:sz="0" w:space="0" w:color="auto"/>
                    <w:bottom w:val="none" w:sz="0" w:space="0" w:color="auto"/>
                    <w:right w:val="none" w:sz="0" w:space="0" w:color="auto"/>
                  </w:divBdr>
                  <w:divsChild>
                    <w:div w:id="1424840909">
                      <w:marLeft w:val="0"/>
                      <w:marRight w:val="0"/>
                      <w:marTop w:val="0"/>
                      <w:marBottom w:val="0"/>
                      <w:divBdr>
                        <w:top w:val="none" w:sz="0" w:space="0" w:color="auto"/>
                        <w:left w:val="none" w:sz="0" w:space="0" w:color="auto"/>
                        <w:bottom w:val="none" w:sz="0" w:space="0" w:color="auto"/>
                        <w:right w:val="none" w:sz="0" w:space="0" w:color="auto"/>
                      </w:divBdr>
                    </w:div>
                  </w:divsChild>
                </w:div>
                <w:div w:id="865602348">
                  <w:marLeft w:val="0"/>
                  <w:marRight w:val="0"/>
                  <w:marTop w:val="0"/>
                  <w:marBottom w:val="0"/>
                  <w:divBdr>
                    <w:top w:val="none" w:sz="0" w:space="0" w:color="auto"/>
                    <w:left w:val="none" w:sz="0" w:space="0" w:color="auto"/>
                    <w:bottom w:val="none" w:sz="0" w:space="0" w:color="auto"/>
                    <w:right w:val="none" w:sz="0" w:space="0" w:color="auto"/>
                  </w:divBdr>
                  <w:divsChild>
                    <w:div w:id="1254050322">
                      <w:marLeft w:val="0"/>
                      <w:marRight w:val="0"/>
                      <w:marTop w:val="0"/>
                      <w:marBottom w:val="0"/>
                      <w:divBdr>
                        <w:top w:val="none" w:sz="0" w:space="0" w:color="auto"/>
                        <w:left w:val="none" w:sz="0" w:space="0" w:color="auto"/>
                        <w:bottom w:val="none" w:sz="0" w:space="0" w:color="auto"/>
                        <w:right w:val="none" w:sz="0" w:space="0" w:color="auto"/>
                      </w:divBdr>
                    </w:div>
                    <w:div w:id="588925341">
                      <w:marLeft w:val="0"/>
                      <w:marRight w:val="0"/>
                      <w:marTop w:val="0"/>
                      <w:marBottom w:val="0"/>
                      <w:divBdr>
                        <w:top w:val="none" w:sz="0" w:space="0" w:color="auto"/>
                        <w:left w:val="none" w:sz="0" w:space="0" w:color="auto"/>
                        <w:bottom w:val="none" w:sz="0" w:space="0" w:color="auto"/>
                        <w:right w:val="none" w:sz="0" w:space="0" w:color="auto"/>
                      </w:divBdr>
                    </w:div>
                  </w:divsChild>
                </w:div>
                <w:div w:id="1725985547">
                  <w:marLeft w:val="0"/>
                  <w:marRight w:val="0"/>
                  <w:marTop w:val="0"/>
                  <w:marBottom w:val="0"/>
                  <w:divBdr>
                    <w:top w:val="none" w:sz="0" w:space="0" w:color="auto"/>
                    <w:left w:val="none" w:sz="0" w:space="0" w:color="auto"/>
                    <w:bottom w:val="none" w:sz="0" w:space="0" w:color="auto"/>
                    <w:right w:val="none" w:sz="0" w:space="0" w:color="auto"/>
                  </w:divBdr>
                  <w:divsChild>
                    <w:div w:id="544218579">
                      <w:marLeft w:val="0"/>
                      <w:marRight w:val="0"/>
                      <w:marTop w:val="0"/>
                      <w:marBottom w:val="0"/>
                      <w:divBdr>
                        <w:top w:val="none" w:sz="0" w:space="0" w:color="auto"/>
                        <w:left w:val="none" w:sz="0" w:space="0" w:color="auto"/>
                        <w:bottom w:val="none" w:sz="0" w:space="0" w:color="auto"/>
                        <w:right w:val="none" w:sz="0" w:space="0" w:color="auto"/>
                      </w:divBdr>
                    </w:div>
                    <w:div w:id="45028825">
                      <w:marLeft w:val="0"/>
                      <w:marRight w:val="0"/>
                      <w:marTop w:val="0"/>
                      <w:marBottom w:val="0"/>
                      <w:divBdr>
                        <w:top w:val="none" w:sz="0" w:space="0" w:color="auto"/>
                        <w:left w:val="none" w:sz="0" w:space="0" w:color="auto"/>
                        <w:bottom w:val="none" w:sz="0" w:space="0" w:color="auto"/>
                        <w:right w:val="none" w:sz="0" w:space="0" w:color="auto"/>
                      </w:divBdr>
                    </w:div>
                    <w:div w:id="609355394">
                      <w:marLeft w:val="0"/>
                      <w:marRight w:val="0"/>
                      <w:marTop w:val="0"/>
                      <w:marBottom w:val="0"/>
                      <w:divBdr>
                        <w:top w:val="none" w:sz="0" w:space="0" w:color="auto"/>
                        <w:left w:val="none" w:sz="0" w:space="0" w:color="auto"/>
                        <w:bottom w:val="none" w:sz="0" w:space="0" w:color="auto"/>
                        <w:right w:val="none" w:sz="0" w:space="0" w:color="auto"/>
                      </w:divBdr>
                    </w:div>
                    <w:div w:id="1043363893">
                      <w:marLeft w:val="0"/>
                      <w:marRight w:val="0"/>
                      <w:marTop w:val="0"/>
                      <w:marBottom w:val="0"/>
                      <w:divBdr>
                        <w:top w:val="none" w:sz="0" w:space="0" w:color="auto"/>
                        <w:left w:val="none" w:sz="0" w:space="0" w:color="auto"/>
                        <w:bottom w:val="none" w:sz="0" w:space="0" w:color="auto"/>
                        <w:right w:val="none" w:sz="0" w:space="0" w:color="auto"/>
                      </w:divBdr>
                    </w:div>
                    <w:div w:id="2012638410">
                      <w:marLeft w:val="0"/>
                      <w:marRight w:val="0"/>
                      <w:marTop w:val="0"/>
                      <w:marBottom w:val="0"/>
                      <w:divBdr>
                        <w:top w:val="none" w:sz="0" w:space="0" w:color="auto"/>
                        <w:left w:val="none" w:sz="0" w:space="0" w:color="auto"/>
                        <w:bottom w:val="none" w:sz="0" w:space="0" w:color="auto"/>
                        <w:right w:val="none" w:sz="0" w:space="0" w:color="auto"/>
                      </w:divBdr>
                    </w:div>
                    <w:div w:id="753628287">
                      <w:marLeft w:val="0"/>
                      <w:marRight w:val="0"/>
                      <w:marTop w:val="0"/>
                      <w:marBottom w:val="0"/>
                      <w:divBdr>
                        <w:top w:val="none" w:sz="0" w:space="0" w:color="auto"/>
                        <w:left w:val="none" w:sz="0" w:space="0" w:color="auto"/>
                        <w:bottom w:val="none" w:sz="0" w:space="0" w:color="auto"/>
                        <w:right w:val="none" w:sz="0" w:space="0" w:color="auto"/>
                      </w:divBdr>
                    </w:div>
                    <w:div w:id="1583027201">
                      <w:marLeft w:val="0"/>
                      <w:marRight w:val="0"/>
                      <w:marTop w:val="0"/>
                      <w:marBottom w:val="0"/>
                      <w:divBdr>
                        <w:top w:val="none" w:sz="0" w:space="0" w:color="auto"/>
                        <w:left w:val="none" w:sz="0" w:space="0" w:color="auto"/>
                        <w:bottom w:val="none" w:sz="0" w:space="0" w:color="auto"/>
                        <w:right w:val="none" w:sz="0" w:space="0" w:color="auto"/>
                      </w:divBdr>
                    </w:div>
                    <w:div w:id="1130392092">
                      <w:marLeft w:val="0"/>
                      <w:marRight w:val="0"/>
                      <w:marTop w:val="0"/>
                      <w:marBottom w:val="0"/>
                      <w:divBdr>
                        <w:top w:val="none" w:sz="0" w:space="0" w:color="auto"/>
                        <w:left w:val="none" w:sz="0" w:space="0" w:color="auto"/>
                        <w:bottom w:val="none" w:sz="0" w:space="0" w:color="auto"/>
                        <w:right w:val="none" w:sz="0" w:space="0" w:color="auto"/>
                      </w:divBdr>
                    </w:div>
                  </w:divsChild>
                </w:div>
                <w:div w:id="1579052948">
                  <w:marLeft w:val="0"/>
                  <w:marRight w:val="0"/>
                  <w:marTop w:val="0"/>
                  <w:marBottom w:val="0"/>
                  <w:divBdr>
                    <w:top w:val="none" w:sz="0" w:space="0" w:color="auto"/>
                    <w:left w:val="none" w:sz="0" w:space="0" w:color="auto"/>
                    <w:bottom w:val="none" w:sz="0" w:space="0" w:color="auto"/>
                    <w:right w:val="none" w:sz="0" w:space="0" w:color="auto"/>
                  </w:divBdr>
                  <w:divsChild>
                    <w:div w:id="255405879">
                      <w:marLeft w:val="0"/>
                      <w:marRight w:val="0"/>
                      <w:marTop w:val="0"/>
                      <w:marBottom w:val="0"/>
                      <w:divBdr>
                        <w:top w:val="none" w:sz="0" w:space="0" w:color="auto"/>
                        <w:left w:val="none" w:sz="0" w:space="0" w:color="auto"/>
                        <w:bottom w:val="none" w:sz="0" w:space="0" w:color="auto"/>
                        <w:right w:val="none" w:sz="0" w:space="0" w:color="auto"/>
                      </w:divBdr>
                    </w:div>
                  </w:divsChild>
                </w:div>
                <w:div w:id="416757046">
                  <w:marLeft w:val="0"/>
                  <w:marRight w:val="0"/>
                  <w:marTop w:val="0"/>
                  <w:marBottom w:val="0"/>
                  <w:divBdr>
                    <w:top w:val="none" w:sz="0" w:space="0" w:color="auto"/>
                    <w:left w:val="none" w:sz="0" w:space="0" w:color="auto"/>
                    <w:bottom w:val="none" w:sz="0" w:space="0" w:color="auto"/>
                    <w:right w:val="none" w:sz="0" w:space="0" w:color="auto"/>
                  </w:divBdr>
                  <w:divsChild>
                    <w:div w:id="1007438463">
                      <w:marLeft w:val="0"/>
                      <w:marRight w:val="0"/>
                      <w:marTop w:val="0"/>
                      <w:marBottom w:val="0"/>
                      <w:divBdr>
                        <w:top w:val="none" w:sz="0" w:space="0" w:color="auto"/>
                        <w:left w:val="none" w:sz="0" w:space="0" w:color="auto"/>
                        <w:bottom w:val="none" w:sz="0" w:space="0" w:color="auto"/>
                        <w:right w:val="none" w:sz="0" w:space="0" w:color="auto"/>
                      </w:divBdr>
                    </w:div>
                  </w:divsChild>
                </w:div>
                <w:div w:id="1119102024">
                  <w:marLeft w:val="0"/>
                  <w:marRight w:val="0"/>
                  <w:marTop w:val="0"/>
                  <w:marBottom w:val="0"/>
                  <w:divBdr>
                    <w:top w:val="none" w:sz="0" w:space="0" w:color="auto"/>
                    <w:left w:val="none" w:sz="0" w:space="0" w:color="auto"/>
                    <w:bottom w:val="none" w:sz="0" w:space="0" w:color="auto"/>
                    <w:right w:val="none" w:sz="0" w:space="0" w:color="auto"/>
                  </w:divBdr>
                  <w:divsChild>
                    <w:div w:id="305359961">
                      <w:marLeft w:val="0"/>
                      <w:marRight w:val="0"/>
                      <w:marTop w:val="0"/>
                      <w:marBottom w:val="0"/>
                      <w:divBdr>
                        <w:top w:val="none" w:sz="0" w:space="0" w:color="auto"/>
                        <w:left w:val="none" w:sz="0" w:space="0" w:color="auto"/>
                        <w:bottom w:val="none" w:sz="0" w:space="0" w:color="auto"/>
                        <w:right w:val="none" w:sz="0" w:space="0" w:color="auto"/>
                      </w:divBdr>
                    </w:div>
                  </w:divsChild>
                </w:div>
                <w:div w:id="382406759">
                  <w:marLeft w:val="0"/>
                  <w:marRight w:val="0"/>
                  <w:marTop w:val="0"/>
                  <w:marBottom w:val="0"/>
                  <w:divBdr>
                    <w:top w:val="none" w:sz="0" w:space="0" w:color="auto"/>
                    <w:left w:val="none" w:sz="0" w:space="0" w:color="auto"/>
                    <w:bottom w:val="none" w:sz="0" w:space="0" w:color="auto"/>
                    <w:right w:val="none" w:sz="0" w:space="0" w:color="auto"/>
                  </w:divBdr>
                  <w:divsChild>
                    <w:div w:id="178783826">
                      <w:marLeft w:val="0"/>
                      <w:marRight w:val="0"/>
                      <w:marTop w:val="0"/>
                      <w:marBottom w:val="0"/>
                      <w:divBdr>
                        <w:top w:val="none" w:sz="0" w:space="0" w:color="auto"/>
                        <w:left w:val="none" w:sz="0" w:space="0" w:color="auto"/>
                        <w:bottom w:val="none" w:sz="0" w:space="0" w:color="auto"/>
                        <w:right w:val="none" w:sz="0" w:space="0" w:color="auto"/>
                      </w:divBdr>
                    </w:div>
                    <w:div w:id="1152986666">
                      <w:marLeft w:val="0"/>
                      <w:marRight w:val="0"/>
                      <w:marTop w:val="0"/>
                      <w:marBottom w:val="0"/>
                      <w:divBdr>
                        <w:top w:val="none" w:sz="0" w:space="0" w:color="auto"/>
                        <w:left w:val="none" w:sz="0" w:space="0" w:color="auto"/>
                        <w:bottom w:val="none" w:sz="0" w:space="0" w:color="auto"/>
                        <w:right w:val="none" w:sz="0" w:space="0" w:color="auto"/>
                      </w:divBdr>
                    </w:div>
                  </w:divsChild>
                </w:div>
                <w:div w:id="32117595">
                  <w:marLeft w:val="0"/>
                  <w:marRight w:val="0"/>
                  <w:marTop w:val="0"/>
                  <w:marBottom w:val="0"/>
                  <w:divBdr>
                    <w:top w:val="none" w:sz="0" w:space="0" w:color="auto"/>
                    <w:left w:val="none" w:sz="0" w:space="0" w:color="auto"/>
                    <w:bottom w:val="none" w:sz="0" w:space="0" w:color="auto"/>
                    <w:right w:val="none" w:sz="0" w:space="0" w:color="auto"/>
                  </w:divBdr>
                  <w:divsChild>
                    <w:div w:id="2096441814">
                      <w:marLeft w:val="0"/>
                      <w:marRight w:val="0"/>
                      <w:marTop w:val="0"/>
                      <w:marBottom w:val="0"/>
                      <w:divBdr>
                        <w:top w:val="none" w:sz="0" w:space="0" w:color="auto"/>
                        <w:left w:val="none" w:sz="0" w:space="0" w:color="auto"/>
                        <w:bottom w:val="none" w:sz="0" w:space="0" w:color="auto"/>
                        <w:right w:val="none" w:sz="0" w:space="0" w:color="auto"/>
                      </w:divBdr>
                    </w:div>
                  </w:divsChild>
                </w:div>
                <w:div w:id="218832686">
                  <w:marLeft w:val="0"/>
                  <w:marRight w:val="0"/>
                  <w:marTop w:val="0"/>
                  <w:marBottom w:val="0"/>
                  <w:divBdr>
                    <w:top w:val="none" w:sz="0" w:space="0" w:color="auto"/>
                    <w:left w:val="none" w:sz="0" w:space="0" w:color="auto"/>
                    <w:bottom w:val="none" w:sz="0" w:space="0" w:color="auto"/>
                    <w:right w:val="none" w:sz="0" w:space="0" w:color="auto"/>
                  </w:divBdr>
                  <w:divsChild>
                    <w:div w:id="667950449">
                      <w:marLeft w:val="0"/>
                      <w:marRight w:val="0"/>
                      <w:marTop w:val="0"/>
                      <w:marBottom w:val="0"/>
                      <w:divBdr>
                        <w:top w:val="none" w:sz="0" w:space="0" w:color="auto"/>
                        <w:left w:val="none" w:sz="0" w:space="0" w:color="auto"/>
                        <w:bottom w:val="none" w:sz="0" w:space="0" w:color="auto"/>
                        <w:right w:val="none" w:sz="0" w:space="0" w:color="auto"/>
                      </w:divBdr>
                    </w:div>
                  </w:divsChild>
                </w:div>
                <w:div w:id="85657247">
                  <w:marLeft w:val="0"/>
                  <w:marRight w:val="0"/>
                  <w:marTop w:val="0"/>
                  <w:marBottom w:val="0"/>
                  <w:divBdr>
                    <w:top w:val="none" w:sz="0" w:space="0" w:color="auto"/>
                    <w:left w:val="none" w:sz="0" w:space="0" w:color="auto"/>
                    <w:bottom w:val="none" w:sz="0" w:space="0" w:color="auto"/>
                    <w:right w:val="none" w:sz="0" w:space="0" w:color="auto"/>
                  </w:divBdr>
                  <w:divsChild>
                    <w:div w:id="344334003">
                      <w:marLeft w:val="0"/>
                      <w:marRight w:val="0"/>
                      <w:marTop w:val="0"/>
                      <w:marBottom w:val="0"/>
                      <w:divBdr>
                        <w:top w:val="none" w:sz="0" w:space="0" w:color="auto"/>
                        <w:left w:val="none" w:sz="0" w:space="0" w:color="auto"/>
                        <w:bottom w:val="none" w:sz="0" w:space="0" w:color="auto"/>
                        <w:right w:val="none" w:sz="0" w:space="0" w:color="auto"/>
                      </w:divBdr>
                    </w:div>
                    <w:div w:id="1432820141">
                      <w:marLeft w:val="0"/>
                      <w:marRight w:val="0"/>
                      <w:marTop w:val="0"/>
                      <w:marBottom w:val="0"/>
                      <w:divBdr>
                        <w:top w:val="none" w:sz="0" w:space="0" w:color="auto"/>
                        <w:left w:val="none" w:sz="0" w:space="0" w:color="auto"/>
                        <w:bottom w:val="none" w:sz="0" w:space="0" w:color="auto"/>
                        <w:right w:val="none" w:sz="0" w:space="0" w:color="auto"/>
                      </w:divBdr>
                    </w:div>
                  </w:divsChild>
                </w:div>
                <w:div w:id="972519346">
                  <w:marLeft w:val="0"/>
                  <w:marRight w:val="0"/>
                  <w:marTop w:val="0"/>
                  <w:marBottom w:val="0"/>
                  <w:divBdr>
                    <w:top w:val="none" w:sz="0" w:space="0" w:color="auto"/>
                    <w:left w:val="none" w:sz="0" w:space="0" w:color="auto"/>
                    <w:bottom w:val="none" w:sz="0" w:space="0" w:color="auto"/>
                    <w:right w:val="none" w:sz="0" w:space="0" w:color="auto"/>
                  </w:divBdr>
                  <w:divsChild>
                    <w:div w:id="1322269266">
                      <w:marLeft w:val="0"/>
                      <w:marRight w:val="0"/>
                      <w:marTop w:val="0"/>
                      <w:marBottom w:val="0"/>
                      <w:divBdr>
                        <w:top w:val="none" w:sz="0" w:space="0" w:color="auto"/>
                        <w:left w:val="none" w:sz="0" w:space="0" w:color="auto"/>
                        <w:bottom w:val="none" w:sz="0" w:space="0" w:color="auto"/>
                        <w:right w:val="none" w:sz="0" w:space="0" w:color="auto"/>
                      </w:divBdr>
                    </w:div>
                    <w:div w:id="1231309775">
                      <w:marLeft w:val="0"/>
                      <w:marRight w:val="0"/>
                      <w:marTop w:val="0"/>
                      <w:marBottom w:val="0"/>
                      <w:divBdr>
                        <w:top w:val="none" w:sz="0" w:space="0" w:color="auto"/>
                        <w:left w:val="none" w:sz="0" w:space="0" w:color="auto"/>
                        <w:bottom w:val="none" w:sz="0" w:space="0" w:color="auto"/>
                        <w:right w:val="none" w:sz="0" w:space="0" w:color="auto"/>
                      </w:divBdr>
                    </w:div>
                    <w:div w:id="909077276">
                      <w:marLeft w:val="0"/>
                      <w:marRight w:val="0"/>
                      <w:marTop w:val="0"/>
                      <w:marBottom w:val="0"/>
                      <w:divBdr>
                        <w:top w:val="none" w:sz="0" w:space="0" w:color="auto"/>
                        <w:left w:val="none" w:sz="0" w:space="0" w:color="auto"/>
                        <w:bottom w:val="none" w:sz="0" w:space="0" w:color="auto"/>
                        <w:right w:val="none" w:sz="0" w:space="0" w:color="auto"/>
                      </w:divBdr>
                    </w:div>
                  </w:divsChild>
                </w:div>
                <w:div w:id="1628505254">
                  <w:marLeft w:val="0"/>
                  <w:marRight w:val="0"/>
                  <w:marTop w:val="0"/>
                  <w:marBottom w:val="0"/>
                  <w:divBdr>
                    <w:top w:val="none" w:sz="0" w:space="0" w:color="auto"/>
                    <w:left w:val="none" w:sz="0" w:space="0" w:color="auto"/>
                    <w:bottom w:val="none" w:sz="0" w:space="0" w:color="auto"/>
                    <w:right w:val="none" w:sz="0" w:space="0" w:color="auto"/>
                  </w:divBdr>
                  <w:divsChild>
                    <w:div w:id="293297097">
                      <w:marLeft w:val="0"/>
                      <w:marRight w:val="0"/>
                      <w:marTop w:val="0"/>
                      <w:marBottom w:val="0"/>
                      <w:divBdr>
                        <w:top w:val="none" w:sz="0" w:space="0" w:color="auto"/>
                        <w:left w:val="none" w:sz="0" w:space="0" w:color="auto"/>
                        <w:bottom w:val="none" w:sz="0" w:space="0" w:color="auto"/>
                        <w:right w:val="none" w:sz="0" w:space="0" w:color="auto"/>
                      </w:divBdr>
                    </w:div>
                    <w:div w:id="2078629213">
                      <w:marLeft w:val="0"/>
                      <w:marRight w:val="0"/>
                      <w:marTop w:val="0"/>
                      <w:marBottom w:val="0"/>
                      <w:divBdr>
                        <w:top w:val="none" w:sz="0" w:space="0" w:color="auto"/>
                        <w:left w:val="none" w:sz="0" w:space="0" w:color="auto"/>
                        <w:bottom w:val="none" w:sz="0" w:space="0" w:color="auto"/>
                        <w:right w:val="none" w:sz="0" w:space="0" w:color="auto"/>
                      </w:divBdr>
                    </w:div>
                  </w:divsChild>
                </w:div>
                <w:div w:id="1168521505">
                  <w:marLeft w:val="0"/>
                  <w:marRight w:val="0"/>
                  <w:marTop w:val="0"/>
                  <w:marBottom w:val="0"/>
                  <w:divBdr>
                    <w:top w:val="none" w:sz="0" w:space="0" w:color="auto"/>
                    <w:left w:val="none" w:sz="0" w:space="0" w:color="auto"/>
                    <w:bottom w:val="none" w:sz="0" w:space="0" w:color="auto"/>
                    <w:right w:val="none" w:sz="0" w:space="0" w:color="auto"/>
                  </w:divBdr>
                  <w:divsChild>
                    <w:div w:id="1519395103">
                      <w:marLeft w:val="0"/>
                      <w:marRight w:val="0"/>
                      <w:marTop w:val="0"/>
                      <w:marBottom w:val="0"/>
                      <w:divBdr>
                        <w:top w:val="none" w:sz="0" w:space="0" w:color="auto"/>
                        <w:left w:val="none" w:sz="0" w:space="0" w:color="auto"/>
                        <w:bottom w:val="none" w:sz="0" w:space="0" w:color="auto"/>
                        <w:right w:val="none" w:sz="0" w:space="0" w:color="auto"/>
                      </w:divBdr>
                    </w:div>
                  </w:divsChild>
                </w:div>
                <w:div w:id="1470250125">
                  <w:marLeft w:val="0"/>
                  <w:marRight w:val="0"/>
                  <w:marTop w:val="0"/>
                  <w:marBottom w:val="0"/>
                  <w:divBdr>
                    <w:top w:val="none" w:sz="0" w:space="0" w:color="auto"/>
                    <w:left w:val="none" w:sz="0" w:space="0" w:color="auto"/>
                    <w:bottom w:val="none" w:sz="0" w:space="0" w:color="auto"/>
                    <w:right w:val="none" w:sz="0" w:space="0" w:color="auto"/>
                  </w:divBdr>
                  <w:divsChild>
                    <w:div w:id="1129281381">
                      <w:marLeft w:val="0"/>
                      <w:marRight w:val="0"/>
                      <w:marTop w:val="0"/>
                      <w:marBottom w:val="0"/>
                      <w:divBdr>
                        <w:top w:val="none" w:sz="0" w:space="0" w:color="auto"/>
                        <w:left w:val="none" w:sz="0" w:space="0" w:color="auto"/>
                        <w:bottom w:val="none" w:sz="0" w:space="0" w:color="auto"/>
                        <w:right w:val="none" w:sz="0" w:space="0" w:color="auto"/>
                      </w:divBdr>
                    </w:div>
                    <w:div w:id="603195403">
                      <w:marLeft w:val="0"/>
                      <w:marRight w:val="0"/>
                      <w:marTop w:val="0"/>
                      <w:marBottom w:val="0"/>
                      <w:divBdr>
                        <w:top w:val="none" w:sz="0" w:space="0" w:color="auto"/>
                        <w:left w:val="none" w:sz="0" w:space="0" w:color="auto"/>
                        <w:bottom w:val="none" w:sz="0" w:space="0" w:color="auto"/>
                        <w:right w:val="none" w:sz="0" w:space="0" w:color="auto"/>
                      </w:divBdr>
                    </w:div>
                    <w:div w:id="1075052557">
                      <w:marLeft w:val="0"/>
                      <w:marRight w:val="0"/>
                      <w:marTop w:val="0"/>
                      <w:marBottom w:val="0"/>
                      <w:divBdr>
                        <w:top w:val="none" w:sz="0" w:space="0" w:color="auto"/>
                        <w:left w:val="none" w:sz="0" w:space="0" w:color="auto"/>
                        <w:bottom w:val="none" w:sz="0" w:space="0" w:color="auto"/>
                        <w:right w:val="none" w:sz="0" w:space="0" w:color="auto"/>
                      </w:divBdr>
                    </w:div>
                    <w:div w:id="944000685">
                      <w:marLeft w:val="0"/>
                      <w:marRight w:val="0"/>
                      <w:marTop w:val="0"/>
                      <w:marBottom w:val="0"/>
                      <w:divBdr>
                        <w:top w:val="none" w:sz="0" w:space="0" w:color="auto"/>
                        <w:left w:val="none" w:sz="0" w:space="0" w:color="auto"/>
                        <w:bottom w:val="none" w:sz="0" w:space="0" w:color="auto"/>
                        <w:right w:val="none" w:sz="0" w:space="0" w:color="auto"/>
                      </w:divBdr>
                    </w:div>
                    <w:div w:id="124857112">
                      <w:marLeft w:val="0"/>
                      <w:marRight w:val="0"/>
                      <w:marTop w:val="0"/>
                      <w:marBottom w:val="0"/>
                      <w:divBdr>
                        <w:top w:val="none" w:sz="0" w:space="0" w:color="auto"/>
                        <w:left w:val="none" w:sz="0" w:space="0" w:color="auto"/>
                        <w:bottom w:val="none" w:sz="0" w:space="0" w:color="auto"/>
                        <w:right w:val="none" w:sz="0" w:space="0" w:color="auto"/>
                      </w:divBdr>
                    </w:div>
                    <w:div w:id="122118038">
                      <w:marLeft w:val="0"/>
                      <w:marRight w:val="0"/>
                      <w:marTop w:val="0"/>
                      <w:marBottom w:val="0"/>
                      <w:divBdr>
                        <w:top w:val="none" w:sz="0" w:space="0" w:color="auto"/>
                        <w:left w:val="none" w:sz="0" w:space="0" w:color="auto"/>
                        <w:bottom w:val="none" w:sz="0" w:space="0" w:color="auto"/>
                        <w:right w:val="none" w:sz="0" w:space="0" w:color="auto"/>
                      </w:divBdr>
                    </w:div>
                    <w:div w:id="64573698">
                      <w:marLeft w:val="0"/>
                      <w:marRight w:val="0"/>
                      <w:marTop w:val="0"/>
                      <w:marBottom w:val="0"/>
                      <w:divBdr>
                        <w:top w:val="none" w:sz="0" w:space="0" w:color="auto"/>
                        <w:left w:val="none" w:sz="0" w:space="0" w:color="auto"/>
                        <w:bottom w:val="none" w:sz="0" w:space="0" w:color="auto"/>
                        <w:right w:val="none" w:sz="0" w:space="0" w:color="auto"/>
                      </w:divBdr>
                    </w:div>
                    <w:div w:id="1506476770">
                      <w:marLeft w:val="0"/>
                      <w:marRight w:val="0"/>
                      <w:marTop w:val="0"/>
                      <w:marBottom w:val="0"/>
                      <w:divBdr>
                        <w:top w:val="none" w:sz="0" w:space="0" w:color="auto"/>
                        <w:left w:val="none" w:sz="0" w:space="0" w:color="auto"/>
                        <w:bottom w:val="none" w:sz="0" w:space="0" w:color="auto"/>
                        <w:right w:val="none" w:sz="0" w:space="0" w:color="auto"/>
                      </w:divBdr>
                    </w:div>
                    <w:div w:id="1106733269">
                      <w:marLeft w:val="0"/>
                      <w:marRight w:val="0"/>
                      <w:marTop w:val="0"/>
                      <w:marBottom w:val="0"/>
                      <w:divBdr>
                        <w:top w:val="none" w:sz="0" w:space="0" w:color="auto"/>
                        <w:left w:val="none" w:sz="0" w:space="0" w:color="auto"/>
                        <w:bottom w:val="none" w:sz="0" w:space="0" w:color="auto"/>
                        <w:right w:val="none" w:sz="0" w:space="0" w:color="auto"/>
                      </w:divBdr>
                    </w:div>
                    <w:div w:id="630861441">
                      <w:marLeft w:val="0"/>
                      <w:marRight w:val="0"/>
                      <w:marTop w:val="0"/>
                      <w:marBottom w:val="0"/>
                      <w:divBdr>
                        <w:top w:val="none" w:sz="0" w:space="0" w:color="auto"/>
                        <w:left w:val="none" w:sz="0" w:space="0" w:color="auto"/>
                        <w:bottom w:val="none" w:sz="0" w:space="0" w:color="auto"/>
                        <w:right w:val="none" w:sz="0" w:space="0" w:color="auto"/>
                      </w:divBdr>
                    </w:div>
                    <w:div w:id="1848788151">
                      <w:marLeft w:val="0"/>
                      <w:marRight w:val="0"/>
                      <w:marTop w:val="0"/>
                      <w:marBottom w:val="0"/>
                      <w:divBdr>
                        <w:top w:val="none" w:sz="0" w:space="0" w:color="auto"/>
                        <w:left w:val="none" w:sz="0" w:space="0" w:color="auto"/>
                        <w:bottom w:val="none" w:sz="0" w:space="0" w:color="auto"/>
                        <w:right w:val="none" w:sz="0" w:space="0" w:color="auto"/>
                      </w:divBdr>
                    </w:div>
                    <w:div w:id="854227352">
                      <w:marLeft w:val="0"/>
                      <w:marRight w:val="0"/>
                      <w:marTop w:val="0"/>
                      <w:marBottom w:val="0"/>
                      <w:divBdr>
                        <w:top w:val="none" w:sz="0" w:space="0" w:color="auto"/>
                        <w:left w:val="none" w:sz="0" w:space="0" w:color="auto"/>
                        <w:bottom w:val="none" w:sz="0" w:space="0" w:color="auto"/>
                        <w:right w:val="none" w:sz="0" w:space="0" w:color="auto"/>
                      </w:divBdr>
                    </w:div>
                    <w:div w:id="357396779">
                      <w:marLeft w:val="0"/>
                      <w:marRight w:val="0"/>
                      <w:marTop w:val="0"/>
                      <w:marBottom w:val="0"/>
                      <w:divBdr>
                        <w:top w:val="none" w:sz="0" w:space="0" w:color="auto"/>
                        <w:left w:val="none" w:sz="0" w:space="0" w:color="auto"/>
                        <w:bottom w:val="none" w:sz="0" w:space="0" w:color="auto"/>
                        <w:right w:val="none" w:sz="0" w:space="0" w:color="auto"/>
                      </w:divBdr>
                    </w:div>
                    <w:div w:id="2107967374">
                      <w:marLeft w:val="0"/>
                      <w:marRight w:val="0"/>
                      <w:marTop w:val="0"/>
                      <w:marBottom w:val="0"/>
                      <w:divBdr>
                        <w:top w:val="none" w:sz="0" w:space="0" w:color="auto"/>
                        <w:left w:val="none" w:sz="0" w:space="0" w:color="auto"/>
                        <w:bottom w:val="none" w:sz="0" w:space="0" w:color="auto"/>
                        <w:right w:val="none" w:sz="0" w:space="0" w:color="auto"/>
                      </w:divBdr>
                    </w:div>
                  </w:divsChild>
                </w:div>
                <w:div w:id="1248032601">
                  <w:marLeft w:val="0"/>
                  <w:marRight w:val="0"/>
                  <w:marTop w:val="0"/>
                  <w:marBottom w:val="0"/>
                  <w:divBdr>
                    <w:top w:val="none" w:sz="0" w:space="0" w:color="auto"/>
                    <w:left w:val="none" w:sz="0" w:space="0" w:color="auto"/>
                    <w:bottom w:val="none" w:sz="0" w:space="0" w:color="auto"/>
                    <w:right w:val="none" w:sz="0" w:space="0" w:color="auto"/>
                  </w:divBdr>
                  <w:divsChild>
                    <w:div w:id="629868653">
                      <w:marLeft w:val="0"/>
                      <w:marRight w:val="0"/>
                      <w:marTop w:val="0"/>
                      <w:marBottom w:val="0"/>
                      <w:divBdr>
                        <w:top w:val="none" w:sz="0" w:space="0" w:color="auto"/>
                        <w:left w:val="none" w:sz="0" w:space="0" w:color="auto"/>
                        <w:bottom w:val="none" w:sz="0" w:space="0" w:color="auto"/>
                        <w:right w:val="none" w:sz="0" w:space="0" w:color="auto"/>
                      </w:divBdr>
                    </w:div>
                    <w:div w:id="1077676641">
                      <w:marLeft w:val="0"/>
                      <w:marRight w:val="0"/>
                      <w:marTop w:val="0"/>
                      <w:marBottom w:val="0"/>
                      <w:divBdr>
                        <w:top w:val="none" w:sz="0" w:space="0" w:color="auto"/>
                        <w:left w:val="none" w:sz="0" w:space="0" w:color="auto"/>
                        <w:bottom w:val="none" w:sz="0" w:space="0" w:color="auto"/>
                        <w:right w:val="none" w:sz="0" w:space="0" w:color="auto"/>
                      </w:divBdr>
                    </w:div>
                    <w:div w:id="1648170310">
                      <w:marLeft w:val="0"/>
                      <w:marRight w:val="0"/>
                      <w:marTop w:val="0"/>
                      <w:marBottom w:val="0"/>
                      <w:divBdr>
                        <w:top w:val="none" w:sz="0" w:space="0" w:color="auto"/>
                        <w:left w:val="none" w:sz="0" w:space="0" w:color="auto"/>
                        <w:bottom w:val="none" w:sz="0" w:space="0" w:color="auto"/>
                        <w:right w:val="none" w:sz="0" w:space="0" w:color="auto"/>
                      </w:divBdr>
                    </w:div>
                    <w:div w:id="451436060">
                      <w:marLeft w:val="0"/>
                      <w:marRight w:val="0"/>
                      <w:marTop w:val="0"/>
                      <w:marBottom w:val="0"/>
                      <w:divBdr>
                        <w:top w:val="none" w:sz="0" w:space="0" w:color="auto"/>
                        <w:left w:val="none" w:sz="0" w:space="0" w:color="auto"/>
                        <w:bottom w:val="none" w:sz="0" w:space="0" w:color="auto"/>
                        <w:right w:val="none" w:sz="0" w:space="0" w:color="auto"/>
                      </w:divBdr>
                    </w:div>
                    <w:div w:id="943270049">
                      <w:marLeft w:val="0"/>
                      <w:marRight w:val="0"/>
                      <w:marTop w:val="0"/>
                      <w:marBottom w:val="0"/>
                      <w:divBdr>
                        <w:top w:val="none" w:sz="0" w:space="0" w:color="auto"/>
                        <w:left w:val="none" w:sz="0" w:space="0" w:color="auto"/>
                        <w:bottom w:val="none" w:sz="0" w:space="0" w:color="auto"/>
                        <w:right w:val="none" w:sz="0" w:space="0" w:color="auto"/>
                      </w:divBdr>
                    </w:div>
                    <w:div w:id="289632288">
                      <w:marLeft w:val="0"/>
                      <w:marRight w:val="0"/>
                      <w:marTop w:val="0"/>
                      <w:marBottom w:val="0"/>
                      <w:divBdr>
                        <w:top w:val="none" w:sz="0" w:space="0" w:color="auto"/>
                        <w:left w:val="none" w:sz="0" w:space="0" w:color="auto"/>
                        <w:bottom w:val="none" w:sz="0" w:space="0" w:color="auto"/>
                        <w:right w:val="none" w:sz="0" w:space="0" w:color="auto"/>
                      </w:divBdr>
                    </w:div>
                    <w:div w:id="602303990">
                      <w:marLeft w:val="0"/>
                      <w:marRight w:val="0"/>
                      <w:marTop w:val="0"/>
                      <w:marBottom w:val="0"/>
                      <w:divBdr>
                        <w:top w:val="none" w:sz="0" w:space="0" w:color="auto"/>
                        <w:left w:val="none" w:sz="0" w:space="0" w:color="auto"/>
                        <w:bottom w:val="none" w:sz="0" w:space="0" w:color="auto"/>
                        <w:right w:val="none" w:sz="0" w:space="0" w:color="auto"/>
                      </w:divBdr>
                    </w:div>
                    <w:div w:id="959458945">
                      <w:marLeft w:val="0"/>
                      <w:marRight w:val="0"/>
                      <w:marTop w:val="0"/>
                      <w:marBottom w:val="0"/>
                      <w:divBdr>
                        <w:top w:val="none" w:sz="0" w:space="0" w:color="auto"/>
                        <w:left w:val="none" w:sz="0" w:space="0" w:color="auto"/>
                        <w:bottom w:val="none" w:sz="0" w:space="0" w:color="auto"/>
                        <w:right w:val="none" w:sz="0" w:space="0" w:color="auto"/>
                      </w:divBdr>
                    </w:div>
                    <w:div w:id="126556268">
                      <w:marLeft w:val="0"/>
                      <w:marRight w:val="0"/>
                      <w:marTop w:val="0"/>
                      <w:marBottom w:val="0"/>
                      <w:divBdr>
                        <w:top w:val="none" w:sz="0" w:space="0" w:color="auto"/>
                        <w:left w:val="none" w:sz="0" w:space="0" w:color="auto"/>
                        <w:bottom w:val="none" w:sz="0" w:space="0" w:color="auto"/>
                        <w:right w:val="none" w:sz="0" w:space="0" w:color="auto"/>
                      </w:divBdr>
                    </w:div>
                    <w:div w:id="1104227205">
                      <w:marLeft w:val="0"/>
                      <w:marRight w:val="0"/>
                      <w:marTop w:val="0"/>
                      <w:marBottom w:val="0"/>
                      <w:divBdr>
                        <w:top w:val="none" w:sz="0" w:space="0" w:color="auto"/>
                        <w:left w:val="none" w:sz="0" w:space="0" w:color="auto"/>
                        <w:bottom w:val="none" w:sz="0" w:space="0" w:color="auto"/>
                        <w:right w:val="none" w:sz="0" w:space="0" w:color="auto"/>
                      </w:divBdr>
                    </w:div>
                    <w:div w:id="1478911393">
                      <w:marLeft w:val="0"/>
                      <w:marRight w:val="0"/>
                      <w:marTop w:val="0"/>
                      <w:marBottom w:val="0"/>
                      <w:divBdr>
                        <w:top w:val="none" w:sz="0" w:space="0" w:color="auto"/>
                        <w:left w:val="none" w:sz="0" w:space="0" w:color="auto"/>
                        <w:bottom w:val="none" w:sz="0" w:space="0" w:color="auto"/>
                        <w:right w:val="none" w:sz="0" w:space="0" w:color="auto"/>
                      </w:divBdr>
                    </w:div>
                    <w:div w:id="2069457253">
                      <w:marLeft w:val="0"/>
                      <w:marRight w:val="0"/>
                      <w:marTop w:val="0"/>
                      <w:marBottom w:val="0"/>
                      <w:divBdr>
                        <w:top w:val="none" w:sz="0" w:space="0" w:color="auto"/>
                        <w:left w:val="none" w:sz="0" w:space="0" w:color="auto"/>
                        <w:bottom w:val="none" w:sz="0" w:space="0" w:color="auto"/>
                        <w:right w:val="none" w:sz="0" w:space="0" w:color="auto"/>
                      </w:divBdr>
                    </w:div>
                    <w:div w:id="2086607871">
                      <w:marLeft w:val="0"/>
                      <w:marRight w:val="0"/>
                      <w:marTop w:val="0"/>
                      <w:marBottom w:val="0"/>
                      <w:divBdr>
                        <w:top w:val="none" w:sz="0" w:space="0" w:color="auto"/>
                        <w:left w:val="none" w:sz="0" w:space="0" w:color="auto"/>
                        <w:bottom w:val="none" w:sz="0" w:space="0" w:color="auto"/>
                        <w:right w:val="none" w:sz="0" w:space="0" w:color="auto"/>
                      </w:divBdr>
                    </w:div>
                    <w:div w:id="388695855">
                      <w:marLeft w:val="0"/>
                      <w:marRight w:val="0"/>
                      <w:marTop w:val="0"/>
                      <w:marBottom w:val="0"/>
                      <w:divBdr>
                        <w:top w:val="none" w:sz="0" w:space="0" w:color="auto"/>
                        <w:left w:val="none" w:sz="0" w:space="0" w:color="auto"/>
                        <w:bottom w:val="none" w:sz="0" w:space="0" w:color="auto"/>
                        <w:right w:val="none" w:sz="0" w:space="0" w:color="auto"/>
                      </w:divBdr>
                    </w:div>
                    <w:div w:id="414939884">
                      <w:marLeft w:val="0"/>
                      <w:marRight w:val="0"/>
                      <w:marTop w:val="0"/>
                      <w:marBottom w:val="0"/>
                      <w:divBdr>
                        <w:top w:val="none" w:sz="0" w:space="0" w:color="auto"/>
                        <w:left w:val="none" w:sz="0" w:space="0" w:color="auto"/>
                        <w:bottom w:val="none" w:sz="0" w:space="0" w:color="auto"/>
                        <w:right w:val="none" w:sz="0" w:space="0" w:color="auto"/>
                      </w:divBdr>
                    </w:div>
                    <w:div w:id="1173297997">
                      <w:marLeft w:val="0"/>
                      <w:marRight w:val="0"/>
                      <w:marTop w:val="0"/>
                      <w:marBottom w:val="0"/>
                      <w:divBdr>
                        <w:top w:val="none" w:sz="0" w:space="0" w:color="auto"/>
                        <w:left w:val="none" w:sz="0" w:space="0" w:color="auto"/>
                        <w:bottom w:val="none" w:sz="0" w:space="0" w:color="auto"/>
                        <w:right w:val="none" w:sz="0" w:space="0" w:color="auto"/>
                      </w:divBdr>
                    </w:div>
                    <w:div w:id="850610811">
                      <w:marLeft w:val="0"/>
                      <w:marRight w:val="0"/>
                      <w:marTop w:val="0"/>
                      <w:marBottom w:val="0"/>
                      <w:divBdr>
                        <w:top w:val="none" w:sz="0" w:space="0" w:color="auto"/>
                        <w:left w:val="none" w:sz="0" w:space="0" w:color="auto"/>
                        <w:bottom w:val="none" w:sz="0" w:space="0" w:color="auto"/>
                        <w:right w:val="none" w:sz="0" w:space="0" w:color="auto"/>
                      </w:divBdr>
                    </w:div>
                    <w:div w:id="718436641">
                      <w:marLeft w:val="0"/>
                      <w:marRight w:val="0"/>
                      <w:marTop w:val="0"/>
                      <w:marBottom w:val="0"/>
                      <w:divBdr>
                        <w:top w:val="none" w:sz="0" w:space="0" w:color="auto"/>
                        <w:left w:val="none" w:sz="0" w:space="0" w:color="auto"/>
                        <w:bottom w:val="none" w:sz="0" w:space="0" w:color="auto"/>
                        <w:right w:val="none" w:sz="0" w:space="0" w:color="auto"/>
                      </w:divBdr>
                    </w:div>
                    <w:div w:id="1742602840">
                      <w:marLeft w:val="0"/>
                      <w:marRight w:val="0"/>
                      <w:marTop w:val="0"/>
                      <w:marBottom w:val="0"/>
                      <w:divBdr>
                        <w:top w:val="none" w:sz="0" w:space="0" w:color="auto"/>
                        <w:left w:val="none" w:sz="0" w:space="0" w:color="auto"/>
                        <w:bottom w:val="none" w:sz="0" w:space="0" w:color="auto"/>
                        <w:right w:val="none" w:sz="0" w:space="0" w:color="auto"/>
                      </w:divBdr>
                    </w:div>
                    <w:div w:id="601644020">
                      <w:marLeft w:val="0"/>
                      <w:marRight w:val="0"/>
                      <w:marTop w:val="0"/>
                      <w:marBottom w:val="0"/>
                      <w:divBdr>
                        <w:top w:val="none" w:sz="0" w:space="0" w:color="auto"/>
                        <w:left w:val="none" w:sz="0" w:space="0" w:color="auto"/>
                        <w:bottom w:val="none" w:sz="0" w:space="0" w:color="auto"/>
                        <w:right w:val="none" w:sz="0" w:space="0" w:color="auto"/>
                      </w:divBdr>
                    </w:div>
                    <w:div w:id="1611932841">
                      <w:marLeft w:val="0"/>
                      <w:marRight w:val="0"/>
                      <w:marTop w:val="0"/>
                      <w:marBottom w:val="0"/>
                      <w:divBdr>
                        <w:top w:val="none" w:sz="0" w:space="0" w:color="auto"/>
                        <w:left w:val="none" w:sz="0" w:space="0" w:color="auto"/>
                        <w:bottom w:val="none" w:sz="0" w:space="0" w:color="auto"/>
                        <w:right w:val="none" w:sz="0" w:space="0" w:color="auto"/>
                      </w:divBdr>
                    </w:div>
                    <w:div w:id="1060059378">
                      <w:marLeft w:val="0"/>
                      <w:marRight w:val="0"/>
                      <w:marTop w:val="0"/>
                      <w:marBottom w:val="0"/>
                      <w:divBdr>
                        <w:top w:val="none" w:sz="0" w:space="0" w:color="auto"/>
                        <w:left w:val="none" w:sz="0" w:space="0" w:color="auto"/>
                        <w:bottom w:val="none" w:sz="0" w:space="0" w:color="auto"/>
                        <w:right w:val="none" w:sz="0" w:space="0" w:color="auto"/>
                      </w:divBdr>
                    </w:div>
                    <w:div w:id="692340823">
                      <w:marLeft w:val="0"/>
                      <w:marRight w:val="0"/>
                      <w:marTop w:val="0"/>
                      <w:marBottom w:val="0"/>
                      <w:divBdr>
                        <w:top w:val="none" w:sz="0" w:space="0" w:color="auto"/>
                        <w:left w:val="none" w:sz="0" w:space="0" w:color="auto"/>
                        <w:bottom w:val="none" w:sz="0" w:space="0" w:color="auto"/>
                        <w:right w:val="none" w:sz="0" w:space="0" w:color="auto"/>
                      </w:divBdr>
                    </w:div>
                    <w:div w:id="386531886">
                      <w:marLeft w:val="0"/>
                      <w:marRight w:val="0"/>
                      <w:marTop w:val="0"/>
                      <w:marBottom w:val="0"/>
                      <w:divBdr>
                        <w:top w:val="none" w:sz="0" w:space="0" w:color="auto"/>
                        <w:left w:val="none" w:sz="0" w:space="0" w:color="auto"/>
                        <w:bottom w:val="none" w:sz="0" w:space="0" w:color="auto"/>
                        <w:right w:val="none" w:sz="0" w:space="0" w:color="auto"/>
                      </w:divBdr>
                    </w:div>
                    <w:div w:id="1282613805">
                      <w:marLeft w:val="0"/>
                      <w:marRight w:val="0"/>
                      <w:marTop w:val="0"/>
                      <w:marBottom w:val="0"/>
                      <w:divBdr>
                        <w:top w:val="none" w:sz="0" w:space="0" w:color="auto"/>
                        <w:left w:val="none" w:sz="0" w:space="0" w:color="auto"/>
                        <w:bottom w:val="none" w:sz="0" w:space="0" w:color="auto"/>
                        <w:right w:val="none" w:sz="0" w:space="0" w:color="auto"/>
                      </w:divBdr>
                    </w:div>
                    <w:div w:id="426267817">
                      <w:marLeft w:val="0"/>
                      <w:marRight w:val="0"/>
                      <w:marTop w:val="0"/>
                      <w:marBottom w:val="0"/>
                      <w:divBdr>
                        <w:top w:val="none" w:sz="0" w:space="0" w:color="auto"/>
                        <w:left w:val="none" w:sz="0" w:space="0" w:color="auto"/>
                        <w:bottom w:val="none" w:sz="0" w:space="0" w:color="auto"/>
                        <w:right w:val="none" w:sz="0" w:space="0" w:color="auto"/>
                      </w:divBdr>
                    </w:div>
                    <w:div w:id="503017325">
                      <w:marLeft w:val="0"/>
                      <w:marRight w:val="0"/>
                      <w:marTop w:val="0"/>
                      <w:marBottom w:val="0"/>
                      <w:divBdr>
                        <w:top w:val="none" w:sz="0" w:space="0" w:color="auto"/>
                        <w:left w:val="none" w:sz="0" w:space="0" w:color="auto"/>
                        <w:bottom w:val="none" w:sz="0" w:space="0" w:color="auto"/>
                        <w:right w:val="none" w:sz="0" w:space="0" w:color="auto"/>
                      </w:divBdr>
                    </w:div>
                    <w:div w:id="987242150">
                      <w:marLeft w:val="0"/>
                      <w:marRight w:val="0"/>
                      <w:marTop w:val="0"/>
                      <w:marBottom w:val="0"/>
                      <w:divBdr>
                        <w:top w:val="none" w:sz="0" w:space="0" w:color="auto"/>
                        <w:left w:val="none" w:sz="0" w:space="0" w:color="auto"/>
                        <w:bottom w:val="none" w:sz="0" w:space="0" w:color="auto"/>
                        <w:right w:val="none" w:sz="0" w:space="0" w:color="auto"/>
                      </w:divBdr>
                    </w:div>
                  </w:divsChild>
                </w:div>
                <w:div w:id="960964431">
                  <w:marLeft w:val="0"/>
                  <w:marRight w:val="0"/>
                  <w:marTop w:val="0"/>
                  <w:marBottom w:val="0"/>
                  <w:divBdr>
                    <w:top w:val="none" w:sz="0" w:space="0" w:color="auto"/>
                    <w:left w:val="none" w:sz="0" w:space="0" w:color="auto"/>
                    <w:bottom w:val="none" w:sz="0" w:space="0" w:color="auto"/>
                    <w:right w:val="none" w:sz="0" w:space="0" w:color="auto"/>
                  </w:divBdr>
                  <w:divsChild>
                    <w:div w:id="1764568996">
                      <w:marLeft w:val="0"/>
                      <w:marRight w:val="0"/>
                      <w:marTop w:val="0"/>
                      <w:marBottom w:val="0"/>
                      <w:divBdr>
                        <w:top w:val="none" w:sz="0" w:space="0" w:color="auto"/>
                        <w:left w:val="none" w:sz="0" w:space="0" w:color="auto"/>
                        <w:bottom w:val="none" w:sz="0" w:space="0" w:color="auto"/>
                        <w:right w:val="none" w:sz="0" w:space="0" w:color="auto"/>
                      </w:divBdr>
                    </w:div>
                  </w:divsChild>
                </w:div>
                <w:div w:id="1658191914">
                  <w:marLeft w:val="0"/>
                  <w:marRight w:val="0"/>
                  <w:marTop w:val="0"/>
                  <w:marBottom w:val="0"/>
                  <w:divBdr>
                    <w:top w:val="none" w:sz="0" w:space="0" w:color="auto"/>
                    <w:left w:val="none" w:sz="0" w:space="0" w:color="auto"/>
                    <w:bottom w:val="none" w:sz="0" w:space="0" w:color="auto"/>
                    <w:right w:val="none" w:sz="0" w:space="0" w:color="auto"/>
                  </w:divBdr>
                  <w:divsChild>
                    <w:div w:id="64305672">
                      <w:marLeft w:val="0"/>
                      <w:marRight w:val="0"/>
                      <w:marTop w:val="0"/>
                      <w:marBottom w:val="0"/>
                      <w:divBdr>
                        <w:top w:val="none" w:sz="0" w:space="0" w:color="auto"/>
                        <w:left w:val="none" w:sz="0" w:space="0" w:color="auto"/>
                        <w:bottom w:val="none" w:sz="0" w:space="0" w:color="auto"/>
                        <w:right w:val="none" w:sz="0" w:space="0" w:color="auto"/>
                      </w:divBdr>
                    </w:div>
                  </w:divsChild>
                </w:div>
                <w:div w:id="740252903">
                  <w:marLeft w:val="0"/>
                  <w:marRight w:val="0"/>
                  <w:marTop w:val="0"/>
                  <w:marBottom w:val="0"/>
                  <w:divBdr>
                    <w:top w:val="none" w:sz="0" w:space="0" w:color="auto"/>
                    <w:left w:val="none" w:sz="0" w:space="0" w:color="auto"/>
                    <w:bottom w:val="none" w:sz="0" w:space="0" w:color="auto"/>
                    <w:right w:val="none" w:sz="0" w:space="0" w:color="auto"/>
                  </w:divBdr>
                  <w:divsChild>
                    <w:div w:id="1594776306">
                      <w:marLeft w:val="0"/>
                      <w:marRight w:val="0"/>
                      <w:marTop w:val="0"/>
                      <w:marBottom w:val="0"/>
                      <w:divBdr>
                        <w:top w:val="none" w:sz="0" w:space="0" w:color="auto"/>
                        <w:left w:val="none" w:sz="0" w:space="0" w:color="auto"/>
                        <w:bottom w:val="none" w:sz="0" w:space="0" w:color="auto"/>
                        <w:right w:val="none" w:sz="0" w:space="0" w:color="auto"/>
                      </w:divBdr>
                    </w:div>
                    <w:div w:id="1578783104">
                      <w:marLeft w:val="0"/>
                      <w:marRight w:val="0"/>
                      <w:marTop w:val="0"/>
                      <w:marBottom w:val="0"/>
                      <w:divBdr>
                        <w:top w:val="none" w:sz="0" w:space="0" w:color="auto"/>
                        <w:left w:val="none" w:sz="0" w:space="0" w:color="auto"/>
                        <w:bottom w:val="none" w:sz="0" w:space="0" w:color="auto"/>
                        <w:right w:val="none" w:sz="0" w:space="0" w:color="auto"/>
                      </w:divBdr>
                    </w:div>
                  </w:divsChild>
                </w:div>
                <w:div w:id="740905225">
                  <w:marLeft w:val="0"/>
                  <w:marRight w:val="0"/>
                  <w:marTop w:val="0"/>
                  <w:marBottom w:val="0"/>
                  <w:divBdr>
                    <w:top w:val="none" w:sz="0" w:space="0" w:color="auto"/>
                    <w:left w:val="none" w:sz="0" w:space="0" w:color="auto"/>
                    <w:bottom w:val="none" w:sz="0" w:space="0" w:color="auto"/>
                    <w:right w:val="none" w:sz="0" w:space="0" w:color="auto"/>
                  </w:divBdr>
                  <w:divsChild>
                    <w:div w:id="1436901093">
                      <w:marLeft w:val="0"/>
                      <w:marRight w:val="0"/>
                      <w:marTop w:val="0"/>
                      <w:marBottom w:val="0"/>
                      <w:divBdr>
                        <w:top w:val="none" w:sz="0" w:space="0" w:color="auto"/>
                        <w:left w:val="none" w:sz="0" w:space="0" w:color="auto"/>
                        <w:bottom w:val="none" w:sz="0" w:space="0" w:color="auto"/>
                        <w:right w:val="none" w:sz="0" w:space="0" w:color="auto"/>
                      </w:divBdr>
                    </w:div>
                  </w:divsChild>
                </w:div>
                <w:div w:id="533158479">
                  <w:marLeft w:val="0"/>
                  <w:marRight w:val="0"/>
                  <w:marTop w:val="0"/>
                  <w:marBottom w:val="0"/>
                  <w:divBdr>
                    <w:top w:val="none" w:sz="0" w:space="0" w:color="auto"/>
                    <w:left w:val="none" w:sz="0" w:space="0" w:color="auto"/>
                    <w:bottom w:val="none" w:sz="0" w:space="0" w:color="auto"/>
                    <w:right w:val="none" w:sz="0" w:space="0" w:color="auto"/>
                  </w:divBdr>
                  <w:divsChild>
                    <w:div w:id="1931890357">
                      <w:marLeft w:val="0"/>
                      <w:marRight w:val="0"/>
                      <w:marTop w:val="0"/>
                      <w:marBottom w:val="0"/>
                      <w:divBdr>
                        <w:top w:val="none" w:sz="0" w:space="0" w:color="auto"/>
                        <w:left w:val="none" w:sz="0" w:space="0" w:color="auto"/>
                        <w:bottom w:val="none" w:sz="0" w:space="0" w:color="auto"/>
                        <w:right w:val="none" w:sz="0" w:space="0" w:color="auto"/>
                      </w:divBdr>
                    </w:div>
                  </w:divsChild>
                </w:div>
                <w:div w:id="1196115606">
                  <w:marLeft w:val="0"/>
                  <w:marRight w:val="0"/>
                  <w:marTop w:val="0"/>
                  <w:marBottom w:val="0"/>
                  <w:divBdr>
                    <w:top w:val="none" w:sz="0" w:space="0" w:color="auto"/>
                    <w:left w:val="none" w:sz="0" w:space="0" w:color="auto"/>
                    <w:bottom w:val="none" w:sz="0" w:space="0" w:color="auto"/>
                    <w:right w:val="none" w:sz="0" w:space="0" w:color="auto"/>
                  </w:divBdr>
                  <w:divsChild>
                    <w:div w:id="911768957">
                      <w:marLeft w:val="0"/>
                      <w:marRight w:val="0"/>
                      <w:marTop w:val="0"/>
                      <w:marBottom w:val="0"/>
                      <w:divBdr>
                        <w:top w:val="none" w:sz="0" w:space="0" w:color="auto"/>
                        <w:left w:val="none" w:sz="0" w:space="0" w:color="auto"/>
                        <w:bottom w:val="none" w:sz="0" w:space="0" w:color="auto"/>
                        <w:right w:val="none" w:sz="0" w:space="0" w:color="auto"/>
                      </w:divBdr>
                    </w:div>
                  </w:divsChild>
                </w:div>
                <w:div w:id="576481979">
                  <w:marLeft w:val="0"/>
                  <w:marRight w:val="0"/>
                  <w:marTop w:val="0"/>
                  <w:marBottom w:val="0"/>
                  <w:divBdr>
                    <w:top w:val="none" w:sz="0" w:space="0" w:color="auto"/>
                    <w:left w:val="none" w:sz="0" w:space="0" w:color="auto"/>
                    <w:bottom w:val="none" w:sz="0" w:space="0" w:color="auto"/>
                    <w:right w:val="none" w:sz="0" w:space="0" w:color="auto"/>
                  </w:divBdr>
                  <w:divsChild>
                    <w:div w:id="1424494982">
                      <w:marLeft w:val="0"/>
                      <w:marRight w:val="0"/>
                      <w:marTop w:val="0"/>
                      <w:marBottom w:val="0"/>
                      <w:divBdr>
                        <w:top w:val="none" w:sz="0" w:space="0" w:color="auto"/>
                        <w:left w:val="none" w:sz="0" w:space="0" w:color="auto"/>
                        <w:bottom w:val="none" w:sz="0" w:space="0" w:color="auto"/>
                        <w:right w:val="none" w:sz="0" w:space="0" w:color="auto"/>
                      </w:divBdr>
                    </w:div>
                    <w:div w:id="842858755">
                      <w:marLeft w:val="0"/>
                      <w:marRight w:val="0"/>
                      <w:marTop w:val="0"/>
                      <w:marBottom w:val="0"/>
                      <w:divBdr>
                        <w:top w:val="none" w:sz="0" w:space="0" w:color="auto"/>
                        <w:left w:val="none" w:sz="0" w:space="0" w:color="auto"/>
                        <w:bottom w:val="none" w:sz="0" w:space="0" w:color="auto"/>
                        <w:right w:val="none" w:sz="0" w:space="0" w:color="auto"/>
                      </w:divBdr>
                    </w:div>
                    <w:div w:id="1287006332">
                      <w:marLeft w:val="0"/>
                      <w:marRight w:val="0"/>
                      <w:marTop w:val="0"/>
                      <w:marBottom w:val="0"/>
                      <w:divBdr>
                        <w:top w:val="none" w:sz="0" w:space="0" w:color="auto"/>
                        <w:left w:val="none" w:sz="0" w:space="0" w:color="auto"/>
                        <w:bottom w:val="none" w:sz="0" w:space="0" w:color="auto"/>
                        <w:right w:val="none" w:sz="0" w:space="0" w:color="auto"/>
                      </w:divBdr>
                    </w:div>
                  </w:divsChild>
                </w:div>
                <w:div w:id="552304291">
                  <w:marLeft w:val="0"/>
                  <w:marRight w:val="0"/>
                  <w:marTop w:val="0"/>
                  <w:marBottom w:val="0"/>
                  <w:divBdr>
                    <w:top w:val="none" w:sz="0" w:space="0" w:color="auto"/>
                    <w:left w:val="none" w:sz="0" w:space="0" w:color="auto"/>
                    <w:bottom w:val="none" w:sz="0" w:space="0" w:color="auto"/>
                    <w:right w:val="none" w:sz="0" w:space="0" w:color="auto"/>
                  </w:divBdr>
                  <w:divsChild>
                    <w:div w:id="2120446909">
                      <w:marLeft w:val="0"/>
                      <w:marRight w:val="0"/>
                      <w:marTop w:val="0"/>
                      <w:marBottom w:val="0"/>
                      <w:divBdr>
                        <w:top w:val="none" w:sz="0" w:space="0" w:color="auto"/>
                        <w:left w:val="none" w:sz="0" w:space="0" w:color="auto"/>
                        <w:bottom w:val="none" w:sz="0" w:space="0" w:color="auto"/>
                        <w:right w:val="none" w:sz="0" w:space="0" w:color="auto"/>
                      </w:divBdr>
                    </w:div>
                    <w:div w:id="1293290227">
                      <w:marLeft w:val="0"/>
                      <w:marRight w:val="0"/>
                      <w:marTop w:val="0"/>
                      <w:marBottom w:val="0"/>
                      <w:divBdr>
                        <w:top w:val="none" w:sz="0" w:space="0" w:color="auto"/>
                        <w:left w:val="none" w:sz="0" w:space="0" w:color="auto"/>
                        <w:bottom w:val="none" w:sz="0" w:space="0" w:color="auto"/>
                        <w:right w:val="none" w:sz="0" w:space="0" w:color="auto"/>
                      </w:divBdr>
                    </w:div>
                    <w:div w:id="708578581">
                      <w:marLeft w:val="0"/>
                      <w:marRight w:val="0"/>
                      <w:marTop w:val="0"/>
                      <w:marBottom w:val="0"/>
                      <w:divBdr>
                        <w:top w:val="none" w:sz="0" w:space="0" w:color="auto"/>
                        <w:left w:val="none" w:sz="0" w:space="0" w:color="auto"/>
                        <w:bottom w:val="none" w:sz="0" w:space="0" w:color="auto"/>
                        <w:right w:val="none" w:sz="0" w:space="0" w:color="auto"/>
                      </w:divBdr>
                    </w:div>
                    <w:div w:id="2121754405">
                      <w:marLeft w:val="0"/>
                      <w:marRight w:val="0"/>
                      <w:marTop w:val="0"/>
                      <w:marBottom w:val="0"/>
                      <w:divBdr>
                        <w:top w:val="none" w:sz="0" w:space="0" w:color="auto"/>
                        <w:left w:val="none" w:sz="0" w:space="0" w:color="auto"/>
                        <w:bottom w:val="none" w:sz="0" w:space="0" w:color="auto"/>
                        <w:right w:val="none" w:sz="0" w:space="0" w:color="auto"/>
                      </w:divBdr>
                    </w:div>
                  </w:divsChild>
                </w:div>
                <w:div w:id="23019968">
                  <w:marLeft w:val="0"/>
                  <w:marRight w:val="0"/>
                  <w:marTop w:val="0"/>
                  <w:marBottom w:val="0"/>
                  <w:divBdr>
                    <w:top w:val="none" w:sz="0" w:space="0" w:color="auto"/>
                    <w:left w:val="none" w:sz="0" w:space="0" w:color="auto"/>
                    <w:bottom w:val="none" w:sz="0" w:space="0" w:color="auto"/>
                    <w:right w:val="none" w:sz="0" w:space="0" w:color="auto"/>
                  </w:divBdr>
                  <w:divsChild>
                    <w:div w:id="1665081800">
                      <w:marLeft w:val="0"/>
                      <w:marRight w:val="0"/>
                      <w:marTop w:val="0"/>
                      <w:marBottom w:val="0"/>
                      <w:divBdr>
                        <w:top w:val="none" w:sz="0" w:space="0" w:color="auto"/>
                        <w:left w:val="none" w:sz="0" w:space="0" w:color="auto"/>
                        <w:bottom w:val="none" w:sz="0" w:space="0" w:color="auto"/>
                        <w:right w:val="none" w:sz="0" w:space="0" w:color="auto"/>
                      </w:divBdr>
                    </w:div>
                  </w:divsChild>
                </w:div>
                <w:div w:id="671103004">
                  <w:marLeft w:val="0"/>
                  <w:marRight w:val="0"/>
                  <w:marTop w:val="0"/>
                  <w:marBottom w:val="0"/>
                  <w:divBdr>
                    <w:top w:val="none" w:sz="0" w:space="0" w:color="auto"/>
                    <w:left w:val="none" w:sz="0" w:space="0" w:color="auto"/>
                    <w:bottom w:val="none" w:sz="0" w:space="0" w:color="auto"/>
                    <w:right w:val="none" w:sz="0" w:space="0" w:color="auto"/>
                  </w:divBdr>
                  <w:divsChild>
                    <w:div w:id="221908257">
                      <w:marLeft w:val="0"/>
                      <w:marRight w:val="0"/>
                      <w:marTop w:val="0"/>
                      <w:marBottom w:val="0"/>
                      <w:divBdr>
                        <w:top w:val="none" w:sz="0" w:space="0" w:color="auto"/>
                        <w:left w:val="none" w:sz="0" w:space="0" w:color="auto"/>
                        <w:bottom w:val="none" w:sz="0" w:space="0" w:color="auto"/>
                        <w:right w:val="none" w:sz="0" w:space="0" w:color="auto"/>
                      </w:divBdr>
                    </w:div>
                  </w:divsChild>
                </w:div>
                <w:div w:id="1064572590">
                  <w:marLeft w:val="0"/>
                  <w:marRight w:val="0"/>
                  <w:marTop w:val="0"/>
                  <w:marBottom w:val="0"/>
                  <w:divBdr>
                    <w:top w:val="none" w:sz="0" w:space="0" w:color="auto"/>
                    <w:left w:val="none" w:sz="0" w:space="0" w:color="auto"/>
                    <w:bottom w:val="none" w:sz="0" w:space="0" w:color="auto"/>
                    <w:right w:val="none" w:sz="0" w:space="0" w:color="auto"/>
                  </w:divBdr>
                  <w:divsChild>
                    <w:div w:id="568074991">
                      <w:marLeft w:val="0"/>
                      <w:marRight w:val="0"/>
                      <w:marTop w:val="0"/>
                      <w:marBottom w:val="0"/>
                      <w:divBdr>
                        <w:top w:val="none" w:sz="0" w:space="0" w:color="auto"/>
                        <w:left w:val="none" w:sz="0" w:space="0" w:color="auto"/>
                        <w:bottom w:val="none" w:sz="0" w:space="0" w:color="auto"/>
                        <w:right w:val="none" w:sz="0" w:space="0" w:color="auto"/>
                      </w:divBdr>
                    </w:div>
                  </w:divsChild>
                </w:div>
                <w:div w:id="65887052">
                  <w:marLeft w:val="0"/>
                  <w:marRight w:val="0"/>
                  <w:marTop w:val="0"/>
                  <w:marBottom w:val="0"/>
                  <w:divBdr>
                    <w:top w:val="none" w:sz="0" w:space="0" w:color="auto"/>
                    <w:left w:val="none" w:sz="0" w:space="0" w:color="auto"/>
                    <w:bottom w:val="none" w:sz="0" w:space="0" w:color="auto"/>
                    <w:right w:val="none" w:sz="0" w:space="0" w:color="auto"/>
                  </w:divBdr>
                  <w:divsChild>
                    <w:div w:id="1286228817">
                      <w:marLeft w:val="0"/>
                      <w:marRight w:val="0"/>
                      <w:marTop w:val="0"/>
                      <w:marBottom w:val="0"/>
                      <w:divBdr>
                        <w:top w:val="none" w:sz="0" w:space="0" w:color="auto"/>
                        <w:left w:val="none" w:sz="0" w:space="0" w:color="auto"/>
                        <w:bottom w:val="none" w:sz="0" w:space="0" w:color="auto"/>
                        <w:right w:val="none" w:sz="0" w:space="0" w:color="auto"/>
                      </w:divBdr>
                    </w:div>
                  </w:divsChild>
                </w:div>
                <w:div w:id="1917547586">
                  <w:marLeft w:val="0"/>
                  <w:marRight w:val="0"/>
                  <w:marTop w:val="0"/>
                  <w:marBottom w:val="0"/>
                  <w:divBdr>
                    <w:top w:val="none" w:sz="0" w:space="0" w:color="auto"/>
                    <w:left w:val="none" w:sz="0" w:space="0" w:color="auto"/>
                    <w:bottom w:val="none" w:sz="0" w:space="0" w:color="auto"/>
                    <w:right w:val="none" w:sz="0" w:space="0" w:color="auto"/>
                  </w:divBdr>
                  <w:divsChild>
                    <w:div w:id="130608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014405">
          <w:marLeft w:val="0"/>
          <w:marRight w:val="0"/>
          <w:marTop w:val="0"/>
          <w:marBottom w:val="0"/>
          <w:divBdr>
            <w:top w:val="none" w:sz="0" w:space="0" w:color="auto"/>
            <w:left w:val="none" w:sz="0" w:space="0" w:color="auto"/>
            <w:bottom w:val="none" w:sz="0" w:space="0" w:color="auto"/>
            <w:right w:val="none" w:sz="0" w:space="0" w:color="auto"/>
          </w:divBdr>
        </w:div>
        <w:div w:id="2053453016">
          <w:marLeft w:val="0"/>
          <w:marRight w:val="0"/>
          <w:marTop w:val="0"/>
          <w:marBottom w:val="0"/>
          <w:divBdr>
            <w:top w:val="none" w:sz="0" w:space="0" w:color="auto"/>
            <w:left w:val="none" w:sz="0" w:space="0" w:color="auto"/>
            <w:bottom w:val="none" w:sz="0" w:space="0" w:color="auto"/>
            <w:right w:val="none" w:sz="0" w:space="0" w:color="auto"/>
          </w:divBdr>
        </w:div>
      </w:divsChild>
    </w:div>
    <w:div w:id="1479958012">
      <w:bodyDiv w:val="1"/>
      <w:marLeft w:val="0"/>
      <w:marRight w:val="0"/>
      <w:marTop w:val="0"/>
      <w:marBottom w:val="0"/>
      <w:divBdr>
        <w:top w:val="none" w:sz="0" w:space="0" w:color="auto"/>
        <w:left w:val="none" w:sz="0" w:space="0" w:color="auto"/>
        <w:bottom w:val="none" w:sz="0" w:space="0" w:color="auto"/>
        <w:right w:val="none" w:sz="0" w:space="0" w:color="auto"/>
      </w:divBdr>
    </w:div>
    <w:div w:id="1483496892">
      <w:bodyDiv w:val="1"/>
      <w:marLeft w:val="0"/>
      <w:marRight w:val="0"/>
      <w:marTop w:val="0"/>
      <w:marBottom w:val="0"/>
      <w:divBdr>
        <w:top w:val="none" w:sz="0" w:space="0" w:color="auto"/>
        <w:left w:val="none" w:sz="0" w:space="0" w:color="auto"/>
        <w:bottom w:val="none" w:sz="0" w:space="0" w:color="auto"/>
        <w:right w:val="none" w:sz="0" w:space="0" w:color="auto"/>
      </w:divBdr>
      <w:divsChild>
        <w:div w:id="1797985684">
          <w:marLeft w:val="0"/>
          <w:marRight w:val="0"/>
          <w:marTop w:val="0"/>
          <w:marBottom w:val="0"/>
          <w:divBdr>
            <w:top w:val="none" w:sz="0" w:space="0" w:color="auto"/>
            <w:left w:val="none" w:sz="0" w:space="0" w:color="auto"/>
            <w:bottom w:val="none" w:sz="0" w:space="0" w:color="auto"/>
            <w:right w:val="none" w:sz="0" w:space="0" w:color="auto"/>
          </w:divBdr>
          <w:divsChild>
            <w:div w:id="115216471">
              <w:marLeft w:val="0"/>
              <w:marRight w:val="0"/>
              <w:marTop w:val="0"/>
              <w:marBottom w:val="0"/>
              <w:divBdr>
                <w:top w:val="none" w:sz="0" w:space="0" w:color="auto"/>
                <w:left w:val="none" w:sz="0" w:space="0" w:color="auto"/>
                <w:bottom w:val="none" w:sz="0" w:space="0" w:color="auto"/>
                <w:right w:val="none" w:sz="0" w:space="0" w:color="auto"/>
              </w:divBdr>
            </w:div>
            <w:div w:id="1402482127">
              <w:marLeft w:val="0"/>
              <w:marRight w:val="0"/>
              <w:marTop w:val="0"/>
              <w:marBottom w:val="0"/>
              <w:divBdr>
                <w:top w:val="none" w:sz="0" w:space="0" w:color="auto"/>
                <w:left w:val="none" w:sz="0" w:space="0" w:color="auto"/>
                <w:bottom w:val="none" w:sz="0" w:space="0" w:color="auto"/>
                <w:right w:val="none" w:sz="0" w:space="0" w:color="auto"/>
              </w:divBdr>
            </w:div>
            <w:div w:id="1740319560">
              <w:marLeft w:val="0"/>
              <w:marRight w:val="0"/>
              <w:marTop w:val="0"/>
              <w:marBottom w:val="0"/>
              <w:divBdr>
                <w:top w:val="none" w:sz="0" w:space="0" w:color="auto"/>
                <w:left w:val="none" w:sz="0" w:space="0" w:color="auto"/>
                <w:bottom w:val="none" w:sz="0" w:space="0" w:color="auto"/>
                <w:right w:val="none" w:sz="0" w:space="0" w:color="auto"/>
              </w:divBdr>
            </w:div>
            <w:div w:id="2085296831">
              <w:marLeft w:val="0"/>
              <w:marRight w:val="0"/>
              <w:marTop w:val="0"/>
              <w:marBottom w:val="0"/>
              <w:divBdr>
                <w:top w:val="none" w:sz="0" w:space="0" w:color="auto"/>
                <w:left w:val="none" w:sz="0" w:space="0" w:color="auto"/>
                <w:bottom w:val="none" w:sz="0" w:space="0" w:color="auto"/>
                <w:right w:val="none" w:sz="0" w:space="0" w:color="auto"/>
              </w:divBdr>
            </w:div>
            <w:div w:id="281965415">
              <w:marLeft w:val="0"/>
              <w:marRight w:val="0"/>
              <w:marTop w:val="0"/>
              <w:marBottom w:val="0"/>
              <w:divBdr>
                <w:top w:val="none" w:sz="0" w:space="0" w:color="auto"/>
                <w:left w:val="none" w:sz="0" w:space="0" w:color="auto"/>
                <w:bottom w:val="none" w:sz="0" w:space="0" w:color="auto"/>
                <w:right w:val="none" w:sz="0" w:space="0" w:color="auto"/>
              </w:divBdr>
            </w:div>
            <w:div w:id="1647279562">
              <w:marLeft w:val="0"/>
              <w:marRight w:val="0"/>
              <w:marTop w:val="0"/>
              <w:marBottom w:val="0"/>
              <w:divBdr>
                <w:top w:val="none" w:sz="0" w:space="0" w:color="auto"/>
                <w:left w:val="none" w:sz="0" w:space="0" w:color="auto"/>
                <w:bottom w:val="none" w:sz="0" w:space="0" w:color="auto"/>
                <w:right w:val="none" w:sz="0" w:space="0" w:color="auto"/>
              </w:divBdr>
            </w:div>
            <w:div w:id="1267273751">
              <w:marLeft w:val="0"/>
              <w:marRight w:val="0"/>
              <w:marTop w:val="0"/>
              <w:marBottom w:val="0"/>
              <w:divBdr>
                <w:top w:val="none" w:sz="0" w:space="0" w:color="auto"/>
                <w:left w:val="none" w:sz="0" w:space="0" w:color="auto"/>
                <w:bottom w:val="none" w:sz="0" w:space="0" w:color="auto"/>
                <w:right w:val="none" w:sz="0" w:space="0" w:color="auto"/>
              </w:divBdr>
            </w:div>
            <w:div w:id="1451632531">
              <w:marLeft w:val="0"/>
              <w:marRight w:val="0"/>
              <w:marTop w:val="0"/>
              <w:marBottom w:val="0"/>
              <w:divBdr>
                <w:top w:val="none" w:sz="0" w:space="0" w:color="auto"/>
                <w:left w:val="none" w:sz="0" w:space="0" w:color="auto"/>
                <w:bottom w:val="none" w:sz="0" w:space="0" w:color="auto"/>
                <w:right w:val="none" w:sz="0" w:space="0" w:color="auto"/>
              </w:divBdr>
            </w:div>
            <w:div w:id="1195924089">
              <w:marLeft w:val="0"/>
              <w:marRight w:val="0"/>
              <w:marTop w:val="0"/>
              <w:marBottom w:val="0"/>
              <w:divBdr>
                <w:top w:val="none" w:sz="0" w:space="0" w:color="auto"/>
                <w:left w:val="none" w:sz="0" w:space="0" w:color="auto"/>
                <w:bottom w:val="none" w:sz="0" w:space="0" w:color="auto"/>
                <w:right w:val="none" w:sz="0" w:space="0" w:color="auto"/>
              </w:divBdr>
            </w:div>
            <w:div w:id="1894731669">
              <w:marLeft w:val="0"/>
              <w:marRight w:val="0"/>
              <w:marTop w:val="0"/>
              <w:marBottom w:val="0"/>
              <w:divBdr>
                <w:top w:val="none" w:sz="0" w:space="0" w:color="auto"/>
                <w:left w:val="none" w:sz="0" w:space="0" w:color="auto"/>
                <w:bottom w:val="none" w:sz="0" w:space="0" w:color="auto"/>
                <w:right w:val="none" w:sz="0" w:space="0" w:color="auto"/>
              </w:divBdr>
            </w:div>
            <w:div w:id="1815099365">
              <w:marLeft w:val="0"/>
              <w:marRight w:val="0"/>
              <w:marTop w:val="0"/>
              <w:marBottom w:val="0"/>
              <w:divBdr>
                <w:top w:val="none" w:sz="0" w:space="0" w:color="auto"/>
                <w:left w:val="none" w:sz="0" w:space="0" w:color="auto"/>
                <w:bottom w:val="none" w:sz="0" w:space="0" w:color="auto"/>
                <w:right w:val="none" w:sz="0" w:space="0" w:color="auto"/>
              </w:divBdr>
            </w:div>
            <w:div w:id="1737587850">
              <w:marLeft w:val="0"/>
              <w:marRight w:val="0"/>
              <w:marTop w:val="0"/>
              <w:marBottom w:val="0"/>
              <w:divBdr>
                <w:top w:val="none" w:sz="0" w:space="0" w:color="auto"/>
                <w:left w:val="none" w:sz="0" w:space="0" w:color="auto"/>
                <w:bottom w:val="none" w:sz="0" w:space="0" w:color="auto"/>
                <w:right w:val="none" w:sz="0" w:space="0" w:color="auto"/>
              </w:divBdr>
            </w:div>
            <w:div w:id="1895847348">
              <w:marLeft w:val="0"/>
              <w:marRight w:val="0"/>
              <w:marTop w:val="0"/>
              <w:marBottom w:val="0"/>
              <w:divBdr>
                <w:top w:val="none" w:sz="0" w:space="0" w:color="auto"/>
                <w:left w:val="none" w:sz="0" w:space="0" w:color="auto"/>
                <w:bottom w:val="none" w:sz="0" w:space="0" w:color="auto"/>
                <w:right w:val="none" w:sz="0" w:space="0" w:color="auto"/>
              </w:divBdr>
            </w:div>
            <w:div w:id="188376331">
              <w:marLeft w:val="0"/>
              <w:marRight w:val="0"/>
              <w:marTop w:val="0"/>
              <w:marBottom w:val="0"/>
              <w:divBdr>
                <w:top w:val="none" w:sz="0" w:space="0" w:color="auto"/>
                <w:left w:val="none" w:sz="0" w:space="0" w:color="auto"/>
                <w:bottom w:val="none" w:sz="0" w:space="0" w:color="auto"/>
                <w:right w:val="none" w:sz="0" w:space="0" w:color="auto"/>
              </w:divBdr>
            </w:div>
          </w:divsChild>
        </w:div>
        <w:div w:id="1737438651">
          <w:marLeft w:val="0"/>
          <w:marRight w:val="0"/>
          <w:marTop w:val="0"/>
          <w:marBottom w:val="0"/>
          <w:divBdr>
            <w:top w:val="none" w:sz="0" w:space="0" w:color="auto"/>
            <w:left w:val="none" w:sz="0" w:space="0" w:color="auto"/>
            <w:bottom w:val="none" w:sz="0" w:space="0" w:color="auto"/>
            <w:right w:val="none" w:sz="0" w:space="0" w:color="auto"/>
          </w:divBdr>
          <w:divsChild>
            <w:div w:id="271591259">
              <w:marLeft w:val="-75"/>
              <w:marRight w:val="0"/>
              <w:marTop w:val="30"/>
              <w:marBottom w:val="30"/>
              <w:divBdr>
                <w:top w:val="none" w:sz="0" w:space="0" w:color="auto"/>
                <w:left w:val="none" w:sz="0" w:space="0" w:color="auto"/>
                <w:bottom w:val="none" w:sz="0" w:space="0" w:color="auto"/>
                <w:right w:val="none" w:sz="0" w:space="0" w:color="auto"/>
              </w:divBdr>
              <w:divsChild>
                <w:div w:id="1547333498">
                  <w:marLeft w:val="0"/>
                  <w:marRight w:val="0"/>
                  <w:marTop w:val="0"/>
                  <w:marBottom w:val="0"/>
                  <w:divBdr>
                    <w:top w:val="none" w:sz="0" w:space="0" w:color="auto"/>
                    <w:left w:val="none" w:sz="0" w:space="0" w:color="auto"/>
                    <w:bottom w:val="none" w:sz="0" w:space="0" w:color="auto"/>
                    <w:right w:val="none" w:sz="0" w:space="0" w:color="auto"/>
                  </w:divBdr>
                  <w:divsChild>
                    <w:div w:id="1263803393">
                      <w:marLeft w:val="0"/>
                      <w:marRight w:val="0"/>
                      <w:marTop w:val="0"/>
                      <w:marBottom w:val="0"/>
                      <w:divBdr>
                        <w:top w:val="none" w:sz="0" w:space="0" w:color="auto"/>
                        <w:left w:val="none" w:sz="0" w:space="0" w:color="auto"/>
                        <w:bottom w:val="none" w:sz="0" w:space="0" w:color="auto"/>
                        <w:right w:val="none" w:sz="0" w:space="0" w:color="auto"/>
                      </w:divBdr>
                    </w:div>
                  </w:divsChild>
                </w:div>
                <w:div w:id="147133368">
                  <w:marLeft w:val="0"/>
                  <w:marRight w:val="0"/>
                  <w:marTop w:val="0"/>
                  <w:marBottom w:val="0"/>
                  <w:divBdr>
                    <w:top w:val="none" w:sz="0" w:space="0" w:color="auto"/>
                    <w:left w:val="none" w:sz="0" w:space="0" w:color="auto"/>
                    <w:bottom w:val="none" w:sz="0" w:space="0" w:color="auto"/>
                    <w:right w:val="none" w:sz="0" w:space="0" w:color="auto"/>
                  </w:divBdr>
                  <w:divsChild>
                    <w:div w:id="1395931023">
                      <w:marLeft w:val="0"/>
                      <w:marRight w:val="0"/>
                      <w:marTop w:val="0"/>
                      <w:marBottom w:val="0"/>
                      <w:divBdr>
                        <w:top w:val="none" w:sz="0" w:space="0" w:color="auto"/>
                        <w:left w:val="none" w:sz="0" w:space="0" w:color="auto"/>
                        <w:bottom w:val="none" w:sz="0" w:space="0" w:color="auto"/>
                        <w:right w:val="none" w:sz="0" w:space="0" w:color="auto"/>
                      </w:divBdr>
                    </w:div>
                  </w:divsChild>
                </w:div>
                <w:div w:id="885068542">
                  <w:marLeft w:val="0"/>
                  <w:marRight w:val="0"/>
                  <w:marTop w:val="0"/>
                  <w:marBottom w:val="0"/>
                  <w:divBdr>
                    <w:top w:val="none" w:sz="0" w:space="0" w:color="auto"/>
                    <w:left w:val="none" w:sz="0" w:space="0" w:color="auto"/>
                    <w:bottom w:val="none" w:sz="0" w:space="0" w:color="auto"/>
                    <w:right w:val="none" w:sz="0" w:space="0" w:color="auto"/>
                  </w:divBdr>
                  <w:divsChild>
                    <w:div w:id="220604834">
                      <w:marLeft w:val="0"/>
                      <w:marRight w:val="0"/>
                      <w:marTop w:val="0"/>
                      <w:marBottom w:val="0"/>
                      <w:divBdr>
                        <w:top w:val="none" w:sz="0" w:space="0" w:color="auto"/>
                        <w:left w:val="none" w:sz="0" w:space="0" w:color="auto"/>
                        <w:bottom w:val="none" w:sz="0" w:space="0" w:color="auto"/>
                        <w:right w:val="none" w:sz="0" w:space="0" w:color="auto"/>
                      </w:divBdr>
                    </w:div>
                  </w:divsChild>
                </w:div>
                <w:div w:id="2069106512">
                  <w:marLeft w:val="0"/>
                  <w:marRight w:val="0"/>
                  <w:marTop w:val="0"/>
                  <w:marBottom w:val="0"/>
                  <w:divBdr>
                    <w:top w:val="none" w:sz="0" w:space="0" w:color="auto"/>
                    <w:left w:val="none" w:sz="0" w:space="0" w:color="auto"/>
                    <w:bottom w:val="none" w:sz="0" w:space="0" w:color="auto"/>
                    <w:right w:val="none" w:sz="0" w:space="0" w:color="auto"/>
                  </w:divBdr>
                  <w:divsChild>
                    <w:div w:id="521481846">
                      <w:marLeft w:val="0"/>
                      <w:marRight w:val="0"/>
                      <w:marTop w:val="0"/>
                      <w:marBottom w:val="0"/>
                      <w:divBdr>
                        <w:top w:val="none" w:sz="0" w:space="0" w:color="auto"/>
                        <w:left w:val="none" w:sz="0" w:space="0" w:color="auto"/>
                        <w:bottom w:val="none" w:sz="0" w:space="0" w:color="auto"/>
                        <w:right w:val="none" w:sz="0" w:space="0" w:color="auto"/>
                      </w:divBdr>
                    </w:div>
                  </w:divsChild>
                </w:div>
                <w:div w:id="945160875">
                  <w:marLeft w:val="0"/>
                  <w:marRight w:val="0"/>
                  <w:marTop w:val="0"/>
                  <w:marBottom w:val="0"/>
                  <w:divBdr>
                    <w:top w:val="none" w:sz="0" w:space="0" w:color="auto"/>
                    <w:left w:val="none" w:sz="0" w:space="0" w:color="auto"/>
                    <w:bottom w:val="none" w:sz="0" w:space="0" w:color="auto"/>
                    <w:right w:val="none" w:sz="0" w:space="0" w:color="auto"/>
                  </w:divBdr>
                  <w:divsChild>
                    <w:div w:id="2127460038">
                      <w:marLeft w:val="0"/>
                      <w:marRight w:val="0"/>
                      <w:marTop w:val="0"/>
                      <w:marBottom w:val="0"/>
                      <w:divBdr>
                        <w:top w:val="none" w:sz="0" w:space="0" w:color="auto"/>
                        <w:left w:val="none" w:sz="0" w:space="0" w:color="auto"/>
                        <w:bottom w:val="none" w:sz="0" w:space="0" w:color="auto"/>
                        <w:right w:val="none" w:sz="0" w:space="0" w:color="auto"/>
                      </w:divBdr>
                    </w:div>
                  </w:divsChild>
                </w:div>
                <w:div w:id="2108964369">
                  <w:marLeft w:val="0"/>
                  <w:marRight w:val="0"/>
                  <w:marTop w:val="0"/>
                  <w:marBottom w:val="0"/>
                  <w:divBdr>
                    <w:top w:val="none" w:sz="0" w:space="0" w:color="auto"/>
                    <w:left w:val="none" w:sz="0" w:space="0" w:color="auto"/>
                    <w:bottom w:val="none" w:sz="0" w:space="0" w:color="auto"/>
                    <w:right w:val="none" w:sz="0" w:space="0" w:color="auto"/>
                  </w:divBdr>
                  <w:divsChild>
                    <w:div w:id="1843397662">
                      <w:marLeft w:val="0"/>
                      <w:marRight w:val="0"/>
                      <w:marTop w:val="0"/>
                      <w:marBottom w:val="0"/>
                      <w:divBdr>
                        <w:top w:val="none" w:sz="0" w:space="0" w:color="auto"/>
                        <w:left w:val="none" w:sz="0" w:space="0" w:color="auto"/>
                        <w:bottom w:val="none" w:sz="0" w:space="0" w:color="auto"/>
                        <w:right w:val="none" w:sz="0" w:space="0" w:color="auto"/>
                      </w:divBdr>
                    </w:div>
                  </w:divsChild>
                </w:div>
                <w:div w:id="973607650">
                  <w:marLeft w:val="0"/>
                  <w:marRight w:val="0"/>
                  <w:marTop w:val="0"/>
                  <w:marBottom w:val="0"/>
                  <w:divBdr>
                    <w:top w:val="none" w:sz="0" w:space="0" w:color="auto"/>
                    <w:left w:val="none" w:sz="0" w:space="0" w:color="auto"/>
                    <w:bottom w:val="none" w:sz="0" w:space="0" w:color="auto"/>
                    <w:right w:val="none" w:sz="0" w:space="0" w:color="auto"/>
                  </w:divBdr>
                  <w:divsChild>
                    <w:div w:id="835849482">
                      <w:marLeft w:val="0"/>
                      <w:marRight w:val="0"/>
                      <w:marTop w:val="0"/>
                      <w:marBottom w:val="0"/>
                      <w:divBdr>
                        <w:top w:val="none" w:sz="0" w:space="0" w:color="auto"/>
                        <w:left w:val="none" w:sz="0" w:space="0" w:color="auto"/>
                        <w:bottom w:val="none" w:sz="0" w:space="0" w:color="auto"/>
                        <w:right w:val="none" w:sz="0" w:space="0" w:color="auto"/>
                      </w:divBdr>
                    </w:div>
                  </w:divsChild>
                </w:div>
                <w:div w:id="2029872674">
                  <w:marLeft w:val="0"/>
                  <w:marRight w:val="0"/>
                  <w:marTop w:val="0"/>
                  <w:marBottom w:val="0"/>
                  <w:divBdr>
                    <w:top w:val="none" w:sz="0" w:space="0" w:color="auto"/>
                    <w:left w:val="none" w:sz="0" w:space="0" w:color="auto"/>
                    <w:bottom w:val="none" w:sz="0" w:space="0" w:color="auto"/>
                    <w:right w:val="none" w:sz="0" w:space="0" w:color="auto"/>
                  </w:divBdr>
                  <w:divsChild>
                    <w:div w:id="1674527061">
                      <w:marLeft w:val="0"/>
                      <w:marRight w:val="0"/>
                      <w:marTop w:val="0"/>
                      <w:marBottom w:val="0"/>
                      <w:divBdr>
                        <w:top w:val="none" w:sz="0" w:space="0" w:color="auto"/>
                        <w:left w:val="none" w:sz="0" w:space="0" w:color="auto"/>
                        <w:bottom w:val="none" w:sz="0" w:space="0" w:color="auto"/>
                        <w:right w:val="none" w:sz="0" w:space="0" w:color="auto"/>
                      </w:divBdr>
                    </w:div>
                  </w:divsChild>
                </w:div>
                <w:div w:id="1117870055">
                  <w:marLeft w:val="0"/>
                  <w:marRight w:val="0"/>
                  <w:marTop w:val="0"/>
                  <w:marBottom w:val="0"/>
                  <w:divBdr>
                    <w:top w:val="none" w:sz="0" w:space="0" w:color="auto"/>
                    <w:left w:val="none" w:sz="0" w:space="0" w:color="auto"/>
                    <w:bottom w:val="none" w:sz="0" w:space="0" w:color="auto"/>
                    <w:right w:val="none" w:sz="0" w:space="0" w:color="auto"/>
                  </w:divBdr>
                  <w:divsChild>
                    <w:div w:id="1587378963">
                      <w:marLeft w:val="0"/>
                      <w:marRight w:val="0"/>
                      <w:marTop w:val="0"/>
                      <w:marBottom w:val="0"/>
                      <w:divBdr>
                        <w:top w:val="none" w:sz="0" w:space="0" w:color="auto"/>
                        <w:left w:val="none" w:sz="0" w:space="0" w:color="auto"/>
                        <w:bottom w:val="none" w:sz="0" w:space="0" w:color="auto"/>
                        <w:right w:val="none" w:sz="0" w:space="0" w:color="auto"/>
                      </w:divBdr>
                    </w:div>
                  </w:divsChild>
                </w:div>
                <w:div w:id="1124353250">
                  <w:marLeft w:val="0"/>
                  <w:marRight w:val="0"/>
                  <w:marTop w:val="0"/>
                  <w:marBottom w:val="0"/>
                  <w:divBdr>
                    <w:top w:val="none" w:sz="0" w:space="0" w:color="auto"/>
                    <w:left w:val="none" w:sz="0" w:space="0" w:color="auto"/>
                    <w:bottom w:val="none" w:sz="0" w:space="0" w:color="auto"/>
                    <w:right w:val="none" w:sz="0" w:space="0" w:color="auto"/>
                  </w:divBdr>
                  <w:divsChild>
                    <w:div w:id="1550996017">
                      <w:marLeft w:val="0"/>
                      <w:marRight w:val="0"/>
                      <w:marTop w:val="0"/>
                      <w:marBottom w:val="0"/>
                      <w:divBdr>
                        <w:top w:val="none" w:sz="0" w:space="0" w:color="auto"/>
                        <w:left w:val="none" w:sz="0" w:space="0" w:color="auto"/>
                        <w:bottom w:val="none" w:sz="0" w:space="0" w:color="auto"/>
                        <w:right w:val="none" w:sz="0" w:space="0" w:color="auto"/>
                      </w:divBdr>
                    </w:div>
                  </w:divsChild>
                </w:div>
                <w:div w:id="1671444784">
                  <w:marLeft w:val="0"/>
                  <w:marRight w:val="0"/>
                  <w:marTop w:val="0"/>
                  <w:marBottom w:val="0"/>
                  <w:divBdr>
                    <w:top w:val="none" w:sz="0" w:space="0" w:color="auto"/>
                    <w:left w:val="none" w:sz="0" w:space="0" w:color="auto"/>
                    <w:bottom w:val="none" w:sz="0" w:space="0" w:color="auto"/>
                    <w:right w:val="none" w:sz="0" w:space="0" w:color="auto"/>
                  </w:divBdr>
                  <w:divsChild>
                    <w:div w:id="1102260610">
                      <w:marLeft w:val="0"/>
                      <w:marRight w:val="0"/>
                      <w:marTop w:val="0"/>
                      <w:marBottom w:val="0"/>
                      <w:divBdr>
                        <w:top w:val="none" w:sz="0" w:space="0" w:color="auto"/>
                        <w:left w:val="none" w:sz="0" w:space="0" w:color="auto"/>
                        <w:bottom w:val="none" w:sz="0" w:space="0" w:color="auto"/>
                        <w:right w:val="none" w:sz="0" w:space="0" w:color="auto"/>
                      </w:divBdr>
                    </w:div>
                  </w:divsChild>
                </w:div>
                <w:div w:id="1009211376">
                  <w:marLeft w:val="0"/>
                  <w:marRight w:val="0"/>
                  <w:marTop w:val="0"/>
                  <w:marBottom w:val="0"/>
                  <w:divBdr>
                    <w:top w:val="none" w:sz="0" w:space="0" w:color="auto"/>
                    <w:left w:val="none" w:sz="0" w:space="0" w:color="auto"/>
                    <w:bottom w:val="none" w:sz="0" w:space="0" w:color="auto"/>
                    <w:right w:val="none" w:sz="0" w:space="0" w:color="auto"/>
                  </w:divBdr>
                  <w:divsChild>
                    <w:div w:id="98570606">
                      <w:marLeft w:val="0"/>
                      <w:marRight w:val="0"/>
                      <w:marTop w:val="0"/>
                      <w:marBottom w:val="0"/>
                      <w:divBdr>
                        <w:top w:val="none" w:sz="0" w:space="0" w:color="auto"/>
                        <w:left w:val="none" w:sz="0" w:space="0" w:color="auto"/>
                        <w:bottom w:val="none" w:sz="0" w:space="0" w:color="auto"/>
                        <w:right w:val="none" w:sz="0" w:space="0" w:color="auto"/>
                      </w:divBdr>
                    </w:div>
                  </w:divsChild>
                </w:div>
                <w:div w:id="1182474504">
                  <w:marLeft w:val="0"/>
                  <w:marRight w:val="0"/>
                  <w:marTop w:val="0"/>
                  <w:marBottom w:val="0"/>
                  <w:divBdr>
                    <w:top w:val="none" w:sz="0" w:space="0" w:color="auto"/>
                    <w:left w:val="none" w:sz="0" w:space="0" w:color="auto"/>
                    <w:bottom w:val="none" w:sz="0" w:space="0" w:color="auto"/>
                    <w:right w:val="none" w:sz="0" w:space="0" w:color="auto"/>
                  </w:divBdr>
                  <w:divsChild>
                    <w:div w:id="970212102">
                      <w:marLeft w:val="0"/>
                      <w:marRight w:val="0"/>
                      <w:marTop w:val="0"/>
                      <w:marBottom w:val="0"/>
                      <w:divBdr>
                        <w:top w:val="none" w:sz="0" w:space="0" w:color="auto"/>
                        <w:left w:val="none" w:sz="0" w:space="0" w:color="auto"/>
                        <w:bottom w:val="none" w:sz="0" w:space="0" w:color="auto"/>
                        <w:right w:val="none" w:sz="0" w:space="0" w:color="auto"/>
                      </w:divBdr>
                    </w:div>
                  </w:divsChild>
                </w:div>
                <w:div w:id="1754547934">
                  <w:marLeft w:val="0"/>
                  <w:marRight w:val="0"/>
                  <w:marTop w:val="0"/>
                  <w:marBottom w:val="0"/>
                  <w:divBdr>
                    <w:top w:val="none" w:sz="0" w:space="0" w:color="auto"/>
                    <w:left w:val="none" w:sz="0" w:space="0" w:color="auto"/>
                    <w:bottom w:val="none" w:sz="0" w:space="0" w:color="auto"/>
                    <w:right w:val="none" w:sz="0" w:space="0" w:color="auto"/>
                  </w:divBdr>
                  <w:divsChild>
                    <w:div w:id="808716671">
                      <w:marLeft w:val="0"/>
                      <w:marRight w:val="0"/>
                      <w:marTop w:val="0"/>
                      <w:marBottom w:val="0"/>
                      <w:divBdr>
                        <w:top w:val="none" w:sz="0" w:space="0" w:color="auto"/>
                        <w:left w:val="none" w:sz="0" w:space="0" w:color="auto"/>
                        <w:bottom w:val="none" w:sz="0" w:space="0" w:color="auto"/>
                        <w:right w:val="none" w:sz="0" w:space="0" w:color="auto"/>
                      </w:divBdr>
                    </w:div>
                  </w:divsChild>
                </w:div>
                <w:div w:id="1024524812">
                  <w:marLeft w:val="0"/>
                  <w:marRight w:val="0"/>
                  <w:marTop w:val="0"/>
                  <w:marBottom w:val="0"/>
                  <w:divBdr>
                    <w:top w:val="none" w:sz="0" w:space="0" w:color="auto"/>
                    <w:left w:val="none" w:sz="0" w:space="0" w:color="auto"/>
                    <w:bottom w:val="none" w:sz="0" w:space="0" w:color="auto"/>
                    <w:right w:val="none" w:sz="0" w:space="0" w:color="auto"/>
                  </w:divBdr>
                  <w:divsChild>
                    <w:div w:id="1114710457">
                      <w:marLeft w:val="0"/>
                      <w:marRight w:val="0"/>
                      <w:marTop w:val="0"/>
                      <w:marBottom w:val="0"/>
                      <w:divBdr>
                        <w:top w:val="none" w:sz="0" w:space="0" w:color="auto"/>
                        <w:left w:val="none" w:sz="0" w:space="0" w:color="auto"/>
                        <w:bottom w:val="none" w:sz="0" w:space="0" w:color="auto"/>
                        <w:right w:val="none" w:sz="0" w:space="0" w:color="auto"/>
                      </w:divBdr>
                    </w:div>
                  </w:divsChild>
                </w:div>
                <w:div w:id="442460026">
                  <w:marLeft w:val="0"/>
                  <w:marRight w:val="0"/>
                  <w:marTop w:val="0"/>
                  <w:marBottom w:val="0"/>
                  <w:divBdr>
                    <w:top w:val="none" w:sz="0" w:space="0" w:color="auto"/>
                    <w:left w:val="none" w:sz="0" w:space="0" w:color="auto"/>
                    <w:bottom w:val="none" w:sz="0" w:space="0" w:color="auto"/>
                    <w:right w:val="none" w:sz="0" w:space="0" w:color="auto"/>
                  </w:divBdr>
                  <w:divsChild>
                    <w:div w:id="345714732">
                      <w:marLeft w:val="0"/>
                      <w:marRight w:val="0"/>
                      <w:marTop w:val="0"/>
                      <w:marBottom w:val="0"/>
                      <w:divBdr>
                        <w:top w:val="none" w:sz="0" w:space="0" w:color="auto"/>
                        <w:left w:val="none" w:sz="0" w:space="0" w:color="auto"/>
                        <w:bottom w:val="none" w:sz="0" w:space="0" w:color="auto"/>
                        <w:right w:val="none" w:sz="0" w:space="0" w:color="auto"/>
                      </w:divBdr>
                    </w:div>
                  </w:divsChild>
                </w:div>
                <w:div w:id="550918070">
                  <w:marLeft w:val="0"/>
                  <w:marRight w:val="0"/>
                  <w:marTop w:val="0"/>
                  <w:marBottom w:val="0"/>
                  <w:divBdr>
                    <w:top w:val="none" w:sz="0" w:space="0" w:color="auto"/>
                    <w:left w:val="none" w:sz="0" w:space="0" w:color="auto"/>
                    <w:bottom w:val="none" w:sz="0" w:space="0" w:color="auto"/>
                    <w:right w:val="none" w:sz="0" w:space="0" w:color="auto"/>
                  </w:divBdr>
                  <w:divsChild>
                    <w:div w:id="1491554627">
                      <w:marLeft w:val="0"/>
                      <w:marRight w:val="0"/>
                      <w:marTop w:val="0"/>
                      <w:marBottom w:val="0"/>
                      <w:divBdr>
                        <w:top w:val="none" w:sz="0" w:space="0" w:color="auto"/>
                        <w:left w:val="none" w:sz="0" w:space="0" w:color="auto"/>
                        <w:bottom w:val="none" w:sz="0" w:space="0" w:color="auto"/>
                        <w:right w:val="none" w:sz="0" w:space="0" w:color="auto"/>
                      </w:divBdr>
                    </w:div>
                  </w:divsChild>
                </w:div>
                <w:div w:id="2633563">
                  <w:marLeft w:val="0"/>
                  <w:marRight w:val="0"/>
                  <w:marTop w:val="0"/>
                  <w:marBottom w:val="0"/>
                  <w:divBdr>
                    <w:top w:val="none" w:sz="0" w:space="0" w:color="auto"/>
                    <w:left w:val="none" w:sz="0" w:space="0" w:color="auto"/>
                    <w:bottom w:val="none" w:sz="0" w:space="0" w:color="auto"/>
                    <w:right w:val="none" w:sz="0" w:space="0" w:color="auto"/>
                  </w:divBdr>
                  <w:divsChild>
                    <w:div w:id="348214218">
                      <w:marLeft w:val="0"/>
                      <w:marRight w:val="0"/>
                      <w:marTop w:val="0"/>
                      <w:marBottom w:val="0"/>
                      <w:divBdr>
                        <w:top w:val="none" w:sz="0" w:space="0" w:color="auto"/>
                        <w:left w:val="none" w:sz="0" w:space="0" w:color="auto"/>
                        <w:bottom w:val="none" w:sz="0" w:space="0" w:color="auto"/>
                        <w:right w:val="none" w:sz="0" w:space="0" w:color="auto"/>
                      </w:divBdr>
                    </w:div>
                  </w:divsChild>
                </w:div>
                <w:div w:id="1220942248">
                  <w:marLeft w:val="0"/>
                  <w:marRight w:val="0"/>
                  <w:marTop w:val="0"/>
                  <w:marBottom w:val="0"/>
                  <w:divBdr>
                    <w:top w:val="none" w:sz="0" w:space="0" w:color="auto"/>
                    <w:left w:val="none" w:sz="0" w:space="0" w:color="auto"/>
                    <w:bottom w:val="none" w:sz="0" w:space="0" w:color="auto"/>
                    <w:right w:val="none" w:sz="0" w:space="0" w:color="auto"/>
                  </w:divBdr>
                  <w:divsChild>
                    <w:div w:id="1304432916">
                      <w:marLeft w:val="0"/>
                      <w:marRight w:val="0"/>
                      <w:marTop w:val="0"/>
                      <w:marBottom w:val="0"/>
                      <w:divBdr>
                        <w:top w:val="none" w:sz="0" w:space="0" w:color="auto"/>
                        <w:left w:val="none" w:sz="0" w:space="0" w:color="auto"/>
                        <w:bottom w:val="none" w:sz="0" w:space="0" w:color="auto"/>
                        <w:right w:val="none" w:sz="0" w:space="0" w:color="auto"/>
                      </w:divBdr>
                    </w:div>
                  </w:divsChild>
                </w:div>
                <w:div w:id="38018711">
                  <w:marLeft w:val="0"/>
                  <w:marRight w:val="0"/>
                  <w:marTop w:val="0"/>
                  <w:marBottom w:val="0"/>
                  <w:divBdr>
                    <w:top w:val="none" w:sz="0" w:space="0" w:color="auto"/>
                    <w:left w:val="none" w:sz="0" w:space="0" w:color="auto"/>
                    <w:bottom w:val="none" w:sz="0" w:space="0" w:color="auto"/>
                    <w:right w:val="none" w:sz="0" w:space="0" w:color="auto"/>
                  </w:divBdr>
                  <w:divsChild>
                    <w:div w:id="1655917230">
                      <w:marLeft w:val="0"/>
                      <w:marRight w:val="0"/>
                      <w:marTop w:val="0"/>
                      <w:marBottom w:val="0"/>
                      <w:divBdr>
                        <w:top w:val="none" w:sz="0" w:space="0" w:color="auto"/>
                        <w:left w:val="none" w:sz="0" w:space="0" w:color="auto"/>
                        <w:bottom w:val="none" w:sz="0" w:space="0" w:color="auto"/>
                        <w:right w:val="none" w:sz="0" w:space="0" w:color="auto"/>
                      </w:divBdr>
                    </w:div>
                  </w:divsChild>
                </w:div>
                <w:div w:id="689602068">
                  <w:marLeft w:val="0"/>
                  <w:marRight w:val="0"/>
                  <w:marTop w:val="0"/>
                  <w:marBottom w:val="0"/>
                  <w:divBdr>
                    <w:top w:val="none" w:sz="0" w:space="0" w:color="auto"/>
                    <w:left w:val="none" w:sz="0" w:space="0" w:color="auto"/>
                    <w:bottom w:val="none" w:sz="0" w:space="0" w:color="auto"/>
                    <w:right w:val="none" w:sz="0" w:space="0" w:color="auto"/>
                  </w:divBdr>
                  <w:divsChild>
                    <w:div w:id="238490937">
                      <w:marLeft w:val="0"/>
                      <w:marRight w:val="0"/>
                      <w:marTop w:val="0"/>
                      <w:marBottom w:val="0"/>
                      <w:divBdr>
                        <w:top w:val="none" w:sz="0" w:space="0" w:color="auto"/>
                        <w:left w:val="none" w:sz="0" w:space="0" w:color="auto"/>
                        <w:bottom w:val="none" w:sz="0" w:space="0" w:color="auto"/>
                        <w:right w:val="none" w:sz="0" w:space="0" w:color="auto"/>
                      </w:divBdr>
                    </w:div>
                  </w:divsChild>
                </w:div>
                <w:div w:id="211816656">
                  <w:marLeft w:val="0"/>
                  <w:marRight w:val="0"/>
                  <w:marTop w:val="0"/>
                  <w:marBottom w:val="0"/>
                  <w:divBdr>
                    <w:top w:val="none" w:sz="0" w:space="0" w:color="auto"/>
                    <w:left w:val="none" w:sz="0" w:space="0" w:color="auto"/>
                    <w:bottom w:val="none" w:sz="0" w:space="0" w:color="auto"/>
                    <w:right w:val="none" w:sz="0" w:space="0" w:color="auto"/>
                  </w:divBdr>
                  <w:divsChild>
                    <w:div w:id="2026665959">
                      <w:marLeft w:val="0"/>
                      <w:marRight w:val="0"/>
                      <w:marTop w:val="0"/>
                      <w:marBottom w:val="0"/>
                      <w:divBdr>
                        <w:top w:val="none" w:sz="0" w:space="0" w:color="auto"/>
                        <w:left w:val="none" w:sz="0" w:space="0" w:color="auto"/>
                        <w:bottom w:val="none" w:sz="0" w:space="0" w:color="auto"/>
                        <w:right w:val="none" w:sz="0" w:space="0" w:color="auto"/>
                      </w:divBdr>
                    </w:div>
                  </w:divsChild>
                </w:div>
                <w:div w:id="2025788746">
                  <w:marLeft w:val="0"/>
                  <w:marRight w:val="0"/>
                  <w:marTop w:val="0"/>
                  <w:marBottom w:val="0"/>
                  <w:divBdr>
                    <w:top w:val="none" w:sz="0" w:space="0" w:color="auto"/>
                    <w:left w:val="none" w:sz="0" w:space="0" w:color="auto"/>
                    <w:bottom w:val="none" w:sz="0" w:space="0" w:color="auto"/>
                    <w:right w:val="none" w:sz="0" w:space="0" w:color="auto"/>
                  </w:divBdr>
                  <w:divsChild>
                    <w:div w:id="2016759863">
                      <w:marLeft w:val="0"/>
                      <w:marRight w:val="0"/>
                      <w:marTop w:val="0"/>
                      <w:marBottom w:val="0"/>
                      <w:divBdr>
                        <w:top w:val="none" w:sz="0" w:space="0" w:color="auto"/>
                        <w:left w:val="none" w:sz="0" w:space="0" w:color="auto"/>
                        <w:bottom w:val="none" w:sz="0" w:space="0" w:color="auto"/>
                        <w:right w:val="none" w:sz="0" w:space="0" w:color="auto"/>
                      </w:divBdr>
                    </w:div>
                  </w:divsChild>
                </w:div>
                <w:div w:id="1064910722">
                  <w:marLeft w:val="0"/>
                  <w:marRight w:val="0"/>
                  <w:marTop w:val="0"/>
                  <w:marBottom w:val="0"/>
                  <w:divBdr>
                    <w:top w:val="none" w:sz="0" w:space="0" w:color="auto"/>
                    <w:left w:val="none" w:sz="0" w:space="0" w:color="auto"/>
                    <w:bottom w:val="none" w:sz="0" w:space="0" w:color="auto"/>
                    <w:right w:val="none" w:sz="0" w:space="0" w:color="auto"/>
                  </w:divBdr>
                  <w:divsChild>
                    <w:div w:id="861094204">
                      <w:marLeft w:val="0"/>
                      <w:marRight w:val="0"/>
                      <w:marTop w:val="0"/>
                      <w:marBottom w:val="0"/>
                      <w:divBdr>
                        <w:top w:val="none" w:sz="0" w:space="0" w:color="auto"/>
                        <w:left w:val="none" w:sz="0" w:space="0" w:color="auto"/>
                        <w:bottom w:val="none" w:sz="0" w:space="0" w:color="auto"/>
                        <w:right w:val="none" w:sz="0" w:space="0" w:color="auto"/>
                      </w:divBdr>
                    </w:div>
                  </w:divsChild>
                </w:div>
                <w:div w:id="822162505">
                  <w:marLeft w:val="0"/>
                  <w:marRight w:val="0"/>
                  <w:marTop w:val="0"/>
                  <w:marBottom w:val="0"/>
                  <w:divBdr>
                    <w:top w:val="none" w:sz="0" w:space="0" w:color="auto"/>
                    <w:left w:val="none" w:sz="0" w:space="0" w:color="auto"/>
                    <w:bottom w:val="none" w:sz="0" w:space="0" w:color="auto"/>
                    <w:right w:val="none" w:sz="0" w:space="0" w:color="auto"/>
                  </w:divBdr>
                  <w:divsChild>
                    <w:div w:id="2094621087">
                      <w:marLeft w:val="0"/>
                      <w:marRight w:val="0"/>
                      <w:marTop w:val="0"/>
                      <w:marBottom w:val="0"/>
                      <w:divBdr>
                        <w:top w:val="none" w:sz="0" w:space="0" w:color="auto"/>
                        <w:left w:val="none" w:sz="0" w:space="0" w:color="auto"/>
                        <w:bottom w:val="none" w:sz="0" w:space="0" w:color="auto"/>
                        <w:right w:val="none" w:sz="0" w:space="0" w:color="auto"/>
                      </w:divBdr>
                    </w:div>
                  </w:divsChild>
                </w:div>
                <w:div w:id="2124575800">
                  <w:marLeft w:val="0"/>
                  <w:marRight w:val="0"/>
                  <w:marTop w:val="0"/>
                  <w:marBottom w:val="0"/>
                  <w:divBdr>
                    <w:top w:val="none" w:sz="0" w:space="0" w:color="auto"/>
                    <w:left w:val="none" w:sz="0" w:space="0" w:color="auto"/>
                    <w:bottom w:val="none" w:sz="0" w:space="0" w:color="auto"/>
                    <w:right w:val="none" w:sz="0" w:space="0" w:color="auto"/>
                  </w:divBdr>
                  <w:divsChild>
                    <w:div w:id="1911191227">
                      <w:marLeft w:val="0"/>
                      <w:marRight w:val="0"/>
                      <w:marTop w:val="0"/>
                      <w:marBottom w:val="0"/>
                      <w:divBdr>
                        <w:top w:val="none" w:sz="0" w:space="0" w:color="auto"/>
                        <w:left w:val="none" w:sz="0" w:space="0" w:color="auto"/>
                        <w:bottom w:val="none" w:sz="0" w:space="0" w:color="auto"/>
                        <w:right w:val="none" w:sz="0" w:space="0" w:color="auto"/>
                      </w:divBdr>
                    </w:div>
                  </w:divsChild>
                </w:div>
                <w:div w:id="2089498421">
                  <w:marLeft w:val="0"/>
                  <w:marRight w:val="0"/>
                  <w:marTop w:val="0"/>
                  <w:marBottom w:val="0"/>
                  <w:divBdr>
                    <w:top w:val="none" w:sz="0" w:space="0" w:color="auto"/>
                    <w:left w:val="none" w:sz="0" w:space="0" w:color="auto"/>
                    <w:bottom w:val="none" w:sz="0" w:space="0" w:color="auto"/>
                    <w:right w:val="none" w:sz="0" w:space="0" w:color="auto"/>
                  </w:divBdr>
                  <w:divsChild>
                    <w:div w:id="606158872">
                      <w:marLeft w:val="0"/>
                      <w:marRight w:val="0"/>
                      <w:marTop w:val="0"/>
                      <w:marBottom w:val="0"/>
                      <w:divBdr>
                        <w:top w:val="none" w:sz="0" w:space="0" w:color="auto"/>
                        <w:left w:val="none" w:sz="0" w:space="0" w:color="auto"/>
                        <w:bottom w:val="none" w:sz="0" w:space="0" w:color="auto"/>
                        <w:right w:val="none" w:sz="0" w:space="0" w:color="auto"/>
                      </w:divBdr>
                    </w:div>
                  </w:divsChild>
                </w:div>
                <w:div w:id="1730418861">
                  <w:marLeft w:val="0"/>
                  <w:marRight w:val="0"/>
                  <w:marTop w:val="0"/>
                  <w:marBottom w:val="0"/>
                  <w:divBdr>
                    <w:top w:val="none" w:sz="0" w:space="0" w:color="auto"/>
                    <w:left w:val="none" w:sz="0" w:space="0" w:color="auto"/>
                    <w:bottom w:val="none" w:sz="0" w:space="0" w:color="auto"/>
                    <w:right w:val="none" w:sz="0" w:space="0" w:color="auto"/>
                  </w:divBdr>
                  <w:divsChild>
                    <w:div w:id="102113338">
                      <w:marLeft w:val="0"/>
                      <w:marRight w:val="0"/>
                      <w:marTop w:val="0"/>
                      <w:marBottom w:val="0"/>
                      <w:divBdr>
                        <w:top w:val="none" w:sz="0" w:space="0" w:color="auto"/>
                        <w:left w:val="none" w:sz="0" w:space="0" w:color="auto"/>
                        <w:bottom w:val="none" w:sz="0" w:space="0" w:color="auto"/>
                        <w:right w:val="none" w:sz="0" w:space="0" w:color="auto"/>
                      </w:divBdr>
                    </w:div>
                  </w:divsChild>
                </w:div>
                <w:div w:id="453056975">
                  <w:marLeft w:val="0"/>
                  <w:marRight w:val="0"/>
                  <w:marTop w:val="0"/>
                  <w:marBottom w:val="0"/>
                  <w:divBdr>
                    <w:top w:val="none" w:sz="0" w:space="0" w:color="auto"/>
                    <w:left w:val="none" w:sz="0" w:space="0" w:color="auto"/>
                    <w:bottom w:val="none" w:sz="0" w:space="0" w:color="auto"/>
                    <w:right w:val="none" w:sz="0" w:space="0" w:color="auto"/>
                  </w:divBdr>
                  <w:divsChild>
                    <w:div w:id="562177651">
                      <w:marLeft w:val="0"/>
                      <w:marRight w:val="0"/>
                      <w:marTop w:val="0"/>
                      <w:marBottom w:val="0"/>
                      <w:divBdr>
                        <w:top w:val="none" w:sz="0" w:space="0" w:color="auto"/>
                        <w:left w:val="none" w:sz="0" w:space="0" w:color="auto"/>
                        <w:bottom w:val="none" w:sz="0" w:space="0" w:color="auto"/>
                        <w:right w:val="none" w:sz="0" w:space="0" w:color="auto"/>
                      </w:divBdr>
                    </w:div>
                  </w:divsChild>
                </w:div>
                <w:div w:id="1327590401">
                  <w:marLeft w:val="0"/>
                  <w:marRight w:val="0"/>
                  <w:marTop w:val="0"/>
                  <w:marBottom w:val="0"/>
                  <w:divBdr>
                    <w:top w:val="none" w:sz="0" w:space="0" w:color="auto"/>
                    <w:left w:val="none" w:sz="0" w:space="0" w:color="auto"/>
                    <w:bottom w:val="none" w:sz="0" w:space="0" w:color="auto"/>
                    <w:right w:val="none" w:sz="0" w:space="0" w:color="auto"/>
                  </w:divBdr>
                  <w:divsChild>
                    <w:div w:id="615673218">
                      <w:marLeft w:val="0"/>
                      <w:marRight w:val="0"/>
                      <w:marTop w:val="0"/>
                      <w:marBottom w:val="0"/>
                      <w:divBdr>
                        <w:top w:val="none" w:sz="0" w:space="0" w:color="auto"/>
                        <w:left w:val="none" w:sz="0" w:space="0" w:color="auto"/>
                        <w:bottom w:val="none" w:sz="0" w:space="0" w:color="auto"/>
                        <w:right w:val="none" w:sz="0" w:space="0" w:color="auto"/>
                      </w:divBdr>
                    </w:div>
                  </w:divsChild>
                </w:div>
                <w:div w:id="572394331">
                  <w:marLeft w:val="0"/>
                  <w:marRight w:val="0"/>
                  <w:marTop w:val="0"/>
                  <w:marBottom w:val="0"/>
                  <w:divBdr>
                    <w:top w:val="none" w:sz="0" w:space="0" w:color="auto"/>
                    <w:left w:val="none" w:sz="0" w:space="0" w:color="auto"/>
                    <w:bottom w:val="none" w:sz="0" w:space="0" w:color="auto"/>
                    <w:right w:val="none" w:sz="0" w:space="0" w:color="auto"/>
                  </w:divBdr>
                  <w:divsChild>
                    <w:div w:id="2019961980">
                      <w:marLeft w:val="0"/>
                      <w:marRight w:val="0"/>
                      <w:marTop w:val="0"/>
                      <w:marBottom w:val="0"/>
                      <w:divBdr>
                        <w:top w:val="none" w:sz="0" w:space="0" w:color="auto"/>
                        <w:left w:val="none" w:sz="0" w:space="0" w:color="auto"/>
                        <w:bottom w:val="none" w:sz="0" w:space="0" w:color="auto"/>
                        <w:right w:val="none" w:sz="0" w:space="0" w:color="auto"/>
                      </w:divBdr>
                    </w:div>
                  </w:divsChild>
                </w:div>
                <w:div w:id="1500661202">
                  <w:marLeft w:val="0"/>
                  <w:marRight w:val="0"/>
                  <w:marTop w:val="0"/>
                  <w:marBottom w:val="0"/>
                  <w:divBdr>
                    <w:top w:val="none" w:sz="0" w:space="0" w:color="auto"/>
                    <w:left w:val="none" w:sz="0" w:space="0" w:color="auto"/>
                    <w:bottom w:val="none" w:sz="0" w:space="0" w:color="auto"/>
                    <w:right w:val="none" w:sz="0" w:space="0" w:color="auto"/>
                  </w:divBdr>
                  <w:divsChild>
                    <w:div w:id="1010983555">
                      <w:marLeft w:val="0"/>
                      <w:marRight w:val="0"/>
                      <w:marTop w:val="0"/>
                      <w:marBottom w:val="0"/>
                      <w:divBdr>
                        <w:top w:val="none" w:sz="0" w:space="0" w:color="auto"/>
                        <w:left w:val="none" w:sz="0" w:space="0" w:color="auto"/>
                        <w:bottom w:val="none" w:sz="0" w:space="0" w:color="auto"/>
                        <w:right w:val="none" w:sz="0" w:space="0" w:color="auto"/>
                      </w:divBdr>
                    </w:div>
                  </w:divsChild>
                </w:div>
                <w:div w:id="893196851">
                  <w:marLeft w:val="0"/>
                  <w:marRight w:val="0"/>
                  <w:marTop w:val="0"/>
                  <w:marBottom w:val="0"/>
                  <w:divBdr>
                    <w:top w:val="none" w:sz="0" w:space="0" w:color="auto"/>
                    <w:left w:val="none" w:sz="0" w:space="0" w:color="auto"/>
                    <w:bottom w:val="none" w:sz="0" w:space="0" w:color="auto"/>
                    <w:right w:val="none" w:sz="0" w:space="0" w:color="auto"/>
                  </w:divBdr>
                  <w:divsChild>
                    <w:div w:id="901060104">
                      <w:marLeft w:val="0"/>
                      <w:marRight w:val="0"/>
                      <w:marTop w:val="0"/>
                      <w:marBottom w:val="0"/>
                      <w:divBdr>
                        <w:top w:val="none" w:sz="0" w:space="0" w:color="auto"/>
                        <w:left w:val="none" w:sz="0" w:space="0" w:color="auto"/>
                        <w:bottom w:val="none" w:sz="0" w:space="0" w:color="auto"/>
                        <w:right w:val="none" w:sz="0" w:space="0" w:color="auto"/>
                      </w:divBdr>
                    </w:div>
                  </w:divsChild>
                </w:div>
                <w:div w:id="398089446">
                  <w:marLeft w:val="0"/>
                  <w:marRight w:val="0"/>
                  <w:marTop w:val="0"/>
                  <w:marBottom w:val="0"/>
                  <w:divBdr>
                    <w:top w:val="none" w:sz="0" w:space="0" w:color="auto"/>
                    <w:left w:val="none" w:sz="0" w:space="0" w:color="auto"/>
                    <w:bottom w:val="none" w:sz="0" w:space="0" w:color="auto"/>
                    <w:right w:val="none" w:sz="0" w:space="0" w:color="auto"/>
                  </w:divBdr>
                  <w:divsChild>
                    <w:div w:id="402145405">
                      <w:marLeft w:val="0"/>
                      <w:marRight w:val="0"/>
                      <w:marTop w:val="0"/>
                      <w:marBottom w:val="0"/>
                      <w:divBdr>
                        <w:top w:val="none" w:sz="0" w:space="0" w:color="auto"/>
                        <w:left w:val="none" w:sz="0" w:space="0" w:color="auto"/>
                        <w:bottom w:val="none" w:sz="0" w:space="0" w:color="auto"/>
                        <w:right w:val="none" w:sz="0" w:space="0" w:color="auto"/>
                      </w:divBdr>
                    </w:div>
                  </w:divsChild>
                </w:div>
                <w:div w:id="1110587858">
                  <w:marLeft w:val="0"/>
                  <w:marRight w:val="0"/>
                  <w:marTop w:val="0"/>
                  <w:marBottom w:val="0"/>
                  <w:divBdr>
                    <w:top w:val="none" w:sz="0" w:space="0" w:color="auto"/>
                    <w:left w:val="none" w:sz="0" w:space="0" w:color="auto"/>
                    <w:bottom w:val="none" w:sz="0" w:space="0" w:color="auto"/>
                    <w:right w:val="none" w:sz="0" w:space="0" w:color="auto"/>
                  </w:divBdr>
                  <w:divsChild>
                    <w:div w:id="17125090">
                      <w:marLeft w:val="0"/>
                      <w:marRight w:val="0"/>
                      <w:marTop w:val="0"/>
                      <w:marBottom w:val="0"/>
                      <w:divBdr>
                        <w:top w:val="none" w:sz="0" w:space="0" w:color="auto"/>
                        <w:left w:val="none" w:sz="0" w:space="0" w:color="auto"/>
                        <w:bottom w:val="none" w:sz="0" w:space="0" w:color="auto"/>
                        <w:right w:val="none" w:sz="0" w:space="0" w:color="auto"/>
                      </w:divBdr>
                    </w:div>
                  </w:divsChild>
                </w:div>
                <w:div w:id="1162621639">
                  <w:marLeft w:val="0"/>
                  <w:marRight w:val="0"/>
                  <w:marTop w:val="0"/>
                  <w:marBottom w:val="0"/>
                  <w:divBdr>
                    <w:top w:val="none" w:sz="0" w:space="0" w:color="auto"/>
                    <w:left w:val="none" w:sz="0" w:space="0" w:color="auto"/>
                    <w:bottom w:val="none" w:sz="0" w:space="0" w:color="auto"/>
                    <w:right w:val="none" w:sz="0" w:space="0" w:color="auto"/>
                  </w:divBdr>
                  <w:divsChild>
                    <w:div w:id="922228783">
                      <w:marLeft w:val="0"/>
                      <w:marRight w:val="0"/>
                      <w:marTop w:val="0"/>
                      <w:marBottom w:val="0"/>
                      <w:divBdr>
                        <w:top w:val="none" w:sz="0" w:space="0" w:color="auto"/>
                        <w:left w:val="none" w:sz="0" w:space="0" w:color="auto"/>
                        <w:bottom w:val="none" w:sz="0" w:space="0" w:color="auto"/>
                        <w:right w:val="none" w:sz="0" w:space="0" w:color="auto"/>
                      </w:divBdr>
                    </w:div>
                  </w:divsChild>
                </w:div>
                <w:div w:id="1897084180">
                  <w:marLeft w:val="0"/>
                  <w:marRight w:val="0"/>
                  <w:marTop w:val="0"/>
                  <w:marBottom w:val="0"/>
                  <w:divBdr>
                    <w:top w:val="none" w:sz="0" w:space="0" w:color="auto"/>
                    <w:left w:val="none" w:sz="0" w:space="0" w:color="auto"/>
                    <w:bottom w:val="none" w:sz="0" w:space="0" w:color="auto"/>
                    <w:right w:val="none" w:sz="0" w:space="0" w:color="auto"/>
                  </w:divBdr>
                  <w:divsChild>
                    <w:div w:id="284893986">
                      <w:marLeft w:val="0"/>
                      <w:marRight w:val="0"/>
                      <w:marTop w:val="0"/>
                      <w:marBottom w:val="0"/>
                      <w:divBdr>
                        <w:top w:val="none" w:sz="0" w:space="0" w:color="auto"/>
                        <w:left w:val="none" w:sz="0" w:space="0" w:color="auto"/>
                        <w:bottom w:val="none" w:sz="0" w:space="0" w:color="auto"/>
                        <w:right w:val="none" w:sz="0" w:space="0" w:color="auto"/>
                      </w:divBdr>
                    </w:div>
                  </w:divsChild>
                </w:div>
                <w:div w:id="626661306">
                  <w:marLeft w:val="0"/>
                  <w:marRight w:val="0"/>
                  <w:marTop w:val="0"/>
                  <w:marBottom w:val="0"/>
                  <w:divBdr>
                    <w:top w:val="none" w:sz="0" w:space="0" w:color="auto"/>
                    <w:left w:val="none" w:sz="0" w:space="0" w:color="auto"/>
                    <w:bottom w:val="none" w:sz="0" w:space="0" w:color="auto"/>
                    <w:right w:val="none" w:sz="0" w:space="0" w:color="auto"/>
                  </w:divBdr>
                  <w:divsChild>
                    <w:div w:id="1623808698">
                      <w:marLeft w:val="0"/>
                      <w:marRight w:val="0"/>
                      <w:marTop w:val="0"/>
                      <w:marBottom w:val="0"/>
                      <w:divBdr>
                        <w:top w:val="none" w:sz="0" w:space="0" w:color="auto"/>
                        <w:left w:val="none" w:sz="0" w:space="0" w:color="auto"/>
                        <w:bottom w:val="none" w:sz="0" w:space="0" w:color="auto"/>
                        <w:right w:val="none" w:sz="0" w:space="0" w:color="auto"/>
                      </w:divBdr>
                    </w:div>
                  </w:divsChild>
                </w:div>
                <w:div w:id="868641308">
                  <w:marLeft w:val="0"/>
                  <w:marRight w:val="0"/>
                  <w:marTop w:val="0"/>
                  <w:marBottom w:val="0"/>
                  <w:divBdr>
                    <w:top w:val="none" w:sz="0" w:space="0" w:color="auto"/>
                    <w:left w:val="none" w:sz="0" w:space="0" w:color="auto"/>
                    <w:bottom w:val="none" w:sz="0" w:space="0" w:color="auto"/>
                    <w:right w:val="none" w:sz="0" w:space="0" w:color="auto"/>
                  </w:divBdr>
                  <w:divsChild>
                    <w:div w:id="964233108">
                      <w:marLeft w:val="0"/>
                      <w:marRight w:val="0"/>
                      <w:marTop w:val="0"/>
                      <w:marBottom w:val="0"/>
                      <w:divBdr>
                        <w:top w:val="none" w:sz="0" w:space="0" w:color="auto"/>
                        <w:left w:val="none" w:sz="0" w:space="0" w:color="auto"/>
                        <w:bottom w:val="none" w:sz="0" w:space="0" w:color="auto"/>
                        <w:right w:val="none" w:sz="0" w:space="0" w:color="auto"/>
                      </w:divBdr>
                    </w:div>
                  </w:divsChild>
                </w:div>
                <w:div w:id="1288197825">
                  <w:marLeft w:val="0"/>
                  <w:marRight w:val="0"/>
                  <w:marTop w:val="0"/>
                  <w:marBottom w:val="0"/>
                  <w:divBdr>
                    <w:top w:val="none" w:sz="0" w:space="0" w:color="auto"/>
                    <w:left w:val="none" w:sz="0" w:space="0" w:color="auto"/>
                    <w:bottom w:val="none" w:sz="0" w:space="0" w:color="auto"/>
                    <w:right w:val="none" w:sz="0" w:space="0" w:color="auto"/>
                  </w:divBdr>
                  <w:divsChild>
                    <w:div w:id="1610238039">
                      <w:marLeft w:val="0"/>
                      <w:marRight w:val="0"/>
                      <w:marTop w:val="0"/>
                      <w:marBottom w:val="0"/>
                      <w:divBdr>
                        <w:top w:val="none" w:sz="0" w:space="0" w:color="auto"/>
                        <w:left w:val="none" w:sz="0" w:space="0" w:color="auto"/>
                        <w:bottom w:val="none" w:sz="0" w:space="0" w:color="auto"/>
                        <w:right w:val="none" w:sz="0" w:space="0" w:color="auto"/>
                      </w:divBdr>
                    </w:div>
                  </w:divsChild>
                </w:div>
                <w:div w:id="210190769">
                  <w:marLeft w:val="0"/>
                  <w:marRight w:val="0"/>
                  <w:marTop w:val="0"/>
                  <w:marBottom w:val="0"/>
                  <w:divBdr>
                    <w:top w:val="none" w:sz="0" w:space="0" w:color="auto"/>
                    <w:left w:val="none" w:sz="0" w:space="0" w:color="auto"/>
                    <w:bottom w:val="none" w:sz="0" w:space="0" w:color="auto"/>
                    <w:right w:val="none" w:sz="0" w:space="0" w:color="auto"/>
                  </w:divBdr>
                  <w:divsChild>
                    <w:div w:id="1079475663">
                      <w:marLeft w:val="0"/>
                      <w:marRight w:val="0"/>
                      <w:marTop w:val="0"/>
                      <w:marBottom w:val="0"/>
                      <w:divBdr>
                        <w:top w:val="none" w:sz="0" w:space="0" w:color="auto"/>
                        <w:left w:val="none" w:sz="0" w:space="0" w:color="auto"/>
                        <w:bottom w:val="none" w:sz="0" w:space="0" w:color="auto"/>
                        <w:right w:val="none" w:sz="0" w:space="0" w:color="auto"/>
                      </w:divBdr>
                    </w:div>
                  </w:divsChild>
                </w:div>
                <w:div w:id="1014114330">
                  <w:marLeft w:val="0"/>
                  <w:marRight w:val="0"/>
                  <w:marTop w:val="0"/>
                  <w:marBottom w:val="0"/>
                  <w:divBdr>
                    <w:top w:val="none" w:sz="0" w:space="0" w:color="auto"/>
                    <w:left w:val="none" w:sz="0" w:space="0" w:color="auto"/>
                    <w:bottom w:val="none" w:sz="0" w:space="0" w:color="auto"/>
                    <w:right w:val="none" w:sz="0" w:space="0" w:color="auto"/>
                  </w:divBdr>
                  <w:divsChild>
                    <w:div w:id="757364079">
                      <w:marLeft w:val="0"/>
                      <w:marRight w:val="0"/>
                      <w:marTop w:val="0"/>
                      <w:marBottom w:val="0"/>
                      <w:divBdr>
                        <w:top w:val="none" w:sz="0" w:space="0" w:color="auto"/>
                        <w:left w:val="none" w:sz="0" w:space="0" w:color="auto"/>
                        <w:bottom w:val="none" w:sz="0" w:space="0" w:color="auto"/>
                        <w:right w:val="none" w:sz="0" w:space="0" w:color="auto"/>
                      </w:divBdr>
                    </w:div>
                  </w:divsChild>
                </w:div>
                <w:div w:id="670255661">
                  <w:marLeft w:val="0"/>
                  <w:marRight w:val="0"/>
                  <w:marTop w:val="0"/>
                  <w:marBottom w:val="0"/>
                  <w:divBdr>
                    <w:top w:val="none" w:sz="0" w:space="0" w:color="auto"/>
                    <w:left w:val="none" w:sz="0" w:space="0" w:color="auto"/>
                    <w:bottom w:val="none" w:sz="0" w:space="0" w:color="auto"/>
                    <w:right w:val="none" w:sz="0" w:space="0" w:color="auto"/>
                  </w:divBdr>
                  <w:divsChild>
                    <w:div w:id="89082109">
                      <w:marLeft w:val="0"/>
                      <w:marRight w:val="0"/>
                      <w:marTop w:val="0"/>
                      <w:marBottom w:val="0"/>
                      <w:divBdr>
                        <w:top w:val="none" w:sz="0" w:space="0" w:color="auto"/>
                        <w:left w:val="none" w:sz="0" w:space="0" w:color="auto"/>
                        <w:bottom w:val="none" w:sz="0" w:space="0" w:color="auto"/>
                        <w:right w:val="none" w:sz="0" w:space="0" w:color="auto"/>
                      </w:divBdr>
                    </w:div>
                  </w:divsChild>
                </w:div>
                <w:div w:id="1854958029">
                  <w:marLeft w:val="0"/>
                  <w:marRight w:val="0"/>
                  <w:marTop w:val="0"/>
                  <w:marBottom w:val="0"/>
                  <w:divBdr>
                    <w:top w:val="none" w:sz="0" w:space="0" w:color="auto"/>
                    <w:left w:val="none" w:sz="0" w:space="0" w:color="auto"/>
                    <w:bottom w:val="none" w:sz="0" w:space="0" w:color="auto"/>
                    <w:right w:val="none" w:sz="0" w:space="0" w:color="auto"/>
                  </w:divBdr>
                  <w:divsChild>
                    <w:div w:id="852960985">
                      <w:marLeft w:val="0"/>
                      <w:marRight w:val="0"/>
                      <w:marTop w:val="0"/>
                      <w:marBottom w:val="0"/>
                      <w:divBdr>
                        <w:top w:val="none" w:sz="0" w:space="0" w:color="auto"/>
                        <w:left w:val="none" w:sz="0" w:space="0" w:color="auto"/>
                        <w:bottom w:val="none" w:sz="0" w:space="0" w:color="auto"/>
                        <w:right w:val="none" w:sz="0" w:space="0" w:color="auto"/>
                      </w:divBdr>
                    </w:div>
                  </w:divsChild>
                </w:div>
                <w:div w:id="1232958850">
                  <w:marLeft w:val="0"/>
                  <w:marRight w:val="0"/>
                  <w:marTop w:val="0"/>
                  <w:marBottom w:val="0"/>
                  <w:divBdr>
                    <w:top w:val="none" w:sz="0" w:space="0" w:color="auto"/>
                    <w:left w:val="none" w:sz="0" w:space="0" w:color="auto"/>
                    <w:bottom w:val="none" w:sz="0" w:space="0" w:color="auto"/>
                    <w:right w:val="none" w:sz="0" w:space="0" w:color="auto"/>
                  </w:divBdr>
                  <w:divsChild>
                    <w:div w:id="251399704">
                      <w:marLeft w:val="0"/>
                      <w:marRight w:val="0"/>
                      <w:marTop w:val="0"/>
                      <w:marBottom w:val="0"/>
                      <w:divBdr>
                        <w:top w:val="none" w:sz="0" w:space="0" w:color="auto"/>
                        <w:left w:val="none" w:sz="0" w:space="0" w:color="auto"/>
                        <w:bottom w:val="none" w:sz="0" w:space="0" w:color="auto"/>
                        <w:right w:val="none" w:sz="0" w:space="0" w:color="auto"/>
                      </w:divBdr>
                    </w:div>
                  </w:divsChild>
                </w:div>
                <w:div w:id="1580560199">
                  <w:marLeft w:val="0"/>
                  <w:marRight w:val="0"/>
                  <w:marTop w:val="0"/>
                  <w:marBottom w:val="0"/>
                  <w:divBdr>
                    <w:top w:val="none" w:sz="0" w:space="0" w:color="auto"/>
                    <w:left w:val="none" w:sz="0" w:space="0" w:color="auto"/>
                    <w:bottom w:val="none" w:sz="0" w:space="0" w:color="auto"/>
                    <w:right w:val="none" w:sz="0" w:space="0" w:color="auto"/>
                  </w:divBdr>
                  <w:divsChild>
                    <w:div w:id="688222188">
                      <w:marLeft w:val="0"/>
                      <w:marRight w:val="0"/>
                      <w:marTop w:val="0"/>
                      <w:marBottom w:val="0"/>
                      <w:divBdr>
                        <w:top w:val="none" w:sz="0" w:space="0" w:color="auto"/>
                        <w:left w:val="none" w:sz="0" w:space="0" w:color="auto"/>
                        <w:bottom w:val="none" w:sz="0" w:space="0" w:color="auto"/>
                        <w:right w:val="none" w:sz="0" w:space="0" w:color="auto"/>
                      </w:divBdr>
                    </w:div>
                  </w:divsChild>
                </w:div>
                <w:div w:id="2113548378">
                  <w:marLeft w:val="0"/>
                  <w:marRight w:val="0"/>
                  <w:marTop w:val="0"/>
                  <w:marBottom w:val="0"/>
                  <w:divBdr>
                    <w:top w:val="none" w:sz="0" w:space="0" w:color="auto"/>
                    <w:left w:val="none" w:sz="0" w:space="0" w:color="auto"/>
                    <w:bottom w:val="none" w:sz="0" w:space="0" w:color="auto"/>
                    <w:right w:val="none" w:sz="0" w:space="0" w:color="auto"/>
                  </w:divBdr>
                  <w:divsChild>
                    <w:div w:id="750661725">
                      <w:marLeft w:val="0"/>
                      <w:marRight w:val="0"/>
                      <w:marTop w:val="0"/>
                      <w:marBottom w:val="0"/>
                      <w:divBdr>
                        <w:top w:val="none" w:sz="0" w:space="0" w:color="auto"/>
                        <w:left w:val="none" w:sz="0" w:space="0" w:color="auto"/>
                        <w:bottom w:val="none" w:sz="0" w:space="0" w:color="auto"/>
                        <w:right w:val="none" w:sz="0" w:space="0" w:color="auto"/>
                      </w:divBdr>
                    </w:div>
                  </w:divsChild>
                </w:div>
                <w:div w:id="1872718022">
                  <w:marLeft w:val="0"/>
                  <w:marRight w:val="0"/>
                  <w:marTop w:val="0"/>
                  <w:marBottom w:val="0"/>
                  <w:divBdr>
                    <w:top w:val="none" w:sz="0" w:space="0" w:color="auto"/>
                    <w:left w:val="none" w:sz="0" w:space="0" w:color="auto"/>
                    <w:bottom w:val="none" w:sz="0" w:space="0" w:color="auto"/>
                    <w:right w:val="none" w:sz="0" w:space="0" w:color="auto"/>
                  </w:divBdr>
                  <w:divsChild>
                    <w:div w:id="214585583">
                      <w:marLeft w:val="0"/>
                      <w:marRight w:val="0"/>
                      <w:marTop w:val="0"/>
                      <w:marBottom w:val="0"/>
                      <w:divBdr>
                        <w:top w:val="none" w:sz="0" w:space="0" w:color="auto"/>
                        <w:left w:val="none" w:sz="0" w:space="0" w:color="auto"/>
                        <w:bottom w:val="none" w:sz="0" w:space="0" w:color="auto"/>
                        <w:right w:val="none" w:sz="0" w:space="0" w:color="auto"/>
                      </w:divBdr>
                    </w:div>
                  </w:divsChild>
                </w:div>
                <w:div w:id="199561582">
                  <w:marLeft w:val="0"/>
                  <w:marRight w:val="0"/>
                  <w:marTop w:val="0"/>
                  <w:marBottom w:val="0"/>
                  <w:divBdr>
                    <w:top w:val="none" w:sz="0" w:space="0" w:color="auto"/>
                    <w:left w:val="none" w:sz="0" w:space="0" w:color="auto"/>
                    <w:bottom w:val="none" w:sz="0" w:space="0" w:color="auto"/>
                    <w:right w:val="none" w:sz="0" w:space="0" w:color="auto"/>
                  </w:divBdr>
                  <w:divsChild>
                    <w:div w:id="449053813">
                      <w:marLeft w:val="0"/>
                      <w:marRight w:val="0"/>
                      <w:marTop w:val="0"/>
                      <w:marBottom w:val="0"/>
                      <w:divBdr>
                        <w:top w:val="none" w:sz="0" w:space="0" w:color="auto"/>
                        <w:left w:val="none" w:sz="0" w:space="0" w:color="auto"/>
                        <w:bottom w:val="none" w:sz="0" w:space="0" w:color="auto"/>
                        <w:right w:val="none" w:sz="0" w:space="0" w:color="auto"/>
                      </w:divBdr>
                    </w:div>
                  </w:divsChild>
                </w:div>
                <w:div w:id="781147979">
                  <w:marLeft w:val="0"/>
                  <w:marRight w:val="0"/>
                  <w:marTop w:val="0"/>
                  <w:marBottom w:val="0"/>
                  <w:divBdr>
                    <w:top w:val="none" w:sz="0" w:space="0" w:color="auto"/>
                    <w:left w:val="none" w:sz="0" w:space="0" w:color="auto"/>
                    <w:bottom w:val="none" w:sz="0" w:space="0" w:color="auto"/>
                    <w:right w:val="none" w:sz="0" w:space="0" w:color="auto"/>
                  </w:divBdr>
                  <w:divsChild>
                    <w:div w:id="652486099">
                      <w:marLeft w:val="0"/>
                      <w:marRight w:val="0"/>
                      <w:marTop w:val="0"/>
                      <w:marBottom w:val="0"/>
                      <w:divBdr>
                        <w:top w:val="none" w:sz="0" w:space="0" w:color="auto"/>
                        <w:left w:val="none" w:sz="0" w:space="0" w:color="auto"/>
                        <w:bottom w:val="none" w:sz="0" w:space="0" w:color="auto"/>
                        <w:right w:val="none" w:sz="0" w:space="0" w:color="auto"/>
                      </w:divBdr>
                    </w:div>
                  </w:divsChild>
                </w:div>
                <w:div w:id="209150157">
                  <w:marLeft w:val="0"/>
                  <w:marRight w:val="0"/>
                  <w:marTop w:val="0"/>
                  <w:marBottom w:val="0"/>
                  <w:divBdr>
                    <w:top w:val="none" w:sz="0" w:space="0" w:color="auto"/>
                    <w:left w:val="none" w:sz="0" w:space="0" w:color="auto"/>
                    <w:bottom w:val="none" w:sz="0" w:space="0" w:color="auto"/>
                    <w:right w:val="none" w:sz="0" w:space="0" w:color="auto"/>
                  </w:divBdr>
                  <w:divsChild>
                    <w:div w:id="1758556528">
                      <w:marLeft w:val="0"/>
                      <w:marRight w:val="0"/>
                      <w:marTop w:val="0"/>
                      <w:marBottom w:val="0"/>
                      <w:divBdr>
                        <w:top w:val="none" w:sz="0" w:space="0" w:color="auto"/>
                        <w:left w:val="none" w:sz="0" w:space="0" w:color="auto"/>
                        <w:bottom w:val="none" w:sz="0" w:space="0" w:color="auto"/>
                        <w:right w:val="none" w:sz="0" w:space="0" w:color="auto"/>
                      </w:divBdr>
                    </w:div>
                  </w:divsChild>
                </w:div>
                <w:div w:id="1689214203">
                  <w:marLeft w:val="0"/>
                  <w:marRight w:val="0"/>
                  <w:marTop w:val="0"/>
                  <w:marBottom w:val="0"/>
                  <w:divBdr>
                    <w:top w:val="none" w:sz="0" w:space="0" w:color="auto"/>
                    <w:left w:val="none" w:sz="0" w:space="0" w:color="auto"/>
                    <w:bottom w:val="none" w:sz="0" w:space="0" w:color="auto"/>
                    <w:right w:val="none" w:sz="0" w:space="0" w:color="auto"/>
                  </w:divBdr>
                  <w:divsChild>
                    <w:div w:id="751898564">
                      <w:marLeft w:val="0"/>
                      <w:marRight w:val="0"/>
                      <w:marTop w:val="0"/>
                      <w:marBottom w:val="0"/>
                      <w:divBdr>
                        <w:top w:val="none" w:sz="0" w:space="0" w:color="auto"/>
                        <w:left w:val="none" w:sz="0" w:space="0" w:color="auto"/>
                        <w:bottom w:val="none" w:sz="0" w:space="0" w:color="auto"/>
                        <w:right w:val="none" w:sz="0" w:space="0" w:color="auto"/>
                      </w:divBdr>
                    </w:div>
                  </w:divsChild>
                </w:div>
                <w:div w:id="347563741">
                  <w:marLeft w:val="0"/>
                  <w:marRight w:val="0"/>
                  <w:marTop w:val="0"/>
                  <w:marBottom w:val="0"/>
                  <w:divBdr>
                    <w:top w:val="none" w:sz="0" w:space="0" w:color="auto"/>
                    <w:left w:val="none" w:sz="0" w:space="0" w:color="auto"/>
                    <w:bottom w:val="none" w:sz="0" w:space="0" w:color="auto"/>
                    <w:right w:val="none" w:sz="0" w:space="0" w:color="auto"/>
                  </w:divBdr>
                  <w:divsChild>
                    <w:div w:id="746924739">
                      <w:marLeft w:val="0"/>
                      <w:marRight w:val="0"/>
                      <w:marTop w:val="0"/>
                      <w:marBottom w:val="0"/>
                      <w:divBdr>
                        <w:top w:val="none" w:sz="0" w:space="0" w:color="auto"/>
                        <w:left w:val="none" w:sz="0" w:space="0" w:color="auto"/>
                        <w:bottom w:val="none" w:sz="0" w:space="0" w:color="auto"/>
                        <w:right w:val="none" w:sz="0" w:space="0" w:color="auto"/>
                      </w:divBdr>
                    </w:div>
                  </w:divsChild>
                </w:div>
                <w:div w:id="911432341">
                  <w:marLeft w:val="0"/>
                  <w:marRight w:val="0"/>
                  <w:marTop w:val="0"/>
                  <w:marBottom w:val="0"/>
                  <w:divBdr>
                    <w:top w:val="none" w:sz="0" w:space="0" w:color="auto"/>
                    <w:left w:val="none" w:sz="0" w:space="0" w:color="auto"/>
                    <w:bottom w:val="none" w:sz="0" w:space="0" w:color="auto"/>
                    <w:right w:val="none" w:sz="0" w:space="0" w:color="auto"/>
                  </w:divBdr>
                  <w:divsChild>
                    <w:div w:id="1539590327">
                      <w:marLeft w:val="0"/>
                      <w:marRight w:val="0"/>
                      <w:marTop w:val="0"/>
                      <w:marBottom w:val="0"/>
                      <w:divBdr>
                        <w:top w:val="none" w:sz="0" w:space="0" w:color="auto"/>
                        <w:left w:val="none" w:sz="0" w:space="0" w:color="auto"/>
                        <w:bottom w:val="none" w:sz="0" w:space="0" w:color="auto"/>
                        <w:right w:val="none" w:sz="0" w:space="0" w:color="auto"/>
                      </w:divBdr>
                    </w:div>
                  </w:divsChild>
                </w:div>
                <w:div w:id="1762026175">
                  <w:marLeft w:val="0"/>
                  <w:marRight w:val="0"/>
                  <w:marTop w:val="0"/>
                  <w:marBottom w:val="0"/>
                  <w:divBdr>
                    <w:top w:val="none" w:sz="0" w:space="0" w:color="auto"/>
                    <w:left w:val="none" w:sz="0" w:space="0" w:color="auto"/>
                    <w:bottom w:val="none" w:sz="0" w:space="0" w:color="auto"/>
                    <w:right w:val="none" w:sz="0" w:space="0" w:color="auto"/>
                  </w:divBdr>
                  <w:divsChild>
                    <w:div w:id="563370613">
                      <w:marLeft w:val="0"/>
                      <w:marRight w:val="0"/>
                      <w:marTop w:val="0"/>
                      <w:marBottom w:val="0"/>
                      <w:divBdr>
                        <w:top w:val="none" w:sz="0" w:space="0" w:color="auto"/>
                        <w:left w:val="none" w:sz="0" w:space="0" w:color="auto"/>
                        <w:bottom w:val="none" w:sz="0" w:space="0" w:color="auto"/>
                        <w:right w:val="none" w:sz="0" w:space="0" w:color="auto"/>
                      </w:divBdr>
                    </w:div>
                  </w:divsChild>
                </w:div>
                <w:div w:id="1679847741">
                  <w:marLeft w:val="0"/>
                  <w:marRight w:val="0"/>
                  <w:marTop w:val="0"/>
                  <w:marBottom w:val="0"/>
                  <w:divBdr>
                    <w:top w:val="none" w:sz="0" w:space="0" w:color="auto"/>
                    <w:left w:val="none" w:sz="0" w:space="0" w:color="auto"/>
                    <w:bottom w:val="none" w:sz="0" w:space="0" w:color="auto"/>
                    <w:right w:val="none" w:sz="0" w:space="0" w:color="auto"/>
                  </w:divBdr>
                  <w:divsChild>
                    <w:div w:id="1516069454">
                      <w:marLeft w:val="0"/>
                      <w:marRight w:val="0"/>
                      <w:marTop w:val="0"/>
                      <w:marBottom w:val="0"/>
                      <w:divBdr>
                        <w:top w:val="none" w:sz="0" w:space="0" w:color="auto"/>
                        <w:left w:val="none" w:sz="0" w:space="0" w:color="auto"/>
                        <w:bottom w:val="none" w:sz="0" w:space="0" w:color="auto"/>
                        <w:right w:val="none" w:sz="0" w:space="0" w:color="auto"/>
                      </w:divBdr>
                    </w:div>
                  </w:divsChild>
                </w:div>
                <w:div w:id="1484199565">
                  <w:marLeft w:val="0"/>
                  <w:marRight w:val="0"/>
                  <w:marTop w:val="0"/>
                  <w:marBottom w:val="0"/>
                  <w:divBdr>
                    <w:top w:val="none" w:sz="0" w:space="0" w:color="auto"/>
                    <w:left w:val="none" w:sz="0" w:space="0" w:color="auto"/>
                    <w:bottom w:val="none" w:sz="0" w:space="0" w:color="auto"/>
                    <w:right w:val="none" w:sz="0" w:space="0" w:color="auto"/>
                  </w:divBdr>
                  <w:divsChild>
                    <w:div w:id="1780182653">
                      <w:marLeft w:val="0"/>
                      <w:marRight w:val="0"/>
                      <w:marTop w:val="0"/>
                      <w:marBottom w:val="0"/>
                      <w:divBdr>
                        <w:top w:val="none" w:sz="0" w:space="0" w:color="auto"/>
                        <w:left w:val="none" w:sz="0" w:space="0" w:color="auto"/>
                        <w:bottom w:val="none" w:sz="0" w:space="0" w:color="auto"/>
                        <w:right w:val="none" w:sz="0" w:space="0" w:color="auto"/>
                      </w:divBdr>
                    </w:div>
                  </w:divsChild>
                </w:div>
                <w:div w:id="444614468">
                  <w:marLeft w:val="0"/>
                  <w:marRight w:val="0"/>
                  <w:marTop w:val="0"/>
                  <w:marBottom w:val="0"/>
                  <w:divBdr>
                    <w:top w:val="none" w:sz="0" w:space="0" w:color="auto"/>
                    <w:left w:val="none" w:sz="0" w:space="0" w:color="auto"/>
                    <w:bottom w:val="none" w:sz="0" w:space="0" w:color="auto"/>
                    <w:right w:val="none" w:sz="0" w:space="0" w:color="auto"/>
                  </w:divBdr>
                  <w:divsChild>
                    <w:div w:id="1089043298">
                      <w:marLeft w:val="0"/>
                      <w:marRight w:val="0"/>
                      <w:marTop w:val="0"/>
                      <w:marBottom w:val="0"/>
                      <w:divBdr>
                        <w:top w:val="none" w:sz="0" w:space="0" w:color="auto"/>
                        <w:left w:val="none" w:sz="0" w:space="0" w:color="auto"/>
                        <w:bottom w:val="none" w:sz="0" w:space="0" w:color="auto"/>
                        <w:right w:val="none" w:sz="0" w:space="0" w:color="auto"/>
                      </w:divBdr>
                    </w:div>
                  </w:divsChild>
                </w:div>
                <w:div w:id="1484195110">
                  <w:marLeft w:val="0"/>
                  <w:marRight w:val="0"/>
                  <w:marTop w:val="0"/>
                  <w:marBottom w:val="0"/>
                  <w:divBdr>
                    <w:top w:val="none" w:sz="0" w:space="0" w:color="auto"/>
                    <w:left w:val="none" w:sz="0" w:space="0" w:color="auto"/>
                    <w:bottom w:val="none" w:sz="0" w:space="0" w:color="auto"/>
                    <w:right w:val="none" w:sz="0" w:space="0" w:color="auto"/>
                  </w:divBdr>
                  <w:divsChild>
                    <w:div w:id="424375924">
                      <w:marLeft w:val="0"/>
                      <w:marRight w:val="0"/>
                      <w:marTop w:val="0"/>
                      <w:marBottom w:val="0"/>
                      <w:divBdr>
                        <w:top w:val="none" w:sz="0" w:space="0" w:color="auto"/>
                        <w:left w:val="none" w:sz="0" w:space="0" w:color="auto"/>
                        <w:bottom w:val="none" w:sz="0" w:space="0" w:color="auto"/>
                        <w:right w:val="none" w:sz="0" w:space="0" w:color="auto"/>
                      </w:divBdr>
                    </w:div>
                  </w:divsChild>
                </w:div>
                <w:div w:id="2104186828">
                  <w:marLeft w:val="0"/>
                  <w:marRight w:val="0"/>
                  <w:marTop w:val="0"/>
                  <w:marBottom w:val="0"/>
                  <w:divBdr>
                    <w:top w:val="none" w:sz="0" w:space="0" w:color="auto"/>
                    <w:left w:val="none" w:sz="0" w:space="0" w:color="auto"/>
                    <w:bottom w:val="none" w:sz="0" w:space="0" w:color="auto"/>
                    <w:right w:val="none" w:sz="0" w:space="0" w:color="auto"/>
                  </w:divBdr>
                  <w:divsChild>
                    <w:div w:id="136537992">
                      <w:marLeft w:val="0"/>
                      <w:marRight w:val="0"/>
                      <w:marTop w:val="0"/>
                      <w:marBottom w:val="0"/>
                      <w:divBdr>
                        <w:top w:val="none" w:sz="0" w:space="0" w:color="auto"/>
                        <w:left w:val="none" w:sz="0" w:space="0" w:color="auto"/>
                        <w:bottom w:val="none" w:sz="0" w:space="0" w:color="auto"/>
                        <w:right w:val="none" w:sz="0" w:space="0" w:color="auto"/>
                      </w:divBdr>
                    </w:div>
                  </w:divsChild>
                </w:div>
                <w:div w:id="357853735">
                  <w:marLeft w:val="0"/>
                  <w:marRight w:val="0"/>
                  <w:marTop w:val="0"/>
                  <w:marBottom w:val="0"/>
                  <w:divBdr>
                    <w:top w:val="none" w:sz="0" w:space="0" w:color="auto"/>
                    <w:left w:val="none" w:sz="0" w:space="0" w:color="auto"/>
                    <w:bottom w:val="none" w:sz="0" w:space="0" w:color="auto"/>
                    <w:right w:val="none" w:sz="0" w:space="0" w:color="auto"/>
                  </w:divBdr>
                  <w:divsChild>
                    <w:div w:id="1579703340">
                      <w:marLeft w:val="0"/>
                      <w:marRight w:val="0"/>
                      <w:marTop w:val="0"/>
                      <w:marBottom w:val="0"/>
                      <w:divBdr>
                        <w:top w:val="none" w:sz="0" w:space="0" w:color="auto"/>
                        <w:left w:val="none" w:sz="0" w:space="0" w:color="auto"/>
                        <w:bottom w:val="none" w:sz="0" w:space="0" w:color="auto"/>
                        <w:right w:val="none" w:sz="0" w:space="0" w:color="auto"/>
                      </w:divBdr>
                    </w:div>
                  </w:divsChild>
                </w:div>
                <w:div w:id="2074309554">
                  <w:marLeft w:val="0"/>
                  <w:marRight w:val="0"/>
                  <w:marTop w:val="0"/>
                  <w:marBottom w:val="0"/>
                  <w:divBdr>
                    <w:top w:val="none" w:sz="0" w:space="0" w:color="auto"/>
                    <w:left w:val="none" w:sz="0" w:space="0" w:color="auto"/>
                    <w:bottom w:val="none" w:sz="0" w:space="0" w:color="auto"/>
                    <w:right w:val="none" w:sz="0" w:space="0" w:color="auto"/>
                  </w:divBdr>
                  <w:divsChild>
                    <w:div w:id="1902248416">
                      <w:marLeft w:val="0"/>
                      <w:marRight w:val="0"/>
                      <w:marTop w:val="0"/>
                      <w:marBottom w:val="0"/>
                      <w:divBdr>
                        <w:top w:val="none" w:sz="0" w:space="0" w:color="auto"/>
                        <w:left w:val="none" w:sz="0" w:space="0" w:color="auto"/>
                        <w:bottom w:val="none" w:sz="0" w:space="0" w:color="auto"/>
                        <w:right w:val="none" w:sz="0" w:space="0" w:color="auto"/>
                      </w:divBdr>
                    </w:div>
                  </w:divsChild>
                </w:div>
                <w:div w:id="829061586">
                  <w:marLeft w:val="0"/>
                  <w:marRight w:val="0"/>
                  <w:marTop w:val="0"/>
                  <w:marBottom w:val="0"/>
                  <w:divBdr>
                    <w:top w:val="none" w:sz="0" w:space="0" w:color="auto"/>
                    <w:left w:val="none" w:sz="0" w:space="0" w:color="auto"/>
                    <w:bottom w:val="none" w:sz="0" w:space="0" w:color="auto"/>
                    <w:right w:val="none" w:sz="0" w:space="0" w:color="auto"/>
                  </w:divBdr>
                  <w:divsChild>
                    <w:div w:id="34825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868695">
          <w:marLeft w:val="0"/>
          <w:marRight w:val="0"/>
          <w:marTop w:val="0"/>
          <w:marBottom w:val="0"/>
          <w:divBdr>
            <w:top w:val="none" w:sz="0" w:space="0" w:color="auto"/>
            <w:left w:val="none" w:sz="0" w:space="0" w:color="auto"/>
            <w:bottom w:val="none" w:sz="0" w:space="0" w:color="auto"/>
            <w:right w:val="none" w:sz="0" w:space="0" w:color="auto"/>
          </w:divBdr>
          <w:divsChild>
            <w:div w:id="1805196209">
              <w:marLeft w:val="0"/>
              <w:marRight w:val="0"/>
              <w:marTop w:val="0"/>
              <w:marBottom w:val="0"/>
              <w:divBdr>
                <w:top w:val="none" w:sz="0" w:space="0" w:color="auto"/>
                <w:left w:val="none" w:sz="0" w:space="0" w:color="auto"/>
                <w:bottom w:val="none" w:sz="0" w:space="0" w:color="auto"/>
                <w:right w:val="none" w:sz="0" w:space="0" w:color="auto"/>
              </w:divBdr>
            </w:div>
            <w:div w:id="2136948253">
              <w:marLeft w:val="0"/>
              <w:marRight w:val="0"/>
              <w:marTop w:val="0"/>
              <w:marBottom w:val="0"/>
              <w:divBdr>
                <w:top w:val="none" w:sz="0" w:space="0" w:color="auto"/>
                <w:left w:val="none" w:sz="0" w:space="0" w:color="auto"/>
                <w:bottom w:val="none" w:sz="0" w:space="0" w:color="auto"/>
                <w:right w:val="none" w:sz="0" w:space="0" w:color="auto"/>
              </w:divBdr>
            </w:div>
            <w:div w:id="1812209406">
              <w:marLeft w:val="0"/>
              <w:marRight w:val="0"/>
              <w:marTop w:val="0"/>
              <w:marBottom w:val="0"/>
              <w:divBdr>
                <w:top w:val="none" w:sz="0" w:space="0" w:color="auto"/>
                <w:left w:val="none" w:sz="0" w:space="0" w:color="auto"/>
                <w:bottom w:val="none" w:sz="0" w:space="0" w:color="auto"/>
                <w:right w:val="none" w:sz="0" w:space="0" w:color="auto"/>
              </w:divBdr>
            </w:div>
            <w:div w:id="373696402">
              <w:marLeft w:val="0"/>
              <w:marRight w:val="0"/>
              <w:marTop w:val="0"/>
              <w:marBottom w:val="0"/>
              <w:divBdr>
                <w:top w:val="none" w:sz="0" w:space="0" w:color="auto"/>
                <w:left w:val="none" w:sz="0" w:space="0" w:color="auto"/>
                <w:bottom w:val="none" w:sz="0" w:space="0" w:color="auto"/>
                <w:right w:val="none" w:sz="0" w:space="0" w:color="auto"/>
              </w:divBdr>
            </w:div>
            <w:div w:id="660891785">
              <w:marLeft w:val="0"/>
              <w:marRight w:val="0"/>
              <w:marTop w:val="0"/>
              <w:marBottom w:val="0"/>
              <w:divBdr>
                <w:top w:val="none" w:sz="0" w:space="0" w:color="auto"/>
                <w:left w:val="none" w:sz="0" w:space="0" w:color="auto"/>
                <w:bottom w:val="none" w:sz="0" w:space="0" w:color="auto"/>
                <w:right w:val="none" w:sz="0" w:space="0" w:color="auto"/>
              </w:divBdr>
            </w:div>
            <w:div w:id="1949851467">
              <w:marLeft w:val="0"/>
              <w:marRight w:val="0"/>
              <w:marTop w:val="0"/>
              <w:marBottom w:val="0"/>
              <w:divBdr>
                <w:top w:val="none" w:sz="0" w:space="0" w:color="auto"/>
                <w:left w:val="none" w:sz="0" w:space="0" w:color="auto"/>
                <w:bottom w:val="none" w:sz="0" w:space="0" w:color="auto"/>
                <w:right w:val="none" w:sz="0" w:space="0" w:color="auto"/>
              </w:divBdr>
            </w:div>
            <w:div w:id="1940408279">
              <w:marLeft w:val="0"/>
              <w:marRight w:val="0"/>
              <w:marTop w:val="0"/>
              <w:marBottom w:val="0"/>
              <w:divBdr>
                <w:top w:val="none" w:sz="0" w:space="0" w:color="auto"/>
                <w:left w:val="none" w:sz="0" w:space="0" w:color="auto"/>
                <w:bottom w:val="none" w:sz="0" w:space="0" w:color="auto"/>
                <w:right w:val="none" w:sz="0" w:space="0" w:color="auto"/>
              </w:divBdr>
            </w:div>
            <w:div w:id="1499609990">
              <w:marLeft w:val="0"/>
              <w:marRight w:val="0"/>
              <w:marTop w:val="0"/>
              <w:marBottom w:val="0"/>
              <w:divBdr>
                <w:top w:val="none" w:sz="0" w:space="0" w:color="auto"/>
                <w:left w:val="none" w:sz="0" w:space="0" w:color="auto"/>
                <w:bottom w:val="none" w:sz="0" w:space="0" w:color="auto"/>
                <w:right w:val="none" w:sz="0" w:space="0" w:color="auto"/>
              </w:divBdr>
            </w:div>
            <w:div w:id="1278174462">
              <w:marLeft w:val="0"/>
              <w:marRight w:val="0"/>
              <w:marTop w:val="0"/>
              <w:marBottom w:val="0"/>
              <w:divBdr>
                <w:top w:val="none" w:sz="0" w:space="0" w:color="auto"/>
                <w:left w:val="none" w:sz="0" w:space="0" w:color="auto"/>
                <w:bottom w:val="none" w:sz="0" w:space="0" w:color="auto"/>
                <w:right w:val="none" w:sz="0" w:space="0" w:color="auto"/>
              </w:divBdr>
            </w:div>
            <w:div w:id="2131628118">
              <w:marLeft w:val="0"/>
              <w:marRight w:val="0"/>
              <w:marTop w:val="0"/>
              <w:marBottom w:val="0"/>
              <w:divBdr>
                <w:top w:val="none" w:sz="0" w:space="0" w:color="auto"/>
                <w:left w:val="none" w:sz="0" w:space="0" w:color="auto"/>
                <w:bottom w:val="none" w:sz="0" w:space="0" w:color="auto"/>
                <w:right w:val="none" w:sz="0" w:space="0" w:color="auto"/>
              </w:divBdr>
            </w:div>
            <w:div w:id="1196965907">
              <w:marLeft w:val="0"/>
              <w:marRight w:val="0"/>
              <w:marTop w:val="0"/>
              <w:marBottom w:val="0"/>
              <w:divBdr>
                <w:top w:val="none" w:sz="0" w:space="0" w:color="auto"/>
                <w:left w:val="none" w:sz="0" w:space="0" w:color="auto"/>
                <w:bottom w:val="none" w:sz="0" w:space="0" w:color="auto"/>
                <w:right w:val="none" w:sz="0" w:space="0" w:color="auto"/>
              </w:divBdr>
            </w:div>
            <w:div w:id="482430435">
              <w:marLeft w:val="0"/>
              <w:marRight w:val="0"/>
              <w:marTop w:val="0"/>
              <w:marBottom w:val="0"/>
              <w:divBdr>
                <w:top w:val="none" w:sz="0" w:space="0" w:color="auto"/>
                <w:left w:val="none" w:sz="0" w:space="0" w:color="auto"/>
                <w:bottom w:val="none" w:sz="0" w:space="0" w:color="auto"/>
                <w:right w:val="none" w:sz="0" w:space="0" w:color="auto"/>
              </w:divBdr>
            </w:div>
            <w:div w:id="1623530919">
              <w:marLeft w:val="0"/>
              <w:marRight w:val="0"/>
              <w:marTop w:val="0"/>
              <w:marBottom w:val="0"/>
              <w:divBdr>
                <w:top w:val="none" w:sz="0" w:space="0" w:color="auto"/>
                <w:left w:val="none" w:sz="0" w:space="0" w:color="auto"/>
                <w:bottom w:val="none" w:sz="0" w:space="0" w:color="auto"/>
                <w:right w:val="none" w:sz="0" w:space="0" w:color="auto"/>
              </w:divBdr>
            </w:div>
            <w:div w:id="863323913">
              <w:marLeft w:val="0"/>
              <w:marRight w:val="0"/>
              <w:marTop w:val="0"/>
              <w:marBottom w:val="0"/>
              <w:divBdr>
                <w:top w:val="none" w:sz="0" w:space="0" w:color="auto"/>
                <w:left w:val="none" w:sz="0" w:space="0" w:color="auto"/>
                <w:bottom w:val="none" w:sz="0" w:space="0" w:color="auto"/>
                <w:right w:val="none" w:sz="0" w:space="0" w:color="auto"/>
              </w:divBdr>
            </w:div>
            <w:div w:id="808985001">
              <w:marLeft w:val="0"/>
              <w:marRight w:val="0"/>
              <w:marTop w:val="0"/>
              <w:marBottom w:val="0"/>
              <w:divBdr>
                <w:top w:val="none" w:sz="0" w:space="0" w:color="auto"/>
                <w:left w:val="none" w:sz="0" w:space="0" w:color="auto"/>
                <w:bottom w:val="none" w:sz="0" w:space="0" w:color="auto"/>
                <w:right w:val="none" w:sz="0" w:space="0" w:color="auto"/>
              </w:divBdr>
            </w:div>
            <w:div w:id="1123963546">
              <w:marLeft w:val="0"/>
              <w:marRight w:val="0"/>
              <w:marTop w:val="0"/>
              <w:marBottom w:val="0"/>
              <w:divBdr>
                <w:top w:val="none" w:sz="0" w:space="0" w:color="auto"/>
                <w:left w:val="none" w:sz="0" w:space="0" w:color="auto"/>
                <w:bottom w:val="none" w:sz="0" w:space="0" w:color="auto"/>
                <w:right w:val="none" w:sz="0" w:space="0" w:color="auto"/>
              </w:divBdr>
            </w:div>
            <w:div w:id="136655092">
              <w:marLeft w:val="0"/>
              <w:marRight w:val="0"/>
              <w:marTop w:val="0"/>
              <w:marBottom w:val="0"/>
              <w:divBdr>
                <w:top w:val="none" w:sz="0" w:space="0" w:color="auto"/>
                <w:left w:val="none" w:sz="0" w:space="0" w:color="auto"/>
                <w:bottom w:val="none" w:sz="0" w:space="0" w:color="auto"/>
                <w:right w:val="none" w:sz="0" w:space="0" w:color="auto"/>
              </w:divBdr>
            </w:div>
            <w:div w:id="302934222">
              <w:marLeft w:val="0"/>
              <w:marRight w:val="0"/>
              <w:marTop w:val="0"/>
              <w:marBottom w:val="0"/>
              <w:divBdr>
                <w:top w:val="none" w:sz="0" w:space="0" w:color="auto"/>
                <w:left w:val="none" w:sz="0" w:space="0" w:color="auto"/>
                <w:bottom w:val="none" w:sz="0" w:space="0" w:color="auto"/>
                <w:right w:val="none" w:sz="0" w:space="0" w:color="auto"/>
              </w:divBdr>
            </w:div>
            <w:div w:id="1372460511">
              <w:marLeft w:val="0"/>
              <w:marRight w:val="0"/>
              <w:marTop w:val="0"/>
              <w:marBottom w:val="0"/>
              <w:divBdr>
                <w:top w:val="none" w:sz="0" w:space="0" w:color="auto"/>
                <w:left w:val="none" w:sz="0" w:space="0" w:color="auto"/>
                <w:bottom w:val="none" w:sz="0" w:space="0" w:color="auto"/>
                <w:right w:val="none" w:sz="0" w:space="0" w:color="auto"/>
              </w:divBdr>
            </w:div>
            <w:div w:id="377432398">
              <w:marLeft w:val="0"/>
              <w:marRight w:val="0"/>
              <w:marTop w:val="0"/>
              <w:marBottom w:val="0"/>
              <w:divBdr>
                <w:top w:val="none" w:sz="0" w:space="0" w:color="auto"/>
                <w:left w:val="none" w:sz="0" w:space="0" w:color="auto"/>
                <w:bottom w:val="none" w:sz="0" w:space="0" w:color="auto"/>
                <w:right w:val="none" w:sz="0" w:space="0" w:color="auto"/>
              </w:divBdr>
            </w:div>
          </w:divsChild>
        </w:div>
        <w:div w:id="99111207">
          <w:marLeft w:val="0"/>
          <w:marRight w:val="0"/>
          <w:marTop w:val="0"/>
          <w:marBottom w:val="0"/>
          <w:divBdr>
            <w:top w:val="none" w:sz="0" w:space="0" w:color="auto"/>
            <w:left w:val="none" w:sz="0" w:space="0" w:color="auto"/>
            <w:bottom w:val="none" w:sz="0" w:space="0" w:color="auto"/>
            <w:right w:val="none" w:sz="0" w:space="0" w:color="auto"/>
          </w:divBdr>
          <w:divsChild>
            <w:div w:id="1357002796">
              <w:marLeft w:val="0"/>
              <w:marRight w:val="0"/>
              <w:marTop w:val="0"/>
              <w:marBottom w:val="0"/>
              <w:divBdr>
                <w:top w:val="none" w:sz="0" w:space="0" w:color="auto"/>
                <w:left w:val="none" w:sz="0" w:space="0" w:color="auto"/>
                <w:bottom w:val="none" w:sz="0" w:space="0" w:color="auto"/>
                <w:right w:val="none" w:sz="0" w:space="0" w:color="auto"/>
              </w:divBdr>
            </w:div>
            <w:div w:id="1772506249">
              <w:marLeft w:val="0"/>
              <w:marRight w:val="0"/>
              <w:marTop w:val="0"/>
              <w:marBottom w:val="0"/>
              <w:divBdr>
                <w:top w:val="none" w:sz="0" w:space="0" w:color="auto"/>
                <w:left w:val="none" w:sz="0" w:space="0" w:color="auto"/>
                <w:bottom w:val="none" w:sz="0" w:space="0" w:color="auto"/>
                <w:right w:val="none" w:sz="0" w:space="0" w:color="auto"/>
              </w:divBdr>
            </w:div>
            <w:div w:id="1160653733">
              <w:marLeft w:val="0"/>
              <w:marRight w:val="0"/>
              <w:marTop w:val="0"/>
              <w:marBottom w:val="0"/>
              <w:divBdr>
                <w:top w:val="none" w:sz="0" w:space="0" w:color="auto"/>
                <w:left w:val="none" w:sz="0" w:space="0" w:color="auto"/>
                <w:bottom w:val="none" w:sz="0" w:space="0" w:color="auto"/>
                <w:right w:val="none" w:sz="0" w:space="0" w:color="auto"/>
              </w:divBdr>
            </w:div>
            <w:div w:id="1509444040">
              <w:marLeft w:val="0"/>
              <w:marRight w:val="0"/>
              <w:marTop w:val="0"/>
              <w:marBottom w:val="0"/>
              <w:divBdr>
                <w:top w:val="none" w:sz="0" w:space="0" w:color="auto"/>
                <w:left w:val="none" w:sz="0" w:space="0" w:color="auto"/>
                <w:bottom w:val="none" w:sz="0" w:space="0" w:color="auto"/>
                <w:right w:val="none" w:sz="0" w:space="0" w:color="auto"/>
              </w:divBdr>
            </w:div>
            <w:div w:id="44721259">
              <w:marLeft w:val="0"/>
              <w:marRight w:val="0"/>
              <w:marTop w:val="0"/>
              <w:marBottom w:val="0"/>
              <w:divBdr>
                <w:top w:val="none" w:sz="0" w:space="0" w:color="auto"/>
                <w:left w:val="none" w:sz="0" w:space="0" w:color="auto"/>
                <w:bottom w:val="none" w:sz="0" w:space="0" w:color="auto"/>
                <w:right w:val="none" w:sz="0" w:space="0" w:color="auto"/>
              </w:divBdr>
            </w:div>
            <w:div w:id="1580286987">
              <w:marLeft w:val="0"/>
              <w:marRight w:val="0"/>
              <w:marTop w:val="0"/>
              <w:marBottom w:val="0"/>
              <w:divBdr>
                <w:top w:val="none" w:sz="0" w:space="0" w:color="auto"/>
                <w:left w:val="none" w:sz="0" w:space="0" w:color="auto"/>
                <w:bottom w:val="none" w:sz="0" w:space="0" w:color="auto"/>
                <w:right w:val="none" w:sz="0" w:space="0" w:color="auto"/>
              </w:divBdr>
            </w:div>
            <w:div w:id="1799907709">
              <w:marLeft w:val="0"/>
              <w:marRight w:val="0"/>
              <w:marTop w:val="0"/>
              <w:marBottom w:val="0"/>
              <w:divBdr>
                <w:top w:val="none" w:sz="0" w:space="0" w:color="auto"/>
                <w:left w:val="none" w:sz="0" w:space="0" w:color="auto"/>
                <w:bottom w:val="none" w:sz="0" w:space="0" w:color="auto"/>
                <w:right w:val="none" w:sz="0" w:space="0" w:color="auto"/>
              </w:divBdr>
            </w:div>
            <w:div w:id="1959987707">
              <w:marLeft w:val="0"/>
              <w:marRight w:val="0"/>
              <w:marTop w:val="0"/>
              <w:marBottom w:val="0"/>
              <w:divBdr>
                <w:top w:val="none" w:sz="0" w:space="0" w:color="auto"/>
                <w:left w:val="none" w:sz="0" w:space="0" w:color="auto"/>
                <w:bottom w:val="none" w:sz="0" w:space="0" w:color="auto"/>
                <w:right w:val="none" w:sz="0" w:space="0" w:color="auto"/>
              </w:divBdr>
            </w:div>
            <w:div w:id="915092182">
              <w:marLeft w:val="0"/>
              <w:marRight w:val="0"/>
              <w:marTop w:val="0"/>
              <w:marBottom w:val="0"/>
              <w:divBdr>
                <w:top w:val="none" w:sz="0" w:space="0" w:color="auto"/>
                <w:left w:val="none" w:sz="0" w:space="0" w:color="auto"/>
                <w:bottom w:val="none" w:sz="0" w:space="0" w:color="auto"/>
                <w:right w:val="none" w:sz="0" w:space="0" w:color="auto"/>
              </w:divBdr>
            </w:div>
            <w:div w:id="70737374">
              <w:marLeft w:val="0"/>
              <w:marRight w:val="0"/>
              <w:marTop w:val="0"/>
              <w:marBottom w:val="0"/>
              <w:divBdr>
                <w:top w:val="none" w:sz="0" w:space="0" w:color="auto"/>
                <w:left w:val="none" w:sz="0" w:space="0" w:color="auto"/>
                <w:bottom w:val="none" w:sz="0" w:space="0" w:color="auto"/>
                <w:right w:val="none" w:sz="0" w:space="0" w:color="auto"/>
              </w:divBdr>
            </w:div>
            <w:div w:id="665400799">
              <w:marLeft w:val="0"/>
              <w:marRight w:val="0"/>
              <w:marTop w:val="0"/>
              <w:marBottom w:val="0"/>
              <w:divBdr>
                <w:top w:val="none" w:sz="0" w:space="0" w:color="auto"/>
                <w:left w:val="none" w:sz="0" w:space="0" w:color="auto"/>
                <w:bottom w:val="none" w:sz="0" w:space="0" w:color="auto"/>
                <w:right w:val="none" w:sz="0" w:space="0" w:color="auto"/>
              </w:divBdr>
            </w:div>
            <w:div w:id="896937156">
              <w:marLeft w:val="0"/>
              <w:marRight w:val="0"/>
              <w:marTop w:val="0"/>
              <w:marBottom w:val="0"/>
              <w:divBdr>
                <w:top w:val="none" w:sz="0" w:space="0" w:color="auto"/>
                <w:left w:val="none" w:sz="0" w:space="0" w:color="auto"/>
                <w:bottom w:val="none" w:sz="0" w:space="0" w:color="auto"/>
                <w:right w:val="none" w:sz="0" w:space="0" w:color="auto"/>
              </w:divBdr>
            </w:div>
            <w:div w:id="1473913010">
              <w:marLeft w:val="0"/>
              <w:marRight w:val="0"/>
              <w:marTop w:val="0"/>
              <w:marBottom w:val="0"/>
              <w:divBdr>
                <w:top w:val="none" w:sz="0" w:space="0" w:color="auto"/>
                <w:left w:val="none" w:sz="0" w:space="0" w:color="auto"/>
                <w:bottom w:val="none" w:sz="0" w:space="0" w:color="auto"/>
                <w:right w:val="none" w:sz="0" w:space="0" w:color="auto"/>
              </w:divBdr>
            </w:div>
            <w:div w:id="1349522208">
              <w:marLeft w:val="0"/>
              <w:marRight w:val="0"/>
              <w:marTop w:val="0"/>
              <w:marBottom w:val="0"/>
              <w:divBdr>
                <w:top w:val="none" w:sz="0" w:space="0" w:color="auto"/>
                <w:left w:val="none" w:sz="0" w:space="0" w:color="auto"/>
                <w:bottom w:val="none" w:sz="0" w:space="0" w:color="auto"/>
                <w:right w:val="none" w:sz="0" w:space="0" w:color="auto"/>
              </w:divBdr>
            </w:div>
            <w:div w:id="1330643293">
              <w:marLeft w:val="0"/>
              <w:marRight w:val="0"/>
              <w:marTop w:val="0"/>
              <w:marBottom w:val="0"/>
              <w:divBdr>
                <w:top w:val="none" w:sz="0" w:space="0" w:color="auto"/>
                <w:left w:val="none" w:sz="0" w:space="0" w:color="auto"/>
                <w:bottom w:val="none" w:sz="0" w:space="0" w:color="auto"/>
                <w:right w:val="none" w:sz="0" w:space="0" w:color="auto"/>
              </w:divBdr>
            </w:div>
            <w:div w:id="1765303738">
              <w:marLeft w:val="0"/>
              <w:marRight w:val="0"/>
              <w:marTop w:val="0"/>
              <w:marBottom w:val="0"/>
              <w:divBdr>
                <w:top w:val="none" w:sz="0" w:space="0" w:color="auto"/>
                <w:left w:val="none" w:sz="0" w:space="0" w:color="auto"/>
                <w:bottom w:val="none" w:sz="0" w:space="0" w:color="auto"/>
                <w:right w:val="none" w:sz="0" w:space="0" w:color="auto"/>
              </w:divBdr>
            </w:div>
            <w:div w:id="1623339732">
              <w:marLeft w:val="0"/>
              <w:marRight w:val="0"/>
              <w:marTop w:val="0"/>
              <w:marBottom w:val="0"/>
              <w:divBdr>
                <w:top w:val="none" w:sz="0" w:space="0" w:color="auto"/>
                <w:left w:val="none" w:sz="0" w:space="0" w:color="auto"/>
                <w:bottom w:val="none" w:sz="0" w:space="0" w:color="auto"/>
                <w:right w:val="none" w:sz="0" w:space="0" w:color="auto"/>
              </w:divBdr>
            </w:div>
            <w:div w:id="1900286398">
              <w:marLeft w:val="0"/>
              <w:marRight w:val="0"/>
              <w:marTop w:val="0"/>
              <w:marBottom w:val="0"/>
              <w:divBdr>
                <w:top w:val="none" w:sz="0" w:space="0" w:color="auto"/>
                <w:left w:val="none" w:sz="0" w:space="0" w:color="auto"/>
                <w:bottom w:val="none" w:sz="0" w:space="0" w:color="auto"/>
                <w:right w:val="none" w:sz="0" w:space="0" w:color="auto"/>
              </w:divBdr>
            </w:div>
            <w:div w:id="1119643502">
              <w:marLeft w:val="0"/>
              <w:marRight w:val="0"/>
              <w:marTop w:val="0"/>
              <w:marBottom w:val="0"/>
              <w:divBdr>
                <w:top w:val="none" w:sz="0" w:space="0" w:color="auto"/>
                <w:left w:val="none" w:sz="0" w:space="0" w:color="auto"/>
                <w:bottom w:val="none" w:sz="0" w:space="0" w:color="auto"/>
                <w:right w:val="none" w:sz="0" w:space="0" w:color="auto"/>
              </w:divBdr>
            </w:div>
            <w:div w:id="987320746">
              <w:marLeft w:val="0"/>
              <w:marRight w:val="0"/>
              <w:marTop w:val="0"/>
              <w:marBottom w:val="0"/>
              <w:divBdr>
                <w:top w:val="none" w:sz="0" w:space="0" w:color="auto"/>
                <w:left w:val="none" w:sz="0" w:space="0" w:color="auto"/>
                <w:bottom w:val="none" w:sz="0" w:space="0" w:color="auto"/>
                <w:right w:val="none" w:sz="0" w:space="0" w:color="auto"/>
              </w:divBdr>
            </w:div>
          </w:divsChild>
        </w:div>
        <w:div w:id="1251157200">
          <w:marLeft w:val="0"/>
          <w:marRight w:val="0"/>
          <w:marTop w:val="0"/>
          <w:marBottom w:val="0"/>
          <w:divBdr>
            <w:top w:val="none" w:sz="0" w:space="0" w:color="auto"/>
            <w:left w:val="none" w:sz="0" w:space="0" w:color="auto"/>
            <w:bottom w:val="none" w:sz="0" w:space="0" w:color="auto"/>
            <w:right w:val="none" w:sz="0" w:space="0" w:color="auto"/>
          </w:divBdr>
          <w:divsChild>
            <w:div w:id="658271461">
              <w:marLeft w:val="0"/>
              <w:marRight w:val="0"/>
              <w:marTop w:val="0"/>
              <w:marBottom w:val="0"/>
              <w:divBdr>
                <w:top w:val="none" w:sz="0" w:space="0" w:color="auto"/>
                <w:left w:val="none" w:sz="0" w:space="0" w:color="auto"/>
                <w:bottom w:val="none" w:sz="0" w:space="0" w:color="auto"/>
                <w:right w:val="none" w:sz="0" w:space="0" w:color="auto"/>
              </w:divBdr>
            </w:div>
            <w:div w:id="1939754608">
              <w:marLeft w:val="0"/>
              <w:marRight w:val="0"/>
              <w:marTop w:val="0"/>
              <w:marBottom w:val="0"/>
              <w:divBdr>
                <w:top w:val="none" w:sz="0" w:space="0" w:color="auto"/>
                <w:left w:val="none" w:sz="0" w:space="0" w:color="auto"/>
                <w:bottom w:val="none" w:sz="0" w:space="0" w:color="auto"/>
                <w:right w:val="none" w:sz="0" w:space="0" w:color="auto"/>
              </w:divBdr>
            </w:div>
            <w:div w:id="1030447919">
              <w:marLeft w:val="0"/>
              <w:marRight w:val="0"/>
              <w:marTop w:val="0"/>
              <w:marBottom w:val="0"/>
              <w:divBdr>
                <w:top w:val="none" w:sz="0" w:space="0" w:color="auto"/>
                <w:left w:val="none" w:sz="0" w:space="0" w:color="auto"/>
                <w:bottom w:val="none" w:sz="0" w:space="0" w:color="auto"/>
                <w:right w:val="none" w:sz="0" w:space="0" w:color="auto"/>
              </w:divBdr>
            </w:div>
            <w:div w:id="863135950">
              <w:marLeft w:val="0"/>
              <w:marRight w:val="0"/>
              <w:marTop w:val="0"/>
              <w:marBottom w:val="0"/>
              <w:divBdr>
                <w:top w:val="none" w:sz="0" w:space="0" w:color="auto"/>
                <w:left w:val="none" w:sz="0" w:space="0" w:color="auto"/>
                <w:bottom w:val="none" w:sz="0" w:space="0" w:color="auto"/>
                <w:right w:val="none" w:sz="0" w:space="0" w:color="auto"/>
              </w:divBdr>
            </w:div>
            <w:div w:id="1302150688">
              <w:marLeft w:val="0"/>
              <w:marRight w:val="0"/>
              <w:marTop w:val="0"/>
              <w:marBottom w:val="0"/>
              <w:divBdr>
                <w:top w:val="none" w:sz="0" w:space="0" w:color="auto"/>
                <w:left w:val="none" w:sz="0" w:space="0" w:color="auto"/>
                <w:bottom w:val="none" w:sz="0" w:space="0" w:color="auto"/>
                <w:right w:val="none" w:sz="0" w:space="0" w:color="auto"/>
              </w:divBdr>
            </w:div>
            <w:div w:id="1222912530">
              <w:marLeft w:val="0"/>
              <w:marRight w:val="0"/>
              <w:marTop w:val="0"/>
              <w:marBottom w:val="0"/>
              <w:divBdr>
                <w:top w:val="none" w:sz="0" w:space="0" w:color="auto"/>
                <w:left w:val="none" w:sz="0" w:space="0" w:color="auto"/>
                <w:bottom w:val="none" w:sz="0" w:space="0" w:color="auto"/>
                <w:right w:val="none" w:sz="0" w:space="0" w:color="auto"/>
              </w:divBdr>
            </w:div>
            <w:div w:id="500581034">
              <w:marLeft w:val="0"/>
              <w:marRight w:val="0"/>
              <w:marTop w:val="0"/>
              <w:marBottom w:val="0"/>
              <w:divBdr>
                <w:top w:val="none" w:sz="0" w:space="0" w:color="auto"/>
                <w:left w:val="none" w:sz="0" w:space="0" w:color="auto"/>
                <w:bottom w:val="none" w:sz="0" w:space="0" w:color="auto"/>
                <w:right w:val="none" w:sz="0" w:space="0" w:color="auto"/>
              </w:divBdr>
            </w:div>
            <w:div w:id="1779062031">
              <w:marLeft w:val="0"/>
              <w:marRight w:val="0"/>
              <w:marTop w:val="0"/>
              <w:marBottom w:val="0"/>
              <w:divBdr>
                <w:top w:val="none" w:sz="0" w:space="0" w:color="auto"/>
                <w:left w:val="none" w:sz="0" w:space="0" w:color="auto"/>
                <w:bottom w:val="none" w:sz="0" w:space="0" w:color="auto"/>
                <w:right w:val="none" w:sz="0" w:space="0" w:color="auto"/>
              </w:divBdr>
            </w:div>
            <w:div w:id="1109397668">
              <w:marLeft w:val="0"/>
              <w:marRight w:val="0"/>
              <w:marTop w:val="0"/>
              <w:marBottom w:val="0"/>
              <w:divBdr>
                <w:top w:val="none" w:sz="0" w:space="0" w:color="auto"/>
                <w:left w:val="none" w:sz="0" w:space="0" w:color="auto"/>
                <w:bottom w:val="none" w:sz="0" w:space="0" w:color="auto"/>
                <w:right w:val="none" w:sz="0" w:space="0" w:color="auto"/>
              </w:divBdr>
            </w:div>
            <w:div w:id="1668709851">
              <w:marLeft w:val="0"/>
              <w:marRight w:val="0"/>
              <w:marTop w:val="0"/>
              <w:marBottom w:val="0"/>
              <w:divBdr>
                <w:top w:val="none" w:sz="0" w:space="0" w:color="auto"/>
                <w:left w:val="none" w:sz="0" w:space="0" w:color="auto"/>
                <w:bottom w:val="none" w:sz="0" w:space="0" w:color="auto"/>
                <w:right w:val="none" w:sz="0" w:space="0" w:color="auto"/>
              </w:divBdr>
            </w:div>
            <w:div w:id="1993173140">
              <w:marLeft w:val="0"/>
              <w:marRight w:val="0"/>
              <w:marTop w:val="0"/>
              <w:marBottom w:val="0"/>
              <w:divBdr>
                <w:top w:val="none" w:sz="0" w:space="0" w:color="auto"/>
                <w:left w:val="none" w:sz="0" w:space="0" w:color="auto"/>
                <w:bottom w:val="none" w:sz="0" w:space="0" w:color="auto"/>
                <w:right w:val="none" w:sz="0" w:space="0" w:color="auto"/>
              </w:divBdr>
            </w:div>
            <w:div w:id="441151681">
              <w:marLeft w:val="0"/>
              <w:marRight w:val="0"/>
              <w:marTop w:val="0"/>
              <w:marBottom w:val="0"/>
              <w:divBdr>
                <w:top w:val="none" w:sz="0" w:space="0" w:color="auto"/>
                <w:left w:val="none" w:sz="0" w:space="0" w:color="auto"/>
                <w:bottom w:val="none" w:sz="0" w:space="0" w:color="auto"/>
                <w:right w:val="none" w:sz="0" w:space="0" w:color="auto"/>
              </w:divBdr>
            </w:div>
            <w:div w:id="236717627">
              <w:marLeft w:val="0"/>
              <w:marRight w:val="0"/>
              <w:marTop w:val="0"/>
              <w:marBottom w:val="0"/>
              <w:divBdr>
                <w:top w:val="none" w:sz="0" w:space="0" w:color="auto"/>
                <w:left w:val="none" w:sz="0" w:space="0" w:color="auto"/>
                <w:bottom w:val="none" w:sz="0" w:space="0" w:color="auto"/>
                <w:right w:val="none" w:sz="0" w:space="0" w:color="auto"/>
              </w:divBdr>
            </w:div>
            <w:div w:id="2145997376">
              <w:marLeft w:val="0"/>
              <w:marRight w:val="0"/>
              <w:marTop w:val="0"/>
              <w:marBottom w:val="0"/>
              <w:divBdr>
                <w:top w:val="none" w:sz="0" w:space="0" w:color="auto"/>
                <w:left w:val="none" w:sz="0" w:space="0" w:color="auto"/>
                <w:bottom w:val="none" w:sz="0" w:space="0" w:color="auto"/>
                <w:right w:val="none" w:sz="0" w:space="0" w:color="auto"/>
              </w:divBdr>
            </w:div>
            <w:div w:id="826897224">
              <w:marLeft w:val="0"/>
              <w:marRight w:val="0"/>
              <w:marTop w:val="0"/>
              <w:marBottom w:val="0"/>
              <w:divBdr>
                <w:top w:val="none" w:sz="0" w:space="0" w:color="auto"/>
                <w:left w:val="none" w:sz="0" w:space="0" w:color="auto"/>
                <w:bottom w:val="none" w:sz="0" w:space="0" w:color="auto"/>
                <w:right w:val="none" w:sz="0" w:space="0" w:color="auto"/>
              </w:divBdr>
            </w:div>
            <w:div w:id="614337042">
              <w:marLeft w:val="0"/>
              <w:marRight w:val="0"/>
              <w:marTop w:val="0"/>
              <w:marBottom w:val="0"/>
              <w:divBdr>
                <w:top w:val="none" w:sz="0" w:space="0" w:color="auto"/>
                <w:left w:val="none" w:sz="0" w:space="0" w:color="auto"/>
                <w:bottom w:val="none" w:sz="0" w:space="0" w:color="auto"/>
                <w:right w:val="none" w:sz="0" w:space="0" w:color="auto"/>
              </w:divBdr>
            </w:div>
            <w:div w:id="326401743">
              <w:marLeft w:val="0"/>
              <w:marRight w:val="0"/>
              <w:marTop w:val="0"/>
              <w:marBottom w:val="0"/>
              <w:divBdr>
                <w:top w:val="none" w:sz="0" w:space="0" w:color="auto"/>
                <w:left w:val="none" w:sz="0" w:space="0" w:color="auto"/>
                <w:bottom w:val="none" w:sz="0" w:space="0" w:color="auto"/>
                <w:right w:val="none" w:sz="0" w:space="0" w:color="auto"/>
              </w:divBdr>
            </w:div>
            <w:div w:id="1745295905">
              <w:marLeft w:val="0"/>
              <w:marRight w:val="0"/>
              <w:marTop w:val="0"/>
              <w:marBottom w:val="0"/>
              <w:divBdr>
                <w:top w:val="none" w:sz="0" w:space="0" w:color="auto"/>
                <w:left w:val="none" w:sz="0" w:space="0" w:color="auto"/>
                <w:bottom w:val="none" w:sz="0" w:space="0" w:color="auto"/>
                <w:right w:val="none" w:sz="0" w:space="0" w:color="auto"/>
              </w:divBdr>
            </w:div>
            <w:div w:id="2087649948">
              <w:marLeft w:val="0"/>
              <w:marRight w:val="0"/>
              <w:marTop w:val="0"/>
              <w:marBottom w:val="0"/>
              <w:divBdr>
                <w:top w:val="none" w:sz="0" w:space="0" w:color="auto"/>
                <w:left w:val="none" w:sz="0" w:space="0" w:color="auto"/>
                <w:bottom w:val="none" w:sz="0" w:space="0" w:color="auto"/>
                <w:right w:val="none" w:sz="0" w:space="0" w:color="auto"/>
              </w:divBdr>
            </w:div>
            <w:div w:id="596718567">
              <w:marLeft w:val="0"/>
              <w:marRight w:val="0"/>
              <w:marTop w:val="0"/>
              <w:marBottom w:val="0"/>
              <w:divBdr>
                <w:top w:val="none" w:sz="0" w:space="0" w:color="auto"/>
                <w:left w:val="none" w:sz="0" w:space="0" w:color="auto"/>
                <w:bottom w:val="none" w:sz="0" w:space="0" w:color="auto"/>
                <w:right w:val="none" w:sz="0" w:space="0" w:color="auto"/>
              </w:divBdr>
            </w:div>
          </w:divsChild>
        </w:div>
        <w:div w:id="1982342563">
          <w:marLeft w:val="0"/>
          <w:marRight w:val="0"/>
          <w:marTop w:val="0"/>
          <w:marBottom w:val="0"/>
          <w:divBdr>
            <w:top w:val="none" w:sz="0" w:space="0" w:color="auto"/>
            <w:left w:val="none" w:sz="0" w:space="0" w:color="auto"/>
            <w:bottom w:val="none" w:sz="0" w:space="0" w:color="auto"/>
            <w:right w:val="none" w:sz="0" w:space="0" w:color="auto"/>
          </w:divBdr>
          <w:divsChild>
            <w:div w:id="899287102">
              <w:marLeft w:val="0"/>
              <w:marRight w:val="0"/>
              <w:marTop w:val="0"/>
              <w:marBottom w:val="0"/>
              <w:divBdr>
                <w:top w:val="none" w:sz="0" w:space="0" w:color="auto"/>
                <w:left w:val="none" w:sz="0" w:space="0" w:color="auto"/>
                <w:bottom w:val="none" w:sz="0" w:space="0" w:color="auto"/>
                <w:right w:val="none" w:sz="0" w:space="0" w:color="auto"/>
              </w:divBdr>
            </w:div>
            <w:div w:id="1382898164">
              <w:marLeft w:val="0"/>
              <w:marRight w:val="0"/>
              <w:marTop w:val="0"/>
              <w:marBottom w:val="0"/>
              <w:divBdr>
                <w:top w:val="none" w:sz="0" w:space="0" w:color="auto"/>
                <w:left w:val="none" w:sz="0" w:space="0" w:color="auto"/>
                <w:bottom w:val="none" w:sz="0" w:space="0" w:color="auto"/>
                <w:right w:val="none" w:sz="0" w:space="0" w:color="auto"/>
              </w:divBdr>
            </w:div>
            <w:div w:id="2108229455">
              <w:marLeft w:val="0"/>
              <w:marRight w:val="0"/>
              <w:marTop w:val="0"/>
              <w:marBottom w:val="0"/>
              <w:divBdr>
                <w:top w:val="none" w:sz="0" w:space="0" w:color="auto"/>
                <w:left w:val="none" w:sz="0" w:space="0" w:color="auto"/>
                <w:bottom w:val="none" w:sz="0" w:space="0" w:color="auto"/>
                <w:right w:val="none" w:sz="0" w:space="0" w:color="auto"/>
              </w:divBdr>
            </w:div>
            <w:div w:id="632758596">
              <w:marLeft w:val="0"/>
              <w:marRight w:val="0"/>
              <w:marTop w:val="0"/>
              <w:marBottom w:val="0"/>
              <w:divBdr>
                <w:top w:val="none" w:sz="0" w:space="0" w:color="auto"/>
                <w:left w:val="none" w:sz="0" w:space="0" w:color="auto"/>
                <w:bottom w:val="none" w:sz="0" w:space="0" w:color="auto"/>
                <w:right w:val="none" w:sz="0" w:space="0" w:color="auto"/>
              </w:divBdr>
            </w:div>
            <w:div w:id="873423991">
              <w:marLeft w:val="0"/>
              <w:marRight w:val="0"/>
              <w:marTop w:val="0"/>
              <w:marBottom w:val="0"/>
              <w:divBdr>
                <w:top w:val="none" w:sz="0" w:space="0" w:color="auto"/>
                <w:left w:val="none" w:sz="0" w:space="0" w:color="auto"/>
                <w:bottom w:val="none" w:sz="0" w:space="0" w:color="auto"/>
                <w:right w:val="none" w:sz="0" w:space="0" w:color="auto"/>
              </w:divBdr>
            </w:div>
            <w:div w:id="1453161343">
              <w:marLeft w:val="0"/>
              <w:marRight w:val="0"/>
              <w:marTop w:val="0"/>
              <w:marBottom w:val="0"/>
              <w:divBdr>
                <w:top w:val="none" w:sz="0" w:space="0" w:color="auto"/>
                <w:left w:val="none" w:sz="0" w:space="0" w:color="auto"/>
                <w:bottom w:val="none" w:sz="0" w:space="0" w:color="auto"/>
                <w:right w:val="none" w:sz="0" w:space="0" w:color="auto"/>
              </w:divBdr>
            </w:div>
            <w:div w:id="1561329940">
              <w:marLeft w:val="0"/>
              <w:marRight w:val="0"/>
              <w:marTop w:val="0"/>
              <w:marBottom w:val="0"/>
              <w:divBdr>
                <w:top w:val="none" w:sz="0" w:space="0" w:color="auto"/>
                <w:left w:val="none" w:sz="0" w:space="0" w:color="auto"/>
                <w:bottom w:val="none" w:sz="0" w:space="0" w:color="auto"/>
                <w:right w:val="none" w:sz="0" w:space="0" w:color="auto"/>
              </w:divBdr>
            </w:div>
            <w:div w:id="1066612474">
              <w:marLeft w:val="0"/>
              <w:marRight w:val="0"/>
              <w:marTop w:val="0"/>
              <w:marBottom w:val="0"/>
              <w:divBdr>
                <w:top w:val="none" w:sz="0" w:space="0" w:color="auto"/>
                <w:left w:val="none" w:sz="0" w:space="0" w:color="auto"/>
                <w:bottom w:val="none" w:sz="0" w:space="0" w:color="auto"/>
                <w:right w:val="none" w:sz="0" w:space="0" w:color="auto"/>
              </w:divBdr>
            </w:div>
            <w:div w:id="760639872">
              <w:marLeft w:val="0"/>
              <w:marRight w:val="0"/>
              <w:marTop w:val="0"/>
              <w:marBottom w:val="0"/>
              <w:divBdr>
                <w:top w:val="none" w:sz="0" w:space="0" w:color="auto"/>
                <w:left w:val="none" w:sz="0" w:space="0" w:color="auto"/>
                <w:bottom w:val="none" w:sz="0" w:space="0" w:color="auto"/>
                <w:right w:val="none" w:sz="0" w:space="0" w:color="auto"/>
              </w:divBdr>
            </w:div>
            <w:div w:id="2002076978">
              <w:marLeft w:val="0"/>
              <w:marRight w:val="0"/>
              <w:marTop w:val="0"/>
              <w:marBottom w:val="0"/>
              <w:divBdr>
                <w:top w:val="none" w:sz="0" w:space="0" w:color="auto"/>
                <w:left w:val="none" w:sz="0" w:space="0" w:color="auto"/>
                <w:bottom w:val="none" w:sz="0" w:space="0" w:color="auto"/>
                <w:right w:val="none" w:sz="0" w:space="0" w:color="auto"/>
              </w:divBdr>
            </w:div>
            <w:div w:id="1897550722">
              <w:marLeft w:val="0"/>
              <w:marRight w:val="0"/>
              <w:marTop w:val="0"/>
              <w:marBottom w:val="0"/>
              <w:divBdr>
                <w:top w:val="none" w:sz="0" w:space="0" w:color="auto"/>
                <w:left w:val="none" w:sz="0" w:space="0" w:color="auto"/>
                <w:bottom w:val="none" w:sz="0" w:space="0" w:color="auto"/>
                <w:right w:val="none" w:sz="0" w:space="0" w:color="auto"/>
              </w:divBdr>
            </w:div>
            <w:div w:id="1180895188">
              <w:marLeft w:val="0"/>
              <w:marRight w:val="0"/>
              <w:marTop w:val="0"/>
              <w:marBottom w:val="0"/>
              <w:divBdr>
                <w:top w:val="none" w:sz="0" w:space="0" w:color="auto"/>
                <w:left w:val="none" w:sz="0" w:space="0" w:color="auto"/>
                <w:bottom w:val="none" w:sz="0" w:space="0" w:color="auto"/>
                <w:right w:val="none" w:sz="0" w:space="0" w:color="auto"/>
              </w:divBdr>
            </w:div>
            <w:div w:id="1638952965">
              <w:marLeft w:val="0"/>
              <w:marRight w:val="0"/>
              <w:marTop w:val="0"/>
              <w:marBottom w:val="0"/>
              <w:divBdr>
                <w:top w:val="none" w:sz="0" w:space="0" w:color="auto"/>
                <w:left w:val="none" w:sz="0" w:space="0" w:color="auto"/>
                <w:bottom w:val="none" w:sz="0" w:space="0" w:color="auto"/>
                <w:right w:val="none" w:sz="0" w:space="0" w:color="auto"/>
              </w:divBdr>
            </w:div>
            <w:div w:id="154492954">
              <w:marLeft w:val="0"/>
              <w:marRight w:val="0"/>
              <w:marTop w:val="0"/>
              <w:marBottom w:val="0"/>
              <w:divBdr>
                <w:top w:val="none" w:sz="0" w:space="0" w:color="auto"/>
                <w:left w:val="none" w:sz="0" w:space="0" w:color="auto"/>
                <w:bottom w:val="none" w:sz="0" w:space="0" w:color="auto"/>
                <w:right w:val="none" w:sz="0" w:space="0" w:color="auto"/>
              </w:divBdr>
            </w:div>
            <w:div w:id="1851723181">
              <w:marLeft w:val="0"/>
              <w:marRight w:val="0"/>
              <w:marTop w:val="0"/>
              <w:marBottom w:val="0"/>
              <w:divBdr>
                <w:top w:val="none" w:sz="0" w:space="0" w:color="auto"/>
                <w:left w:val="none" w:sz="0" w:space="0" w:color="auto"/>
                <w:bottom w:val="none" w:sz="0" w:space="0" w:color="auto"/>
                <w:right w:val="none" w:sz="0" w:space="0" w:color="auto"/>
              </w:divBdr>
            </w:div>
            <w:div w:id="743526075">
              <w:marLeft w:val="0"/>
              <w:marRight w:val="0"/>
              <w:marTop w:val="0"/>
              <w:marBottom w:val="0"/>
              <w:divBdr>
                <w:top w:val="none" w:sz="0" w:space="0" w:color="auto"/>
                <w:left w:val="none" w:sz="0" w:space="0" w:color="auto"/>
                <w:bottom w:val="none" w:sz="0" w:space="0" w:color="auto"/>
                <w:right w:val="none" w:sz="0" w:space="0" w:color="auto"/>
              </w:divBdr>
            </w:div>
            <w:div w:id="2138334731">
              <w:marLeft w:val="0"/>
              <w:marRight w:val="0"/>
              <w:marTop w:val="0"/>
              <w:marBottom w:val="0"/>
              <w:divBdr>
                <w:top w:val="none" w:sz="0" w:space="0" w:color="auto"/>
                <w:left w:val="none" w:sz="0" w:space="0" w:color="auto"/>
                <w:bottom w:val="none" w:sz="0" w:space="0" w:color="auto"/>
                <w:right w:val="none" w:sz="0" w:space="0" w:color="auto"/>
              </w:divBdr>
            </w:div>
            <w:div w:id="1125394356">
              <w:marLeft w:val="0"/>
              <w:marRight w:val="0"/>
              <w:marTop w:val="0"/>
              <w:marBottom w:val="0"/>
              <w:divBdr>
                <w:top w:val="none" w:sz="0" w:space="0" w:color="auto"/>
                <w:left w:val="none" w:sz="0" w:space="0" w:color="auto"/>
                <w:bottom w:val="none" w:sz="0" w:space="0" w:color="auto"/>
                <w:right w:val="none" w:sz="0" w:space="0" w:color="auto"/>
              </w:divBdr>
            </w:div>
            <w:div w:id="671374954">
              <w:marLeft w:val="0"/>
              <w:marRight w:val="0"/>
              <w:marTop w:val="0"/>
              <w:marBottom w:val="0"/>
              <w:divBdr>
                <w:top w:val="none" w:sz="0" w:space="0" w:color="auto"/>
                <w:left w:val="none" w:sz="0" w:space="0" w:color="auto"/>
                <w:bottom w:val="none" w:sz="0" w:space="0" w:color="auto"/>
                <w:right w:val="none" w:sz="0" w:space="0" w:color="auto"/>
              </w:divBdr>
            </w:div>
            <w:div w:id="439644564">
              <w:marLeft w:val="0"/>
              <w:marRight w:val="0"/>
              <w:marTop w:val="0"/>
              <w:marBottom w:val="0"/>
              <w:divBdr>
                <w:top w:val="none" w:sz="0" w:space="0" w:color="auto"/>
                <w:left w:val="none" w:sz="0" w:space="0" w:color="auto"/>
                <w:bottom w:val="none" w:sz="0" w:space="0" w:color="auto"/>
                <w:right w:val="none" w:sz="0" w:space="0" w:color="auto"/>
              </w:divBdr>
            </w:div>
          </w:divsChild>
        </w:div>
        <w:div w:id="1617254312">
          <w:marLeft w:val="0"/>
          <w:marRight w:val="0"/>
          <w:marTop w:val="0"/>
          <w:marBottom w:val="0"/>
          <w:divBdr>
            <w:top w:val="none" w:sz="0" w:space="0" w:color="auto"/>
            <w:left w:val="none" w:sz="0" w:space="0" w:color="auto"/>
            <w:bottom w:val="none" w:sz="0" w:space="0" w:color="auto"/>
            <w:right w:val="none" w:sz="0" w:space="0" w:color="auto"/>
          </w:divBdr>
          <w:divsChild>
            <w:div w:id="1648708584">
              <w:marLeft w:val="0"/>
              <w:marRight w:val="0"/>
              <w:marTop w:val="0"/>
              <w:marBottom w:val="0"/>
              <w:divBdr>
                <w:top w:val="none" w:sz="0" w:space="0" w:color="auto"/>
                <w:left w:val="none" w:sz="0" w:space="0" w:color="auto"/>
                <w:bottom w:val="none" w:sz="0" w:space="0" w:color="auto"/>
                <w:right w:val="none" w:sz="0" w:space="0" w:color="auto"/>
              </w:divBdr>
            </w:div>
            <w:div w:id="301271609">
              <w:marLeft w:val="0"/>
              <w:marRight w:val="0"/>
              <w:marTop w:val="0"/>
              <w:marBottom w:val="0"/>
              <w:divBdr>
                <w:top w:val="none" w:sz="0" w:space="0" w:color="auto"/>
                <w:left w:val="none" w:sz="0" w:space="0" w:color="auto"/>
                <w:bottom w:val="none" w:sz="0" w:space="0" w:color="auto"/>
                <w:right w:val="none" w:sz="0" w:space="0" w:color="auto"/>
              </w:divBdr>
            </w:div>
            <w:div w:id="1083912138">
              <w:marLeft w:val="0"/>
              <w:marRight w:val="0"/>
              <w:marTop w:val="0"/>
              <w:marBottom w:val="0"/>
              <w:divBdr>
                <w:top w:val="none" w:sz="0" w:space="0" w:color="auto"/>
                <w:left w:val="none" w:sz="0" w:space="0" w:color="auto"/>
                <w:bottom w:val="none" w:sz="0" w:space="0" w:color="auto"/>
                <w:right w:val="none" w:sz="0" w:space="0" w:color="auto"/>
              </w:divBdr>
            </w:div>
            <w:div w:id="2078936026">
              <w:marLeft w:val="0"/>
              <w:marRight w:val="0"/>
              <w:marTop w:val="0"/>
              <w:marBottom w:val="0"/>
              <w:divBdr>
                <w:top w:val="none" w:sz="0" w:space="0" w:color="auto"/>
                <w:left w:val="none" w:sz="0" w:space="0" w:color="auto"/>
                <w:bottom w:val="none" w:sz="0" w:space="0" w:color="auto"/>
                <w:right w:val="none" w:sz="0" w:space="0" w:color="auto"/>
              </w:divBdr>
            </w:div>
            <w:div w:id="134419860">
              <w:marLeft w:val="0"/>
              <w:marRight w:val="0"/>
              <w:marTop w:val="0"/>
              <w:marBottom w:val="0"/>
              <w:divBdr>
                <w:top w:val="none" w:sz="0" w:space="0" w:color="auto"/>
                <w:left w:val="none" w:sz="0" w:space="0" w:color="auto"/>
                <w:bottom w:val="none" w:sz="0" w:space="0" w:color="auto"/>
                <w:right w:val="none" w:sz="0" w:space="0" w:color="auto"/>
              </w:divBdr>
            </w:div>
            <w:div w:id="796528764">
              <w:marLeft w:val="0"/>
              <w:marRight w:val="0"/>
              <w:marTop w:val="0"/>
              <w:marBottom w:val="0"/>
              <w:divBdr>
                <w:top w:val="none" w:sz="0" w:space="0" w:color="auto"/>
                <w:left w:val="none" w:sz="0" w:space="0" w:color="auto"/>
                <w:bottom w:val="none" w:sz="0" w:space="0" w:color="auto"/>
                <w:right w:val="none" w:sz="0" w:space="0" w:color="auto"/>
              </w:divBdr>
            </w:div>
            <w:div w:id="1954706193">
              <w:marLeft w:val="0"/>
              <w:marRight w:val="0"/>
              <w:marTop w:val="0"/>
              <w:marBottom w:val="0"/>
              <w:divBdr>
                <w:top w:val="none" w:sz="0" w:space="0" w:color="auto"/>
                <w:left w:val="none" w:sz="0" w:space="0" w:color="auto"/>
                <w:bottom w:val="none" w:sz="0" w:space="0" w:color="auto"/>
                <w:right w:val="none" w:sz="0" w:space="0" w:color="auto"/>
              </w:divBdr>
            </w:div>
            <w:div w:id="239759172">
              <w:marLeft w:val="0"/>
              <w:marRight w:val="0"/>
              <w:marTop w:val="0"/>
              <w:marBottom w:val="0"/>
              <w:divBdr>
                <w:top w:val="none" w:sz="0" w:space="0" w:color="auto"/>
                <w:left w:val="none" w:sz="0" w:space="0" w:color="auto"/>
                <w:bottom w:val="none" w:sz="0" w:space="0" w:color="auto"/>
                <w:right w:val="none" w:sz="0" w:space="0" w:color="auto"/>
              </w:divBdr>
            </w:div>
            <w:div w:id="756635251">
              <w:marLeft w:val="0"/>
              <w:marRight w:val="0"/>
              <w:marTop w:val="0"/>
              <w:marBottom w:val="0"/>
              <w:divBdr>
                <w:top w:val="none" w:sz="0" w:space="0" w:color="auto"/>
                <w:left w:val="none" w:sz="0" w:space="0" w:color="auto"/>
                <w:bottom w:val="none" w:sz="0" w:space="0" w:color="auto"/>
                <w:right w:val="none" w:sz="0" w:space="0" w:color="auto"/>
              </w:divBdr>
            </w:div>
            <w:div w:id="217326646">
              <w:marLeft w:val="0"/>
              <w:marRight w:val="0"/>
              <w:marTop w:val="0"/>
              <w:marBottom w:val="0"/>
              <w:divBdr>
                <w:top w:val="none" w:sz="0" w:space="0" w:color="auto"/>
                <w:left w:val="none" w:sz="0" w:space="0" w:color="auto"/>
                <w:bottom w:val="none" w:sz="0" w:space="0" w:color="auto"/>
                <w:right w:val="none" w:sz="0" w:space="0" w:color="auto"/>
              </w:divBdr>
            </w:div>
            <w:div w:id="797602216">
              <w:marLeft w:val="0"/>
              <w:marRight w:val="0"/>
              <w:marTop w:val="0"/>
              <w:marBottom w:val="0"/>
              <w:divBdr>
                <w:top w:val="none" w:sz="0" w:space="0" w:color="auto"/>
                <w:left w:val="none" w:sz="0" w:space="0" w:color="auto"/>
                <w:bottom w:val="none" w:sz="0" w:space="0" w:color="auto"/>
                <w:right w:val="none" w:sz="0" w:space="0" w:color="auto"/>
              </w:divBdr>
            </w:div>
            <w:div w:id="1478915804">
              <w:marLeft w:val="0"/>
              <w:marRight w:val="0"/>
              <w:marTop w:val="0"/>
              <w:marBottom w:val="0"/>
              <w:divBdr>
                <w:top w:val="none" w:sz="0" w:space="0" w:color="auto"/>
                <w:left w:val="none" w:sz="0" w:space="0" w:color="auto"/>
                <w:bottom w:val="none" w:sz="0" w:space="0" w:color="auto"/>
                <w:right w:val="none" w:sz="0" w:space="0" w:color="auto"/>
              </w:divBdr>
            </w:div>
            <w:div w:id="2028628974">
              <w:marLeft w:val="0"/>
              <w:marRight w:val="0"/>
              <w:marTop w:val="0"/>
              <w:marBottom w:val="0"/>
              <w:divBdr>
                <w:top w:val="none" w:sz="0" w:space="0" w:color="auto"/>
                <w:left w:val="none" w:sz="0" w:space="0" w:color="auto"/>
                <w:bottom w:val="none" w:sz="0" w:space="0" w:color="auto"/>
                <w:right w:val="none" w:sz="0" w:space="0" w:color="auto"/>
              </w:divBdr>
            </w:div>
            <w:div w:id="1092316612">
              <w:marLeft w:val="0"/>
              <w:marRight w:val="0"/>
              <w:marTop w:val="0"/>
              <w:marBottom w:val="0"/>
              <w:divBdr>
                <w:top w:val="none" w:sz="0" w:space="0" w:color="auto"/>
                <w:left w:val="none" w:sz="0" w:space="0" w:color="auto"/>
                <w:bottom w:val="none" w:sz="0" w:space="0" w:color="auto"/>
                <w:right w:val="none" w:sz="0" w:space="0" w:color="auto"/>
              </w:divBdr>
            </w:div>
            <w:div w:id="812909835">
              <w:marLeft w:val="0"/>
              <w:marRight w:val="0"/>
              <w:marTop w:val="0"/>
              <w:marBottom w:val="0"/>
              <w:divBdr>
                <w:top w:val="none" w:sz="0" w:space="0" w:color="auto"/>
                <w:left w:val="none" w:sz="0" w:space="0" w:color="auto"/>
                <w:bottom w:val="none" w:sz="0" w:space="0" w:color="auto"/>
                <w:right w:val="none" w:sz="0" w:space="0" w:color="auto"/>
              </w:divBdr>
            </w:div>
            <w:div w:id="247926810">
              <w:marLeft w:val="0"/>
              <w:marRight w:val="0"/>
              <w:marTop w:val="0"/>
              <w:marBottom w:val="0"/>
              <w:divBdr>
                <w:top w:val="none" w:sz="0" w:space="0" w:color="auto"/>
                <w:left w:val="none" w:sz="0" w:space="0" w:color="auto"/>
                <w:bottom w:val="none" w:sz="0" w:space="0" w:color="auto"/>
                <w:right w:val="none" w:sz="0" w:space="0" w:color="auto"/>
              </w:divBdr>
            </w:div>
            <w:div w:id="656228322">
              <w:marLeft w:val="0"/>
              <w:marRight w:val="0"/>
              <w:marTop w:val="0"/>
              <w:marBottom w:val="0"/>
              <w:divBdr>
                <w:top w:val="none" w:sz="0" w:space="0" w:color="auto"/>
                <w:left w:val="none" w:sz="0" w:space="0" w:color="auto"/>
                <w:bottom w:val="none" w:sz="0" w:space="0" w:color="auto"/>
                <w:right w:val="none" w:sz="0" w:space="0" w:color="auto"/>
              </w:divBdr>
            </w:div>
            <w:div w:id="1516461769">
              <w:marLeft w:val="0"/>
              <w:marRight w:val="0"/>
              <w:marTop w:val="0"/>
              <w:marBottom w:val="0"/>
              <w:divBdr>
                <w:top w:val="none" w:sz="0" w:space="0" w:color="auto"/>
                <w:left w:val="none" w:sz="0" w:space="0" w:color="auto"/>
                <w:bottom w:val="none" w:sz="0" w:space="0" w:color="auto"/>
                <w:right w:val="none" w:sz="0" w:space="0" w:color="auto"/>
              </w:divBdr>
            </w:div>
            <w:div w:id="1578708986">
              <w:marLeft w:val="0"/>
              <w:marRight w:val="0"/>
              <w:marTop w:val="0"/>
              <w:marBottom w:val="0"/>
              <w:divBdr>
                <w:top w:val="none" w:sz="0" w:space="0" w:color="auto"/>
                <w:left w:val="none" w:sz="0" w:space="0" w:color="auto"/>
                <w:bottom w:val="none" w:sz="0" w:space="0" w:color="auto"/>
                <w:right w:val="none" w:sz="0" w:space="0" w:color="auto"/>
              </w:divBdr>
            </w:div>
            <w:div w:id="433867073">
              <w:marLeft w:val="0"/>
              <w:marRight w:val="0"/>
              <w:marTop w:val="0"/>
              <w:marBottom w:val="0"/>
              <w:divBdr>
                <w:top w:val="none" w:sz="0" w:space="0" w:color="auto"/>
                <w:left w:val="none" w:sz="0" w:space="0" w:color="auto"/>
                <w:bottom w:val="none" w:sz="0" w:space="0" w:color="auto"/>
                <w:right w:val="none" w:sz="0" w:space="0" w:color="auto"/>
              </w:divBdr>
            </w:div>
          </w:divsChild>
        </w:div>
        <w:div w:id="2048066983">
          <w:marLeft w:val="0"/>
          <w:marRight w:val="0"/>
          <w:marTop w:val="0"/>
          <w:marBottom w:val="0"/>
          <w:divBdr>
            <w:top w:val="none" w:sz="0" w:space="0" w:color="auto"/>
            <w:left w:val="none" w:sz="0" w:space="0" w:color="auto"/>
            <w:bottom w:val="none" w:sz="0" w:space="0" w:color="auto"/>
            <w:right w:val="none" w:sz="0" w:space="0" w:color="auto"/>
          </w:divBdr>
          <w:divsChild>
            <w:div w:id="744647707">
              <w:marLeft w:val="0"/>
              <w:marRight w:val="0"/>
              <w:marTop w:val="0"/>
              <w:marBottom w:val="0"/>
              <w:divBdr>
                <w:top w:val="none" w:sz="0" w:space="0" w:color="auto"/>
                <w:left w:val="none" w:sz="0" w:space="0" w:color="auto"/>
                <w:bottom w:val="none" w:sz="0" w:space="0" w:color="auto"/>
                <w:right w:val="none" w:sz="0" w:space="0" w:color="auto"/>
              </w:divBdr>
            </w:div>
            <w:div w:id="1761291052">
              <w:marLeft w:val="0"/>
              <w:marRight w:val="0"/>
              <w:marTop w:val="0"/>
              <w:marBottom w:val="0"/>
              <w:divBdr>
                <w:top w:val="none" w:sz="0" w:space="0" w:color="auto"/>
                <w:left w:val="none" w:sz="0" w:space="0" w:color="auto"/>
                <w:bottom w:val="none" w:sz="0" w:space="0" w:color="auto"/>
                <w:right w:val="none" w:sz="0" w:space="0" w:color="auto"/>
              </w:divBdr>
            </w:div>
            <w:div w:id="1245455365">
              <w:marLeft w:val="0"/>
              <w:marRight w:val="0"/>
              <w:marTop w:val="0"/>
              <w:marBottom w:val="0"/>
              <w:divBdr>
                <w:top w:val="none" w:sz="0" w:space="0" w:color="auto"/>
                <w:left w:val="none" w:sz="0" w:space="0" w:color="auto"/>
                <w:bottom w:val="none" w:sz="0" w:space="0" w:color="auto"/>
                <w:right w:val="none" w:sz="0" w:space="0" w:color="auto"/>
              </w:divBdr>
            </w:div>
            <w:div w:id="1636793534">
              <w:marLeft w:val="0"/>
              <w:marRight w:val="0"/>
              <w:marTop w:val="0"/>
              <w:marBottom w:val="0"/>
              <w:divBdr>
                <w:top w:val="none" w:sz="0" w:space="0" w:color="auto"/>
                <w:left w:val="none" w:sz="0" w:space="0" w:color="auto"/>
                <w:bottom w:val="none" w:sz="0" w:space="0" w:color="auto"/>
                <w:right w:val="none" w:sz="0" w:space="0" w:color="auto"/>
              </w:divBdr>
            </w:div>
            <w:div w:id="1082793922">
              <w:marLeft w:val="0"/>
              <w:marRight w:val="0"/>
              <w:marTop w:val="0"/>
              <w:marBottom w:val="0"/>
              <w:divBdr>
                <w:top w:val="none" w:sz="0" w:space="0" w:color="auto"/>
                <w:left w:val="none" w:sz="0" w:space="0" w:color="auto"/>
                <w:bottom w:val="none" w:sz="0" w:space="0" w:color="auto"/>
                <w:right w:val="none" w:sz="0" w:space="0" w:color="auto"/>
              </w:divBdr>
            </w:div>
            <w:div w:id="1849634695">
              <w:marLeft w:val="0"/>
              <w:marRight w:val="0"/>
              <w:marTop w:val="0"/>
              <w:marBottom w:val="0"/>
              <w:divBdr>
                <w:top w:val="none" w:sz="0" w:space="0" w:color="auto"/>
                <w:left w:val="none" w:sz="0" w:space="0" w:color="auto"/>
                <w:bottom w:val="none" w:sz="0" w:space="0" w:color="auto"/>
                <w:right w:val="none" w:sz="0" w:space="0" w:color="auto"/>
              </w:divBdr>
            </w:div>
            <w:div w:id="1871256445">
              <w:marLeft w:val="0"/>
              <w:marRight w:val="0"/>
              <w:marTop w:val="0"/>
              <w:marBottom w:val="0"/>
              <w:divBdr>
                <w:top w:val="none" w:sz="0" w:space="0" w:color="auto"/>
                <w:left w:val="none" w:sz="0" w:space="0" w:color="auto"/>
                <w:bottom w:val="none" w:sz="0" w:space="0" w:color="auto"/>
                <w:right w:val="none" w:sz="0" w:space="0" w:color="auto"/>
              </w:divBdr>
            </w:div>
            <w:div w:id="1700357483">
              <w:marLeft w:val="0"/>
              <w:marRight w:val="0"/>
              <w:marTop w:val="0"/>
              <w:marBottom w:val="0"/>
              <w:divBdr>
                <w:top w:val="none" w:sz="0" w:space="0" w:color="auto"/>
                <w:left w:val="none" w:sz="0" w:space="0" w:color="auto"/>
                <w:bottom w:val="none" w:sz="0" w:space="0" w:color="auto"/>
                <w:right w:val="none" w:sz="0" w:space="0" w:color="auto"/>
              </w:divBdr>
            </w:div>
            <w:div w:id="1293245589">
              <w:marLeft w:val="0"/>
              <w:marRight w:val="0"/>
              <w:marTop w:val="0"/>
              <w:marBottom w:val="0"/>
              <w:divBdr>
                <w:top w:val="none" w:sz="0" w:space="0" w:color="auto"/>
                <w:left w:val="none" w:sz="0" w:space="0" w:color="auto"/>
                <w:bottom w:val="none" w:sz="0" w:space="0" w:color="auto"/>
                <w:right w:val="none" w:sz="0" w:space="0" w:color="auto"/>
              </w:divBdr>
            </w:div>
            <w:div w:id="1845126238">
              <w:marLeft w:val="0"/>
              <w:marRight w:val="0"/>
              <w:marTop w:val="0"/>
              <w:marBottom w:val="0"/>
              <w:divBdr>
                <w:top w:val="none" w:sz="0" w:space="0" w:color="auto"/>
                <w:left w:val="none" w:sz="0" w:space="0" w:color="auto"/>
                <w:bottom w:val="none" w:sz="0" w:space="0" w:color="auto"/>
                <w:right w:val="none" w:sz="0" w:space="0" w:color="auto"/>
              </w:divBdr>
            </w:div>
            <w:div w:id="444076999">
              <w:marLeft w:val="0"/>
              <w:marRight w:val="0"/>
              <w:marTop w:val="0"/>
              <w:marBottom w:val="0"/>
              <w:divBdr>
                <w:top w:val="none" w:sz="0" w:space="0" w:color="auto"/>
                <w:left w:val="none" w:sz="0" w:space="0" w:color="auto"/>
                <w:bottom w:val="none" w:sz="0" w:space="0" w:color="auto"/>
                <w:right w:val="none" w:sz="0" w:space="0" w:color="auto"/>
              </w:divBdr>
            </w:div>
            <w:div w:id="1475023722">
              <w:marLeft w:val="0"/>
              <w:marRight w:val="0"/>
              <w:marTop w:val="0"/>
              <w:marBottom w:val="0"/>
              <w:divBdr>
                <w:top w:val="none" w:sz="0" w:space="0" w:color="auto"/>
                <w:left w:val="none" w:sz="0" w:space="0" w:color="auto"/>
                <w:bottom w:val="none" w:sz="0" w:space="0" w:color="auto"/>
                <w:right w:val="none" w:sz="0" w:space="0" w:color="auto"/>
              </w:divBdr>
            </w:div>
            <w:div w:id="1280259575">
              <w:marLeft w:val="0"/>
              <w:marRight w:val="0"/>
              <w:marTop w:val="0"/>
              <w:marBottom w:val="0"/>
              <w:divBdr>
                <w:top w:val="none" w:sz="0" w:space="0" w:color="auto"/>
                <w:left w:val="none" w:sz="0" w:space="0" w:color="auto"/>
                <w:bottom w:val="none" w:sz="0" w:space="0" w:color="auto"/>
                <w:right w:val="none" w:sz="0" w:space="0" w:color="auto"/>
              </w:divBdr>
            </w:div>
            <w:div w:id="431583610">
              <w:marLeft w:val="0"/>
              <w:marRight w:val="0"/>
              <w:marTop w:val="0"/>
              <w:marBottom w:val="0"/>
              <w:divBdr>
                <w:top w:val="none" w:sz="0" w:space="0" w:color="auto"/>
                <w:left w:val="none" w:sz="0" w:space="0" w:color="auto"/>
                <w:bottom w:val="none" w:sz="0" w:space="0" w:color="auto"/>
                <w:right w:val="none" w:sz="0" w:space="0" w:color="auto"/>
              </w:divBdr>
            </w:div>
            <w:div w:id="5786620">
              <w:marLeft w:val="0"/>
              <w:marRight w:val="0"/>
              <w:marTop w:val="0"/>
              <w:marBottom w:val="0"/>
              <w:divBdr>
                <w:top w:val="none" w:sz="0" w:space="0" w:color="auto"/>
                <w:left w:val="none" w:sz="0" w:space="0" w:color="auto"/>
                <w:bottom w:val="none" w:sz="0" w:space="0" w:color="auto"/>
                <w:right w:val="none" w:sz="0" w:space="0" w:color="auto"/>
              </w:divBdr>
            </w:div>
            <w:div w:id="319508237">
              <w:marLeft w:val="0"/>
              <w:marRight w:val="0"/>
              <w:marTop w:val="0"/>
              <w:marBottom w:val="0"/>
              <w:divBdr>
                <w:top w:val="none" w:sz="0" w:space="0" w:color="auto"/>
                <w:left w:val="none" w:sz="0" w:space="0" w:color="auto"/>
                <w:bottom w:val="none" w:sz="0" w:space="0" w:color="auto"/>
                <w:right w:val="none" w:sz="0" w:space="0" w:color="auto"/>
              </w:divBdr>
            </w:div>
            <w:div w:id="620570077">
              <w:marLeft w:val="0"/>
              <w:marRight w:val="0"/>
              <w:marTop w:val="0"/>
              <w:marBottom w:val="0"/>
              <w:divBdr>
                <w:top w:val="none" w:sz="0" w:space="0" w:color="auto"/>
                <w:left w:val="none" w:sz="0" w:space="0" w:color="auto"/>
                <w:bottom w:val="none" w:sz="0" w:space="0" w:color="auto"/>
                <w:right w:val="none" w:sz="0" w:space="0" w:color="auto"/>
              </w:divBdr>
            </w:div>
            <w:div w:id="550074856">
              <w:marLeft w:val="0"/>
              <w:marRight w:val="0"/>
              <w:marTop w:val="0"/>
              <w:marBottom w:val="0"/>
              <w:divBdr>
                <w:top w:val="none" w:sz="0" w:space="0" w:color="auto"/>
                <w:left w:val="none" w:sz="0" w:space="0" w:color="auto"/>
                <w:bottom w:val="none" w:sz="0" w:space="0" w:color="auto"/>
                <w:right w:val="none" w:sz="0" w:space="0" w:color="auto"/>
              </w:divBdr>
            </w:div>
            <w:div w:id="1809974747">
              <w:marLeft w:val="0"/>
              <w:marRight w:val="0"/>
              <w:marTop w:val="0"/>
              <w:marBottom w:val="0"/>
              <w:divBdr>
                <w:top w:val="none" w:sz="0" w:space="0" w:color="auto"/>
                <w:left w:val="none" w:sz="0" w:space="0" w:color="auto"/>
                <w:bottom w:val="none" w:sz="0" w:space="0" w:color="auto"/>
                <w:right w:val="none" w:sz="0" w:space="0" w:color="auto"/>
              </w:divBdr>
            </w:div>
            <w:div w:id="181744887">
              <w:marLeft w:val="0"/>
              <w:marRight w:val="0"/>
              <w:marTop w:val="0"/>
              <w:marBottom w:val="0"/>
              <w:divBdr>
                <w:top w:val="none" w:sz="0" w:space="0" w:color="auto"/>
                <w:left w:val="none" w:sz="0" w:space="0" w:color="auto"/>
                <w:bottom w:val="none" w:sz="0" w:space="0" w:color="auto"/>
                <w:right w:val="none" w:sz="0" w:space="0" w:color="auto"/>
              </w:divBdr>
            </w:div>
          </w:divsChild>
        </w:div>
        <w:div w:id="1596816268">
          <w:marLeft w:val="0"/>
          <w:marRight w:val="0"/>
          <w:marTop w:val="0"/>
          <w:marBottom w:val="0"/>
          <w:divBdr>
            <w:top w:val="none" w:sz="0" w:space="0" w:color="auto"/>
            <w:left w:val="none" w:sz="0" w:space="0" w:color="auto"/>
            <w:bottom w:val="none" w:sz="0" w:space="0" w:color="auto"/>
            <w:right w:val="none" w:sz="0" w:space="0" w:color="auto"/>
          </w:divBdr>
        </w:div>
        <w:div w:id="1391616834">
          <w:marLeft w:val="0"/>
          <w:marRight w:val="0"/>
          <w:marTop w:val="0"/>
          <w:marBottom w:val="0"/>
          <w:divBdr>
            <w:top w:val="none" w:sz="0" w:space="0" w:color="auto"/>
            <w:left w:val="none" w:sz="0" w:space="0" w:color="auto"/>
            <w:bottom w:val="none" w:sz="0" w:space="0" w:color="auto"/>
            <w:right w:val="none" w:sz="0" w:space="0" w:color="auto"/>
          </w:divBdr>
        </w:div>
        <w:div w:id="2134130556">
          <w:marLeft w:val="0"/>
          <w:marRight w:val="0"/>
          <w:marTop w:val="0"/>
          <w:marBottom w:val="0"/>
          <w:divBdr>
            <w:top w:val="none" w:sz="0" w:space="0" w:color="auto"/>
            <w:left w:val="none" w:sz="0" w:space="0" w:color="auto"/>
            <w:bottom w:val="none" w:sz="0" w:space="0" w:color="auto"/>
            <w:right w:val="none" w:sz="0" w:space="0" w:color="auto"/>
          </w:divBdr>
        </w:div>
        <w:div w:id="108664200">
          <w:marLeft w:val="0"/>
          <w:marRight w:val="0"/>
          <w:marTop w:val="0"/>
          <w:marBottom w:val="0"/>
          <w:divBdr>
            <w:top w:val="none" w:sz="0" w:space="0" w:color="auto"/>
            <w:left w:val="none" w:sz="0" w:space="0" w:color="auto"/>
            <w:bottom w:val="none" w:sz="0" w:space="0" w:color="auto"/>
            <w:right w:val="none" w:sz="0" w:space="0" w:color="auto"/>
          </w:divBdr>
        </w:div>
        <w:div w:id="247496455">
          <w:marLeft w:val="0"/>
          <w:marRight w:val="0"/>
          <w:marTop w:val="0"/>
          <w:marBottom w:val="0"/>
          <w:divBdr>
            <w:top w:val="none" w:sz="0" w:space="0" w:color="auto"/>
            <w:left w:val="none" w:sz="0" w:space="0" w:color="auto"/>
            <w:bottom w:val="none" w:sz="0" w:space="0" w:color="auto"/>
            <w:right w:val="none" w:sz="0" w:space="0" w:color="auto"/>
          </w:divBdr>
        </w:div>
        <w:div w:id="1808158263">
          <w:marLeft w:val="0"/>
          <w:marRight w:val="0"/>
          <w:marTop w:val="0"/>
          <w:marBottom w:val="0"/>
          <w:divBdr>
            <w:top w:val="none" w:sz="0" w:space="0" w:color="auto"/>
            <w:left w:val="none" w:sz="0" w:space="0" w:color="auto"/>
            <w:bottom w:val="none" w:sz="0" w:space="0" w:color="auto"/>
            <w:right w:val="none" w:sz="0" w:space="0" w:color="auto"/>
          </w:divBdr>
        </w:div>
        <w:div w:id="916940489">
          <w:marLeft w:val="0"/>
          <w:marRight w:val="0"/>
          <w:marTop w:val="0"/>
          <w:marBottom w:val="0"/>
          <w:divBdr>
            <w:top w:val="none" w:sz="0" w:space="0" w:color="auto"/>
            <w:left w:val="none" w:sz="0" w:space="0" w:color="auto"/>
            <w:bottom w:val="none" w:sz="0" w:space="0" w:color="auto"/>
            <w:right w:val="none" w:sz="0" w:space="0" w:color="auto"/>
          </w:divBdr>
        </w:div>
        <w:div w:id="1491210222">
          <w:marLeft w:val="0"/>
          <w:marRight w:val="0"/>
          <w:marTop w:val="0"/>
          <w:marBottom w:val="0"/>
          <w:divBdr>
            <w:top w:val="none" w:sz="0" w:space="0" w:color="auto"/>
            <w:left w:val="none" w:sz="0" w:space="0" w:color="auto"/>
            <w:bottom w:val="none" w:sz="0" w:space="0" w:color="auto"/>
            <w:right w:val="none" w:sz="0" w:space="0" w:color="auto"/>
          </w:divBdr>
        </w:div>
        <w:div w:id="493960412">
          <w:marLeft w:val="0"/>
          <w:marRight w:val="0"/>
          <w:marTop w:val="0"/>
          <w:marBottom w:val="0"/>
          <w:divBdr>
            <w:top w:val="none" w:sz="0" w:space="0" w:color="auto"/>
            <w:left w:val="none" w:sz="0" w:space="0" w:color="auto"/>
            <w:bottom w:val="none" w:sz="0" w:space="0" w:color="auto"/>
            <w:right w:val="none" w:sz="0" w:space="0" w:color="auto"/>
          </w:divBdr>
        </w:div>
        <w:div w:id="1838957144">
          <w:marLeft w:val="0"/>
          <w:marRight w:val="0"/>
          <w:marTop w:val="0"/>
          <w:marBottom w:val="0"/>
          <w:divBdr>
            <w:top w:val="none" w:sz="0" w:space="0" w:color="auto"/>
            <w:left w:val="none" w:sz="0" w:space="0" w:color="auto"/>
            <w:bottom w:val="none" w:sz="0" w:space="0" w:color="auto"/>
            <w:right w:val="none" w:sz="0" w:space="0" w:color="auto"/>
          </w:divBdr>
        </w:div>
      </w:divsChild>
    </w:div>
    <w:div w:id="1591693837">
      <w:bodyDiv w:val="1"/>
      <w:marLeft w:val="0"/>
      <w:marRight w:val="0"/>
      <w:marTop w:val="0"/>
      <w:marBottom w:val="0"/>
      <w:divBdr>
        <w:top w:val="none" w:sz="0" w:space="0" w:color="auto"/>
        <w:left w:val="none" w:sz="0" w:space="0" w:color="auto"/>
        <w:bottom w:val="none" w:sz="0" w:space="0" w:color="auto"/>
        <w:right w:val="none" w:sz="0" w:space="0" w:color="auto"/>
      </w:divBdr>
    </w:div>
    <w:div w:id="1666276013">
      <w:bodyDiv w:val="1"/>
      <w:marLeft w:val="0"/>
      <w:marRight w:val="0"/>
      <w:marTop w:val="0"/>
      <w:marBottom w:val="0"/>
      <w:divBdr>
        <w:top w:val="none" w:sz="0" w:space="0" w:color="auto"/>
        <w:left w:val="none" w:sz="0" w:space="0" w:color="auto"/>
        <w:bottom w:val="none" w:sz="0" w:space="0" w:color="auto"/>
        <w:right w:val="none" w:sz="0" w:space="0" w:color="auto"/>
      </w:divBdr>
      <w:divsChild>
        <w:div w:id="2106949510">
          <w:marLeft w:val="0"/>
          <w:marRight w:val="0"/>
          <w:marTop w:val="0"/>
          <w:marBottom w:val="0"/>
          <w:divBdr>
            <w:top w:val="none" w:sz="0" w:space="0" w:color="auto"/>
            <w:left w:val="none" w:sz="0" w:space="0" w:color="auto"/>
            <w:bottom w:val="none" w:sz="0" w:space="0" w:color="auto"/>
            <w:right w:val="none" w:sz="0" w:space="0" w:color="auto"/>
          </w:divBdr>
          <w:divsChild>
            <w:div w:id="1525514208">
              <w:marLeft w:val="0"/>
              <w:marRight w:val="0"/>
              <w:marTop w:val="0"/>
              <w:marBottom w:val="0"/>
              <w:divBdr>
                <w:top w:val="none" w:sz="0" w:space="0" w:color="auto"/>
                <w:left w:val="none" w:sz="0" w:space="0" w:color="auto"/>
                <w:bottom w:val="none" w:sz="0" w:space="0" w:color="auto"/>
                <w:right w:val="none" w:sz="0" w:space="0" w:color="auto"/>
              </w:divBdr>
            </w:div>
            <w:div w:id="1535999624">
              <w:marLeft w:val="0"/>
              <w:marRight w:val="0"/>
              <w:marTop w:val="0"/>
              <w:marBottom w:val="0"/>
              <w:divBdr>
                <w:top w:val="none" w:sz="0" w:space="0" w:color="auto"/>
                <w:left w:val="none" w:sz="0" w:space="0" w:color="auto"/>
                <w:bottom w:val="none" w:sz="0" w:space="0" w:color="auto"/>
                <w:right w:val="none" w:sz="0" w:space="0" w:color="auto"/>
              </w:divBdr>
            </w:div>
            <w:div w:id="1480151661">
              <w:marLeft w:val="0"/>
              <w:marRight w:val="0"/>
              <w:marTop w:val="0"/>
              <w:marBottom w:val="0"/>
              <w:divBdr>
                <w:top w:val="none" w:sz="0" w:space="0" w:color="auto"/>
                <w:left w:val="none" w:sz="0" w:space="0" w:color="auto"/>
                <w:bottom w:val="none" w:sz="0" w:space="0" w:color="auto"/>
                <w:right w:val="none" w:sz="0" w:space="0" w:color="auto"/>
              </w:divBdr>
            </w:div>
            <w:div w:id="901796173">
              <w:marLeft w:val="0"/>
              <w:marRight w:val="0"/>
              <w:marTop w:val="0"/>
              <w:marBottom w:val="0"/>
              <w:divBdr>
                <w:top w:val="none" w:sz="0" w:space="0" w:color="auto"/>
                <w:left w:val="none" w:sz="0" w:space="0" w:color="auto"/>
                <w:bottom w:val="none" w:sz="0" w:space="0" w:color="auto"/>
                <w:right w:val="none" w:sz="0" w:space="0" w:color="auto"/>
              </w:divBdr>
            </w:div>
            <w:div w:id="623460415">
              <w:marLeft w:val="0"/>
              <w:marRight w:val="0"/>
              <w:marTop w:val="0"/>
              <w:marBottom w:val="0"/>
              <w:divBdr>
                <w:top w:val="none" w:sz="0" w:space="0" w:color="auto"/>
                <w:left w:val="none" w:sz="0" w:space="0" w:color="auto"/>
                <w:bottom w:val="none" w:sz="0" w:space="0" w:color="auto"/>
                <w:right w:val="none" w:sz="0" w:space="0" w:color="auto"/>
              </w:divBdr>
            </w:div>
            <w:div w:id="1047724809">
              <w:marLeft w:val="0"/>
              <w:marRight w:val="0"/>
              <w:marTop w:val="0"/>
              <w:marBottom w:val="0"/>
              <w:divBdr>
                <w:top w:val="none" w:sz="0" w:space="0" w:color="auto"/>
                <w:left w:val="none" w:sz="0" w:space="0" w:color="auto"/>
                <w:bottom w:val="none" w:sz="0" w:space="0" w:color="auto"/>
                <w:right w:val="none" w:sz="0" w:space="0" w:color="auto"/>
              </w:divBdr>
            </w:div>
            <w:div w:id="113208473">
              <w:marLeft w:val="0"/>
              <w:marRight w:val="0"/>
              <w:marTop w:val="0"/>
              <w:marBottom w:val="0"/>
              <w:divBdr>
                <w:top w:val="none" w:sz="0" w:space="0" w:color="auto"/>
                <w:left w:val="none" w:sz="0" w:space="0" w:color="auto"/>
                <w:bottom w:val="none" w:sz="0" w:space="0" w:color="auto"/>
                <w:right w:val="none" w:sz="0" w:space="0" w:color="auto"/>
              </w:divBdr>
            </w:div>
            <w:div w:id="1435394214">
              <w:marLeft w:val="0"/>
              <w:marRight w:val="0"/>
              <w:marTop w:val="0"/>
              <w:marBottom w:val="0"/>
              <w:divBdr>
                <w:top w:val="none" w:sz="0" w:space="0" w:color="auto"/>
                <w:left w:val="none" w:sz="0" w:space="0" w:color="auto"/>
                <w:bottom w:val="none" w:sz="0" w:space="0" w:color="auto"/>
                <w:right w:val="none" w:sz="0" w:space="0" w:color="auto"/>
              </w:divBdr>
            </w:div>
            <w:div w:id="1652757249">
              <w:marLeft w:val="0"/>
              <w:marRight w:val="0"/>
              <w:marTop w:val="0"/>
              <w:marBottom w:val="0"/>
              <w:divBdr>
                <w:top w:val="none" w:sz="0" w:space="0" w:color="auto"/>
                <w:left w:val="none" w:sz="0" w:space="0" w:color="auto"/>
                <w:bottom w:val="none" w:sz="0" w:space="0" w:color="auto"/>
                <w:right w:val="none" w:sz="0" w:space="0" w:color="auto"/>
              </w:divBdr>
            </w:div>
            <w:div w:id="1981765739">
              <w:marLeft w:val="0"/>
              <w:marRight w:val="0"/>
              <w:marTop w:val="0"/>
              <w:marBottom w:val="0"/>
              <w:divBdr>
                <w:top w:val="none" w:sz="0" w:space="0" w:color="auto"/>
                <w:left w:val="none" w:sz="0" w:space="0" w:color="auto"/>
                <w:bottom w:val="none" w:sz="0" w:space="0" w:color="auto"/>
                <w:right w:val="none" w:sz="0" w:space="0" w:color="auto"/>
              </w:divBdr>
            </w:div>
            <w:div w:id="976690442">
              <w:marLeft w:val="0"/>
              <w:marRight w:val="0"/>
              <w:marTop w:val="0"/>
              <w:marBottom w:val="0"/>
              <w:divBdr>
                <w:top w:val="none" w:sz="0" w:space="0" w:color="auto"/>
                <w:left w:val="none" w:sz="0" w:space="0" w:color="auto"/>
                <w:bottom w:val="none" w:sz="0" w:space="0" w:color="auto"/>
                <w:right w:val="none" w:sz="0" w:space="0" w:color="auto"/>
              </w:divBdr>
            </w:div>
            <w:div w:id="379789294">
              <w:marLeft w:val="0"/>
              <w:marRight w:val="0"/>
              <w:marTop w:val="0"/>
              <w:marBottom w:val="0"/>
              <w:divBdr>
                <w:top w:val="none" w:sz="0" w:space="0" w:color="auto"/>
                <w:left w:val="none" w:sz="0" w:space="0" w:color="auto"/>
                <w:bottom w:val="none" w:sz="0" w:space="0" w:color="auto"/>
                <w:right w:val="none" w:sz="0" w:space="0" w:color="auto"/>
              </w:divBdr>
            </w:div>
            <w:div w:id="251160661">
              <w:marLeft w:val="0"/>
              <w:marRight w:val="0"/>
              <w:marTop w:val="0"/>
              <w:marBottom w:val="0"/>
              <w:divBdr>
                <w:top w:val="none" w:sz="0" w:space="0" w:color="auto"/>
                <w:left w:val="none" w:sz="0" w:space="0" w:color="auto"/>
                <w:bottom w:val="none" w:sz="0" w:space="0" w:color="auto"/>
                <w:right w:val="none" w:sz="0" w:space="0" w:color="auto"/>
              </w:divBdr>
            </w:div>
            <w:div w:id="607010160">
              <w:marLeft w:val="0"/>
              <w:marRight w:val="0"/>
              <w:marTop w:val="0"/>
              <w:marBottom w:val="0"/>
              <w:divBdr>
                <w:top w:val="none" w:sz="0" w:space="0" w:color="auto"/>
                <w:left w:val="none" w:sz="0" w:space="0" w:color="auto"/>
                <w:bottom w:val="none" w:sz="0" w:space="0" w:color="auto"/>
                <w:right w:val="none" w:sz="0" w:space="0" w:color="auto"/>
              </w:divBdr>
            </w:div>
          </w:divsChild>
        </w:div>
        <w:div w:id="1915969105">
          <w:marLeft w:val="0"/>
          <w:marRight w:val="0"/>
          <w:marTop w:val="0"/>
          <w:marBottom w:val="0"/>
          <w:divBdr>
            <w:top w:val="none" w:sz="0" w:space="0" w:color="auto"/>
            <w:left w:val="none" w:sz="0" w:space="0" w:color="auto"/>
            <w:bottom w:val="none" w:sz="0" w:space="0" w:color="auto"/>
            <w:right w:val="none" w:sz="0" w:space="0" w:color="auto"/>
          </w:divBdr>
          <w:divsChild>
            <w:div w:id="1332024668">
              <w:marLeft w:val="-75"/>
              <w:marRight w:val="0"/>
              <w:marTop w:val="30"/>
              <w:marBottom w:val="30"/>
              <w:divBdr>
                <w:top w:val="none" w:sz="0" w:space="0" w:color="auto"/>
                <w:left w:val="none" w:sz="0" w:space="0" w:color="auto"/>
                <w:bottom w:val="none" w:sz="0" w:space="0" w:color="auto"/>
                <w:right w:val="none" w:sz="0" w:space="0" w:color="auto"/>
              </w:divBdr>
              <w:divsChild>
                <w:div w:id="178470687">
                  <w:marLeft w:val="0"/>
                  <w:marRight w:val="0"/>
                  <w:marTop w:val="0"/>
                  <w:marBottom w:val="0"/>
                  <w:divBdr>
                    <w:top w:val="none" w:sz="0" w:space="0" w:color="auto"/>
                    <w:left w:val="none" w:sz="0" w:space="0" w:color="auto"/>
                    <w:bottom w:val="none" w:sz="0" w:space="0" w:color="auto"/>
                    <w:right w:val="none" w:sz="0" w:space="0" w:color="auto"/>
                  </w:divBdr>
                  <w:divsChild>
                    <w:div w:id="1519583482">
                      <w:marLeft w:val="0"/>
                      <w:marRight w:val="0"/>
                      <w:marTop w:val="0"/>
                      <w:marBottom w:val="0"/>
                      <w:divBdr>
                        <w:top w:val="none" w:sz="0" w:space="0" w:color="auto"/>
                        <w:left w:val="none" w:sz="0" w:space="0" w:color="auto"/>
                        <w:bottom w:val="none" w:sz="0" w:space="0" w:color="auto"/>
                        <w:right w:val="none" w:sz="0" w:space="0" w:color="auto"/>
                      </w:divBdr>
                    </w:div>
                  </w:divsChild>
                </w:div>
                <w:div w:id="1923251646">
                  <w:marLeft w:val="0"/>
                  <w:marRight w:val="0"/>
                  <w:marTop w:val="0"/>
                  <w:marBottom w:val="0"/>
                  <w:divBdr>
                    <w:top w:val="none" w:sz="0" w:space="0" w:color="auto"/>
                    <w:left w:val="none" w:sz="0" w:space="0" w:color="auto"/>
                    <w:bottom w:val="none" w:sz="0" w:space="0" w:color="auto"/>
                    <w:right w:val="none" w:sz="0" w:space="0" w:color="auto"/>
                  </w:divBdr>
                  <w:divsChild>
                    <w:div w:id="813066494">
                      <w:marLeft w:val="0"/>
                      <w:marRight w:val="0"/>
                      <w:marTop w:val="0"/>
                      <w:marBottom w:val="0"/>
                      <w:divBdr>
                        <w:top w:val="none" w:sz="0" w:space="0" w:color="auto"/>
                        <w:left w:val="none" w:sz="0" w:space="0" w:color="auto"/>
                        <w:bottom w:val="none" w:sz="0" w:space="0" w:color="auto"/>
                        <w:right w:val="none" w:sz="0" w:space="0" w:color="auto"/>
                      </w:divBdr>
                    </w:div>
                  </w:divsChild>
                </w:div>
                <w:div w:id="1328363337">
                  <w:marLeft w:val="0"/>
                  <w:marRight w:val="0"/>
                  <w:marTop w:val="0"/>
                  <w:marBottom w:val="0"/>
                  <w:divBdr>
                    <w:top w:val="none" w:sz="0" w:space="0" w:color="auto"/>
                    <w:left w:val="none" w:sz="0" w:space="0" w:color="auto"/>
                    <w:bottom w:val="none" w:sz="0" w:space="0" w:color="auto"/>
                    <w:right w:val="none" w:sz="0" w:space="0" w:color="auto"/>
                  </w:divBdr>
                  <w:divsChild>
                    <w:div w:id="350960259">
                      <w:marLeft w:val="0"/>
                      <w:marRight w:val="0"/>
                      <w:marTop w:val="0"/>
                      <w:marBottom w:val="0"/>
                      <w:divBdr>
                        <w:top w:val="none" w:sz="0" w:space="0" w:color="auto"/>
                        <w:left w:val="none" w:sz="0" w:space="0" w:color="auto"/>
                        <w:bottom w:val="none" w:sz="0" w:space="0" w:color="auto"/>
                        <w:right w:val="none" w:sz="0" w:space="0" w:color="auto"/>
                      </w:divBdr>
                    </w:div>
                  </w:divsChild>
                </w:div>
                <w:div w:id="1701781379">
                  <w:marLeft w:val="0"/>
                  <w:marRight w:val="0"/>
                  <w:marTop w:val="0"/>
                  <w:marBottom w:val="0"/>
                  <w:divBdr>
                    <w:top w:val="none" w:sz="0" w:space="0" w:color="auto"/>
                    <w:left w:val="none" w:sz="0" w:space="0" w:color="auto"/>
                    <w:bottom w:val="none" w:sz="0" w:space="0" w:color="auto"/>
                    <w:right w:val="none" w:sz="0" w:space="0" w:color="auto"/>
                  </w:divBdr>
                  <w:divsChild>
                    <w:div w:id="11735434">
                      <w:marLeft w:val="0"/>
                      <w:marRight w:val="0"/>
                      <w:marTop w:val="0"/>
                      <w:marBottom w:val="0"/>
                      <w:divBdr>
                        <w:top w:val="none" w:sz="0" w:space="0" w:color="auto"/>
                        <w:left w:val="none" w:sz="0" w:space="0" w:color="auto"/>
                        <w:bottom w:val="none" w:sz="0" w:space="0" w:color="auto"/>
                        <w:right w:val="none" w:sz="0" w:space="0" w:color="auto"/>
                      </w:divBdr>
                    </w:div>
                  </w:divsChild>
                </w:div>
                <w:div w:id="1129278971">
                  <w:marLeft w:val="0"/>
                  <w:marRight w:val="0"/>
                  <w:marTop w:val="0"/>
                  <w:marBottom w:val="0"/>
                  <w:divBdr>
                    <w:top w:val="none" w:sz="0" w:space="0" w:color="auto"/>
                    <w:left w:val="none" w:sz="0" w:space="0" w:color="auto"/>
                    <w:bottom w:val="none" w:sz="0" w:space="0" w:color="auto"/>
                    <w:right w:val="none" w:sz="0" w:space="0" w:color="auto"/>
                  </w:divBdr>
                  <w:divsChild>
                    <w:div w:id="1909728941">
                      <w:marLeft w:val="0"/>
                      <w:marRight w:val="0"/>
                      <w:marTop w:val="0"/>
                      <w:marBottom w:val="0"/>
                      <w:divBdr>
                        <w:top w:val="none" w:sz="0" w:space="0" w:color="auto"/>
                        <w:left w:val="none" w:sz="0" w:space="0" w:color="auto"/>
                        <w:bottom w:val="none" w:sz="0" w:space="0" w:color="auto"/>
                        <w:right w:val="none" w:sz="0" w:space="0" w:color="auto"/>
                      </w:divBdr>
                    </w:div>
                  </w:divsChild>
                </w:div>
                <w:div w:id="690225685">
                  <w:marLeft w:val="0"/>
                  <w:marRight w:val="0"/>
                  <w:marTop w:val="0"/>
                  <w:marBottom w:val="0"/>
                  <w:divBdr>
                    <w:top w:val="none" w:sz="0" w:space="0" w:color="auto"/>
                    <w:left w:val="none" w:sz="0" w:space="0" w:color="auto"/>
                    <w:bottom w:val="none" w:sz="0" w:space="0" w:color="auto"/>
                    <w:right w:val="none" w:sz="0" w:space="0" w:color="auto"/>
                  </w:divBdr>
                  <w:divsChild>
                    <w:div w:id="1330401994">
                      <w:marLeft w:val="0"/>
                      <w:marRight w:val="0"/>
                      <w:marTop w:val="0"/>
                      <w:marBottom w:val="0"/>
                      <w:divBdr>
                        <w:top w:val="none" w:sz="0" w:space="0" w:color="auto"/>
                        <w:left w:val="none" w:sz="0" w:space="0" w:color="auto"/>
                        <w:bottom w:val="none" w:sz="0" w:space="0" w:color="auto"/>
                        <w:right w:val="none" w:sz="0" w:space="0" w:color="auto"/>
                      </w:divBdr>
                    </w:div>
                  </w:divsChild>
                </w:div>
                <w:div w:id="1227960460">
                  <w:marLeft w:val="0"/>
                  <w:marRight w:val="0"/>
                  <w:marTop w:val="0"/>
                  <w:marBottom w:val="0"/>
                  <w:divBdr>
                    <w:top w:val="none" w:sz="0" w:space="0" w:color="auto"/>
                    <w:left w:val="none" w:sz="0" w:space="0" w:color="auto"/>
                    <w:bottom w:val="none" w:sz="0" w:space="0" w:color="auto"/>
                    <w:right w:val="none" w:sz="0" w:space="0" w:color="auto"/>
                  </w:divBdr>
                  <w:divsChild>
                    <w:div w:id="1729765844">
                      <w:marLeft w:val="0"/>
                      <w:marRight w:val="0"/>
                      <w:marTop w:val="0"/>
                      <w:marBottom w:val="0"/>
                      <w:divBdr>
                        <w:top w:val="none" w:sz="0" w:space="0" w:color="auto"/>
                        <w:left w:val="none" w:sz="0" w:space="0" w:color="auto"/>
                        <w:bottom w:val="none" w:sz="0" w:space="0" w:color="auto"/>
                        <w:right w:val="none" w:sz="0" w:space="0" w:color="auto"/>
                      </w:divBdr>
                    </w:div>
                  </w:divsChild>
                </w:div>
                <w:div w:id="1224099649">
                  <w:marLeft w:val="0"/>
                  <w:marRight w:val="0"/>
                  <w:marTop w:val="0"/>
                  <w:marBottom w:val="0"/>
                  <w:divBdr>
                    <w:top w:val="none" w:sz="0" w:space="0" w:color="auto"/>
                    <w:left w:val="none" w:sz="0" w:space="0" w:color="auto"/>
                    <w:bottom w:val="none" w:sz="0" w:space="0" w:color="auto"/>
                    <w:right w:val="none" w:sz="0" w:space="0" w:color="auto"/>
                  </w:divBdr>
                  <w:divsChild>
                    <w:div w:id="51732992">
                      <w:marLeft w:val="0"/>
                      <w:marRight w:val="0"/>
                      <w:marTop w:val="0"/>
                      <w:marBottom w:val="0"/>
                      <w:divBdr>
                        <w:top w:val="none" w:sz="0" w:space="0" w:color="auto"/>
                        <w:left w:val="none" w:sz="0" w:space="0" w:color="auto"/>
                        <w:bottom w:val="none" w:sz="0" w:space="0" w:color="auto"/>
                        <w:right w:val="none" w:sz="0" w:space="0" w:color="auto"/>
                      </w:divBdr>
                    </w:div>
                  </w:divsChild>
                </w:div>
                <w:div w:id="391856807">
                  <w:marLeft w:val="0"/>
                  <w:marRight w:val="0"/>
                  <w:marTop w:val="0"/>
                  <w:marBottom w:val="0"/>
                  <w:divBdr>
                    <w:top w:val="none" w:sz="0" w:space="0" w:color="auto"/>
                    <w:left w:val="none" w:sz="0" w:space="0" w:color="auto"/>
                    <w:bottom w:val="none" w:sz="0" w:space="0" w:color="auto"/>
                    <w:right w:val="none" w:sz="0" w:space="0" w:color="auto"/>
                  </w:divBdr>
                  <w:divsChild>
                    <w:div w:id="635255396">
                      <w:marLeft w:val="0"/>
                      <w:marRight w:val="0"/>
                      <w:marTop w:val="0"/>
                      <w:marBottom w:val="0"/>
                      <w:divBdr>
                        <w:top w:val="none" w:sz="0" w:space="0" w:color="auto"/>
                        <w:left w:val="none" w:sz="0" w:space="0" w:color="auto"/>
                        <w:bottom w:val="none" w:sz="0" w:space="0" w:color="auto"/>
                        <w:right w:val="none" w:sz="0" w:space="0" w:color="auto"/>
                      </w:divBdr>
                    </w:div>
                  </w:divsChild>
                </w:div>
                <w:div w:id="842664080">
                  <w:marLeft w:val="0"/>
                  <w:marRight w:val="0"/>
                  <w:marTop w:val="0"/>
                  <w:marBottom w:val="0"/>
                  <w:divBdr>
                    <w:top w:val="none" w:sz="0" w:space="0" w:color="auto"/>
                    <w:left w:val="none" w:sz="0" w:space="0" w:color="auto"/>
                    <w:bottom w:val="none" w:sz="0" w:space="0" w:color="auto"/>
                    <w:right w:val="none" w:sz="0" w:space="0" w:color="auto"/>
                  </w:divBdr>
                  <w:divsChild>
                    <w:div w:id="214854628">
                      <w:marLeft w:val="0"/>
                      <w:marRight w:val="0"/>
                      <w:marTop w:val="0"/>
                      <w:marBottom w:val="0"/>
                      <w:divBdr>
                        <w:top w:val="none" w:sz="0" w:space="0" w:color="auto"/>
                        <w:left w:val="none" w:sz="0" w:space="0" w:color="auto"/>
                        <w:bottom w:val="none" w:sz="0" w:space="0" w:color="auto"/>
                        <w:right w:val="none" w:sz="0" w:space="0" w:color="auto"/>
                      </w:divBdr>
                    </w:div>
                  </w:divsChild>
                </w:div>
                <w:div w:id="18434030">
                  <w:marLeft w:val="0"/>
                  <w:marRight w:val="0"/>
                  <w:marTop w:val="0"/>
                  <w:marBottom w:val="0"/>
                  <w:divBdr>
                    <w:top w:val="none" w:sz="0" w:space="0" w:color="auto"/>
                    <w:left w:val="none" w:sz="0" w:space="0" w:color="auto"/>
                    <w:bottom w:val="none" w:sz="0" w:space="0" w:color="auto"/>
                    <w:right w:val="none" w:sz="0" w:space="0" w:color="auto"/>
                  </w:divBdr>
                  <w:divsChild>
                    <w:div w:id="187834697">
                      <w:marLeft w:val="0"/>
                      <w:marRight w:val="0"/>
                      <w:marTop w:val="0"/>
                      <w:marBottom w:val="0"/>
                      <w:divBdr>
                        <w:top w:val="none" w:sz="0" w:space="0" w:color="auto"/>
                        <w:left w:val="none" w:sz="0" w:space="0" w:color="auto"/>
                        <w:bottom w:val="none" w:sz="0" w:space="0" w:color="auto"/>
                        <w:right w:val="none" w:sz="0" w:space="0" w:color="auto"/>
                      </w:divBdr>
                    </w:div>
                  </w:divsChild>
                </w:div>
                <w:div w:id="1013990884">
                  <w:marLeft w:val="0"/>
                  <w:marRight w:val="0"/>
                  <w:marTop w:val="0"/>
                  <w:marBottom w:val="0"/>
                  <w:divBdr>
                    <w:top w:val="none" w:sz="0" w:space="0" w:color="auto"/>
                    <w:left w:val="none" w:sz="0" w:space="0" w:color="auto"/>
                    <w:bottom w:val="none" w:sz="0" w:space="0" w:color="auto"/>
                    <w:right w:val="none" w:sz="0" w:space="0" w:color="auto"/>
                  </w:divBdr>
                  <w:divsChild>
                    <w:div w:id="638149500">
                      <w:marLeft w:val="0"/>
                      <w:marRight w:val="0"/>
                      <w:marTop w:val="0"/>
                      <w:marBottom w:val="0"/>
                      <w:divBdr>
                        <w:top w:val="none" w:sz="0" w:space="0" w:color="auto"/>
                        <w:left w:val="none" w:sz="0" w:space="0" w:color="auto"/>
                        <w:bottom w:val="none" w:sz="0" w:space="0" w:color="auto"/>
                        <w:right w:val="none" w:sz="0" w:space="0" w:color="auto"/>
                      </w:divBdr>
                    </w:div>
                  </w:divsChild>
                </w:div>
                <w:div w:id="434637936">
                  <w:marLeft w:val="0"/>
                  <w:marRight w:val="0"/>
                  <w:marTop w:val="0"/>
                  <w:marBottom w:val="0"/>
                  <w:divBdr>
                    <w:top w:val="none" w:sz="0" w:space="0" w:color="auto"/>
                    <w:left w:val="none" w:sz="0" w:space="0" w:color="auto"/>
                    <w:bottom w:val="none" w:sz="0" w:space="0" w:color="auto"/>
                    <w:right w:val="none" w:sz="0" w:space="0" w:color="auto"/>
                  </w:divBdr>
                  <w:divsChild>
                    <w:div w:id="1620841114">
                      <w:marLeft w:val="0"/>
                      <w:marRight w:val="0"/>
                      <w:marTop w:val="0"/>
                      <w:marBottom w:val="0"/>
                      <w:divBdr>
                        <w:top w:val="none" w:sz="0" w:space="0" w:color="auto"/>
                        <w:left w:val="none" w:sz="0" w:space="0" w:color="auto"/>
                        <w:bottom w:val="none" w:sz="0" w:space="0" w:color="auto"/>
                        <w:right w:val="none" w:sz="0" w:space="0" w:color="auto"/>
                      </w:divBdr>
                    </w:div>
                  </w:divsChild>
                </w:div>
                <w:div w:id="1262644182">
                  <w:marLeft w:val="0"/>
                  <w:marRight w:val="0"/>
                  <w:marTop w:val="0"/>
                  <w:marBottom w:val="0"/>
                  <w:divBdr>
                    <w:top w:val="none" w:sz="0" w:space="0" w:color="auto"/>
                    <w:left w:val="none" w:sz="0" w:space="0" w:color="auto"/>
                    <w:bottom w:val="none" w:sz="0" w:space="0" w:color="auto"/>
                    <w:right w:val="none" w:sz="0" w:space="0" w:color="auto"/>
                  </w:divBdr>
                  <w:divsChild>
                    <w:div w:id="1053239701">
                      <w:marLeft w:val="0"/>
                      <w:marRight w:val="0"/>
                      <w:marTop w:val="0"/>
                      <w:marBottom w:val="0"/>
                      <w:divBdr>
                        <w:top w:val="none" w:sz="0" w:space="0" w:color="auto"/>
                        <w:left w:val="none" w:sz="0" w:space="0" w:color="auto"/>
                        <w:bottom w:val="none" w:sz="0" w:space="0" w:color="auto"/>
                        <w:right w:val="none" w:sz="0" w:space="0" w:color="auto"/>
                      </w:divBdr>
                    </w:div>
                  </w:divsChild>
                </w:div>
                <w:div w:id="1353337498">
                  <w:marLeft w:val="0"/>
                  <w:marRight w:val="0"/>
                  <w:marTop w:val="0"/>
                  <w:marBottom w:val="0"/>
                  <w:divBdr>
                    <w:top w:val="none" w:sz="0" w:space="0" w:color="auto"/>
                    <w:left w:val="none" w:sz="0" w:space="0" w:color="auto"/>
                    <w:bottom w:val="none" w:sz="0" w:space="0" w:color="auto"/>
                    <w:right w:val="none" w:sz="0" w:space="0" w:color="auto"/>
                  </w:divBdr>
                  <w:divsChild>
                    <w:div w:id="503664898">
                      <w:marLeft w:val="0"/>
                      <w:marRight w:val="0"/>
                      <w:marTop w:val="0"/>
                      <w:marBottom w:val="0"/>
                      <w:divBdr>
                        <w:top w:val="none" w:sz="0" w:space="0" w:color="auto"/>
                        <w:left w:val="none" w:sz="0" w:space="0" w:color="auto"/>
                        <w:bottom w:val="none" w:sz="0" w:space="0" w:color="auto"/>
                        <w:right w:val="none" w:sz="0" w:space="0" w:color="auto"/>
                      </w:divBdr>
                    </w:div>
                  </w:divsChild>
                </w:div>
                <w:div w:id="1180313837">
                  <w:marLeft w:val="0"/>
                  <w:marRight w:val="0"/>
                  <w:marTop w:val="0"/>
                  <w:marBottom w:val="0"/>
                  <w:divBdr>
                    <w:top w:val="none" w:sz="0" w:space="0" w:color="auto"/>
                    <w:left w:val="none" w:sz="0" w:space="0" w:color="auto"/>
                    <w:bottom w:val="none" w:sz="0" w:space="0" w:color="auto"/>
                    <w:right w:val="none" w:sz="0" w:space="0" w:color="auto"/>
                  </w:divBdr>
                  <w:divsChild>
                    <w:div w:id="291980418">
                      <w:marLeft w:val="0"/>
                      <w:marRight w:val="0"/>
                      <w:marTop w:val="0"/>
                      <w:marBottom w:val="0"/>
                      <w:divBdr>
                        <w:top w:val="none" w:sz="0" w:space="0" w:color="auto"/>
                        <w:left w:val="none" w:sz="0" w:space="0" w:color="auto"/>
                        <w:bottom w:val="none" w:sz="0" w:space="0" w:color="auto"/>
                        <w:right w:val="none" w:sz="0" w:space="0" w:color="auto"/>
                      </w:divBdr>
                    </w:div>
                  </w:divsChild>
                </w:div>
                <w:div w:id="1451628885">
                  <w:marLeft w:val="0"/>
                  <w:marRight w:val="0"/>
                  <w:marTop w:val="0"/>
                  <w:marBottom w:val="0"/>
                  <w:divBdr>
                    <w:top w:val="none" w:sz="0" w:space="0" w:color="auto"/>
                    <w:left w:val="none" w:sz="0" w:space="0" w:color="auto"/>
                    <w:bottom w:val="none" w:sz="0" w:space="0" w:color="auto"/>
                    <w:right w:val="none" w:sz="0" w:space="0" w:color="auto"/>
                  </w:divBdr>
                  <w:divsChild>
                    <w:div w:id="515464668">
                      <w:marLeft w:val="0"/>
                      <w:marRight w:val="0"/>
                      <w:marTop w:val="0"/>
                      <w:marBottom w:val="0"/>
                      <w:divBdr>
                        <w:top w:val="none" w:sz="0" w:space="0" w:color="auto"/>
                        <w:left w:val="none" w:sz="0" w:space="0" w:color="auto"/>
                        <w:bottom w:val="none" w:sz="0" w:space="0" w:color="auto"/>
                        <w:right w:val="none" w:sz="0" w:space="0" w:color="auto"/>
                      </w:divBdr>
                    </w:div>
                  </w:divsChild>
                </w:div>
                <w:div w:id="1056002759">
                  <w:marLeft w:val="0"/>
                  <w:marRight w:val="0"/>
                  <w:marTop w:val="0"/>
                  <w:marBottom w:val="0"/>
                  <w:divBdr>
                    <w:top w:val="none" w:sz="0" w:space="0" w:color="auto"/>
                    <w:left w:val="none" w:sz="0" w:space="0" w:color="auto"/>
                    <w:bottom w:val="none" w:sz="0" w:space="0" w:color="auto"/>
                    <w:right w:val="none" w:sz="0" w:space="0" w:color="auto"/>
                  </w:divBdr>
                  <w:divsChild>
                    <w:div w:id="1852991747">
                      <w:marLeft w:val="0"/>
                      <w:marRight w:val="0"/>
                      <w:marTop w:val="0"/>
                      <w:marBottom w:val="0"/>
                      <w:divBdr>
                        <w:top w:val="none" w:sz="0" w:space="0" w:color="auto"/>
                        <w:left w:val="none" w:sz="0" w:space="0" w:color="auto"/>
                        <w:bottom w:val="none" w:sz="0" w:space="0" w:color="auto"/>
                        <w:right w:val="none" w:sz="0" w:space="0" w:color="auto"/>
                      </w:divBdr>
                    </w:div>
                  </w:divsChild>
                </w:div>
                <w:div w:id="1016618950">
                  <w:marLeft w:val="0"/>
                  <w:marRight w:val="0"/>
                  <w:marTop w:val="0"/>
                  <w:marBottom w:val="0"/>
                  <w:divBdr>
                    <w:top w:val="none" w:sz="0" w:space="0" w:color="auto"/>
                    <w:left w:val="none" w:sz="0" w:space="0" w:color="auto"/>
                    <w:bottom w:val="none" w:sz="0" w:space="0" w:color="auto"/>
                    <w:right w:val="none" w:sz="0" w:space="0" w:color="auto"/>
                  </w:divBdr>
                  <w:divsChild>
                    <w:div w:id="1233076564">
                      <w:marLeft w:val="0"/>
                      <w:marRight w:val="0"/>
                      <w:marTop w:val="0"/>
                      <w:marBottom w:val="0"/>
                      <w:divBdr>
                        <w:top w:val="none" w:sz="0" w:space="0" w:color="auto"/>
                        <w:left w:val="none" w:sz="0" w:space="0" w:color="auto"/>
                        <w:bottom w:val="none" w:sz="0" w:space="0" w:color="auto"/>
                        <w:right w:val="none" w:sz="0" w:space="0" w:color="auto"/>
                      </w:divBdr>
                    </w:div>
                  </w:divsChild>
                </w:div>
                <w:div w:id="1003816848">
                  <w:marLeft w:val="0"/>
                  <w:marRight w:val="0"/>
                  <w:marTop w:val="0"/>
                  <w:marBottom w:val="0"/>
                  <w:divBdr>
                    <w:top w:val="none" w:sz="0" w:space="0" w:color="auto"/>
                    <w:left w:val="none" w:sz="0" w:space="0" w:color="auto"/>
                    <w:bottom w:val="none" w:sz="0" w:space="0" w:color="auto"/>
                    <w:right w:val="none" w:sz="0" w:space="0" w:color="auto"/>
                  </w:divBdr>
                  <w:divsChild>
                    <w:div w:id="1363476618">
                      <w:marLeft w:val="0"/>
                      <w:marRight w:val="0"/>
                      <w:marTop w:val="0"/>
                      <w:marBottom w:val="0"/>
                      <w:divBdr>
                        <w:top w:val="none" w:sz="0" w:space="0" w:color="auto"/>
                        <w:left w:val="none" w:sz="0" w:space="0" w:color="auto"/>
                        <w:bottom w:val="none" w:sz="0" w:space="0" w:color="auto"/>
                        <w:right w:val="none" w:sz="0" w:space="0" w:color="auto"/>
                      </w:divBdr>
                    </w:div>
                  </w:divsChild>
                </w:div>
                <w:div w:id="885793419">
                  <w:marLeft w:val="0"/>
                  <w:marRight w:val="0"/>
                  <w:marTop w:val="0"/>
                  <w:marBottom w:val="0"/>
                  <w:divBdr>
                    <w:top w:val="none" w:sz="0" w:space="0" w:color="auto"/>
                    <w:left w:val="none" w:sz="0" w:space="0" w:color="auto"/>
                    <w:bottom w:val="none" w:sz="0" w:space="0" w:color="auto"/>
                    <w:right w:val="none" w:sz="0" w:space="0" w:color="auto"/>
                  </w:divBdr>
                  <w:divsChild>
                    <w:div w:id="495920512">
                      <w:marLeft w:val="0"/>
                      <w:marRight w:val="0"/>
                      <w:marTop w:val="0"/>
                      <w:marBottom w:val="0"/>
                      <w:divBdr>
                        <w:top w:val="none" w:sz="0" w:space="0" w:color="auto"/>
                        <w:left w:val="none" w:sz="0" w:space="0" w:color="auto"/>
                        <w:bottom w:val="none" w:sz="0" w:space="0" w:color="auto"/>
                        <w:right w:val="none" w:sz="0" w:space="0" w:color="auto"/>
                      </w:divBdr>
                    </w:div>
                  </w:divsChild>
                </w:div>
                <w:div w:id="127018849">
                  <w:marLeft w:val="0"/>
                  <w:marRight w:val="0"/>
                  <w:marTop w:val="0"/>
                  <w:marBottom w:val="0"/>
                  <w:divBdr>
                    <w:top w:val="none" w:sz="0" w:space="0" w:color="auto"/>
                    <w:left w:val="none" w:sz="0" w:space="0" w:color="auto"/>
                    <w:bottom w:val="none" w:sz="0" w:space="0" w:color="auto"/>
                    <w:right w:val="none" w:sz="0" w:space="0" w:color="auto"/>
                  </w:divBdr>
                  <w:divsChild>
                    <w:div w:id="974487041">
                      <w:marLeft w:val="0"/>
                      <w:marRight w:val="0"/>
                      <w:marTop w:val="0"/>
                      <w:marBottom w:val="0"/>
                      <w:divBdr>
                        <w:top w:val="none" w:sz="0" w:space="0" w:color="auto"/>
                        <w:left w:val="none" w:sz="0" w:space="0" w:color="auto"/>
                        <w:bottom w:val="none" w:sz="0" w:space="0" w:color="auto"/>
                        <w:right w:val="none" w:sz="0" w:space="0" w:color="auto"/>
                      </w:divBdr>
                    </w:div>
                  </w:divsChild>
                </w:div>
                <w:div w:id="799108406">
                  <w:marLeft w:val="0"/>
                  <w:marRight w:val="0"/>
                  <w:marTop w:val="0"/>
                  <w:marBottom w:val="0"/>
                  <w:divBdr>
                    <w:top w:val="none" w:sz="0" w:space="0" w:color="auto"/>
                    <w:left w:val="none" w:sz="0" w:space="0" w:color="auto"/>
                    <w:bottom w:val="none" w:sz="0" w:space="0" w:color="auto"/>
                    <w:right w:val="none" w:sz="0" w:space="0" w:color="auto"/>
                  </w:divBdr>
                  <w:divsChild>
                    <w:div w:id="1327174932">
                      <w:marLeft w:val="0"/>
                      <w:marRight w:val="0"/>
                      <w:marTop w:val="0"/>
                      <w:marBottom w:val="0"/>
                      <w:divBdr>
                        <w:top w:val="none" w:sz="0" w:space="0" w:color="auto"/>
                        <w:left w:val="none" w:sz="0" w:space="0" w:color="auto"/>
                        <w:bottom w:val="none" w:sz="0" w:space="0" w:color="auto"/>
                        <w:right w:val="none" w:sz="0" w:space="0" w:color="auto"/>
                      </w:divBdr>
                    </w:div>
                  </w:divsChild>
                </w:div>
                <w:div w:id="1230841520">
                  <w:marLeft w:val="0"/>
                  <w:marRight w:val="0"/>
                  <w:marTop w:val="0"/>
                  <w:marBottom w:val="0"/>
                  <w:divBdr>
                    <w:top w:val="none" w:sz="0" w:space="0" w:color="auto"/>
                    <w:left w:val="none" w:sz="0" w:space="0" w:color="auto"/>
                    <w:bottom w:val="none" w:sz="0" w:space="0" w:color="auto"/>
                    <w:right w:val="none" w:sz="0" w:space="0" w:color="auto"/>
                  </w:divBdr>
                  <w:divsChild>
                    <w:div w:id="1775203551">
                      <w:marLeft w:val="0"/>
                      <w:marRight w:val="0"/>
                      <w:marTop w:val="0"/>
                      <w:marBottom w:val="0"/>
                      <w:divBdr>
                        <w:top w:val="none" w:sz="0" w:space="0" w:color="auto"/>
                        <w:left w:val="none" w:sz="0" w:space="0" w:color="auto"/>
                        <w:bottom w:val="none" w:sz="0" w:space="0" w:color="auto"/>
                        <w:right w:val="none" w:sz="0" w:space="0" w:color="auto"/>
                      </w:divBdr>
                    </w:div>
                  </w:divsChild>
                </w:div>
                <w:div w:id="2014212871">
                  <w:marLeft w:val="0"/>
                  <w:marRight w:val="0"/>
                  <w:marTop w:val="0"/>
                  <w:marBottom w:val="0"/>
                  <w:divBdr>
                    <w:top w:val="none" w:sz="0" w:space="0" w:color="auto"/>
                    <w:left w:val="none" w:sz="0" w:space="0" w:color="auto"/>
                    <w:bottom w:val="none" w:sz="0" w:space="0" w:color="auto"/>
                    <w:right w:val="none" w:sz="0" w:space="0" w:color="auto"/>
                  </w:divBdr>
                  <w:divsChild>
                    <w:div w:id="1102148312">
                      <w:marLeft w:val="0"/>
                      <w:marRight w:val="0"/>
                      <w:marTop w:val="0"/>
                      <w:marBottom w:val="0"/>
                      <w:divBdr>
                        <w:top w:val="none" w:sz="0" w:space="0" w:color="auto"/>
                        <w:left w:val="none" w:sz="0" w:space="0" w:color="auto"/>
                        <w:bottom w:val="none" w:sz="0" w:space="0" w:color="auto"/>
                        <w:right w:val="none" w:sz="0" w:space="0" w:color="auto"/>
                      </w:divBdr>
                    </w:div>
                  </w:divsChild>
                </w:div>
                <w:div w:id="1253199559">
                  <w:marLeft w:val="0"/>
                  <w:marRight w:val="0"/>
                  <w:marTop w:val="0"/>
                  <w:marBottom w:val="0"/>
                  <w:divBdr>
                    <w:top w:val="none" w:sz="0" w:space="0" w:color="auto"/>
                    <w:left w:val="none" w:sz="0" w:space="0" w:color="auto"/>
                    <w:bottom w:val="none" w:sz="0" w:space="0" w:color="auto"/>
                    <w:right w:val="none" w:sz="0" w:space="0" w:color="auto"/>
                  </w:divBdr>
                  <w:divsChild>
                    <w:div w:id="1971741258">
                      <w:marLeft w:val="0"/>
                      <w:marRight w:val="0"/>
                      <w:marTop w:val="0"/>
                      <w:marBottom w:val="0"/>
                      <w:divBdr>
                        <w:top w:val="none" w:sz="0" w:space="0" w:color="auto"/>
                        <w:left w:val="none" w:sz="0" w:space="0" w:color="auto"/>
                        <w:bottom w:val="none" w:sz="0" w:space="0" w:color="auto"/>
                        <w:right w:val="none" w:sz="0" w:space="0" w:color="auto"/>
                      </w:divBdr>
                    </w:div>
                  </w:divsChild>
                </w:div>
                <w:div w:id="1327631438">
                  <w:marLeft w:val="0"/>
                  <w:marRight w:val="0"/>
                  <w:marTop w:val="0"/>
                  <w:marBottom w:val="0"/>
                  <w:divBdr>
                    <w:top w:val="none" w:sz="0" w:space="0" w:color="auto"/>
                    <w:left w:val="none" w:sz="0" w:space="0" w:color="auto"/>
                    <w:bottom w:val="none" w:sz="0" w:space="0" w:color="auto"/>
                    <w:right w:val="none" w:sz="0" w:space="0" w:color="auto"/>
                  </w:divBdr>
                  <w:divsChild>
                    <w:div w:id="1506825347">
                      <w:marLeft w:val="0"/>
                      <w:marRight w:val="0"/>
                      <w:marTop w:val="0"/>
                      <w:marBottom w:val="0"/>
                      <w:divBdr>
                        <w:top w:val="none" w:sz="0" w:space="0" w:color="auto"/>
                        <w:left w:val="none" w:sz="0" w:space="0" w:color="auto"/>
                        <w:bottom w:val="none" w:sz="0" w:space="0" w:color="auto"/>
                        <w:right w:val="none" w:sz="0" w:space="0" w:color="auto"/>
                      </w:divBdr>
                    </w:div>
                  </w:divsChild>
                </w:div>
                <w:div w:id="1128860135">
                  <w:marLeft w:val="0"/>
                  <w:marRight w:val="0"/>
                  <w:marTop w:val="0"/>
                  <w:marBottom w:val="0"/>
                  <w:divBdr>
                    <w:top w:val="none" w:sz="0" w:space="0" w:color="auto"/>
                    <w:left w:val="none" w:sz="0" w:space="0" w:color="auto"/>
                    <w:bottom w:val="none" w:sz="0" w:space="0" w:color="auto"/>
                    <w:right w:val="none" w:sz="0" w:space="0" w:color="auto"/>
                  </w:divBdr>
                  <w:divsChild>
                    <w:div w:id="316498719">
                      <w:marLeft w:val="0"/>
                      <w:marRight w:val="0"/>
                      <w:marTop w:val="0"/>
                      <w:marBottom w:val="0"/>
                      <w:divBdr>
                        <w:top w:val="none" w:sz="0" w:space="0" w:color="auto"/>
                        <w:left w:val="none" w:sz="0" w:space="0" w:color="auto"/>
                        <w:bottom w:val="none" w:sz="0" w:space="0" w:color="auto"/>
                        <w:right w:val="none" w:sz="0" w:space="0" w:color="auto"/>
                      </w:divBdr>
                    </w:div>
                  </w:divsChild>
                </w:div>
                <w:div w:id="1386637457">
                  <w:marLeft w:val="0"/>
                  <w:marRight w:val="0"/>
                  <w:marTop w:val="0"/>
                  <w:marBottom w:val="0"/>
                  <w:divBdr>
                    <w:top w:val="none" w:sz="0" w:space="0" w:color="auto"/>
                    <w:left w:val="none" w:sz="0" w:space="0" w:color="auto"/>
                    <w:bottom w:val="none" w:sz="0" w:space="0" w:color="auto"/>
                    <w:right w:val="none" w:sz="0" w:space="0" w:color="auto"/>
                  </w:divBdr>
                  <w:divsChild>
                    <w:div w:id="1577741295">
                      <w:marLeft w:val="0"/>
                      <w:marRight w:val="0"/>
                      <w:marTop w:val="0"/>
                      <w:marBottom w:val="0"/>
                      <w:divBdr>
                        <w:top w:val="none" w:sz="0" w:space="0" w:color="auto"/>
                        <w:left w:val="none" w:sz="0" w:space="0" w:color="auto"/>
                        <w:bottom w:val="none" w:sz="0" w:space="0" w:color="auto"/>
                        <w:right w:val="none" w:sz="0" w:space="0" w:color="auto"/>
                      </w:divBdr>
                    </w:div>
                  </w:divsChild>
                </w:div>
                <w:div w:id="1641499668">
                  <w:marLeft w:val="0"/>
                  <w:marRight w:val="0"/>
                  <w:marTop w:val="0"/>
                  <w:marBottom w:val="0"/>
                  <w:divBdr>
                    <w:top w:val="none" w:sz="0" w:space="0" w:color="auto"/>
                    <w:left w:val="none" w:sz="0" w:space="0" w:color="auto"/>
                    <w:bottom w:val="none" w:sz="0" w:space="0" w:color="auto"/>
                    <w:right w:val="none" w:sz="0" w:space="0" w:color="auto"/>
                  </w:divBdr>
                  <w:divsChild>
                    <w:div w:id="690684914">
                      <w:marLeft w:val="0"/>
                      <w:marRight w:val="0"/>
                      <w:marTop w:val="0"/>
                      <w:marBottom w:val="0"/>
                      <w:divBdr>
                        <w:top w:val="none" w:sz="0" w:space="0" w:color="auto"/>
                        <w:left w:val="none" w:sz="0" w:space="0" w:color="auto"/>
                        <w:bottom w:val="none" w:sz="0" w:space="0" w:color="auto"/>
                        <w:right w:val="none" w:sz="0" w:space="0" w:color="auto"/>
                      </w:divBdr>
                    </w:div>
                  </w:divsChild>
                </w:div>
                <w:div w:id="179897460">
                  <w:marLeft w:val="0"/>
                  <w:marRight w:val="0"/>
                  <w:marTop w:val="0"/>
                  <w:marBottom w:val="0"/>
                  <w:divBdr>
                    <w:top w:val="none" w:sz="0" w:space="0" w:color="auto"/>
                    <w:left w:val="none" w:sz="0" w:space="0" w:color="auto"/>
                    <w:bottom w:val="none" w:sz="0" w:space="0" w:color="auto"/>
                    <w:right w:val="none" w:sz="0" w:space="0" w:color="auto"/>
                  </w:divBdr>
                  <w:divsChild>
                    <w:div w:id="988360747">
                      <w:marLeft w:val="0"/>
                      <w:marRight w:val="0"/>
                      <w:marTop w:val="0"/>
                      <w:marBottom w:val="0"/>
                      <w:divBdr>
                        <w:top w:val="none" w:sz="0" w:space="0" w:color="auto"/>
                        <w:left w:val="none" w:sz="0" w:space="0" w:color="auto"/>
                        <w:bottom w:val="none" w:sz="0" w:space="0" w:color="auto"/>
                        <w:right w:val="none" w:sz="0" w:space="0" w:color="auto"/>
                      </w:divBdr>
                    </w:div>
                  </w:divsChild>
                </w:div>
                <w:div w:id="658582721">
                  <w:marLeft w:val="0"/>
                  <w:marRight w:val="0"/>
                  <w:marTop w:val="0"/>
                  <w:marBottom w:val="0"/>
                  <w:divBdr>
                    <w:top w:val="none" w:sz="0" w:space="0" w:color="auto"/>
                    <w:left w:val="none" w:sz="0" w:space="0" w:color="auto"/>
                    <w:bottom w:val="none" w:sz="0" w:space="0" w:color="auto"/>
                    <w:right w:val="none" w:sz="0" w:space="0" w:color="auto"/>
                  </w:divBdr>
                  <w:divsChild>
                    <w:div w:id="1863006259">
                      <w:marLeft w:val="0"/>
                      <w:marRight w:val="0"/>
                      <w:marTop w:val="0"/>
                      <w:marBottom w:val="0"/>
                      <w:divBdr>
                        <w:top w:val="none" w:sz="0" w:space="0" w:color="auto"/>
                        <w:left w:val="none" w:sz="0" w:space="0" w:color="auto"/>
                        <w:bottom w:val="none" w:sz="0" w:space="0" w:color="auto"/>
                        <w:right w:val="none" w:sz="0" w:space="0" w:color="auto"/>
                      </w:divBdr>
                    </w:div>
                  </w:divsChild>
                </w:div>
                <w:div w:id="276062941">
                  <w:marLeft w:val="0"/>
                  <w:marRight w:val="0"/>
                  <w:marTop w:val="0"/>
                  <w:marBottom w:val="0"/>
                  <w:divBdr>
                    <w:top w:val="none" w:sz="0" w:space="0" w:color="auto"/>
                    <w:left w:val="none" w:sz="0" w:space="0" w:color="auto"/>
                    <w:bottom w:val="none" w:sz="0" w:space="0" w:color="auto"/>
                    <w:right w:val="none" w:sz="0" w:space="0" w:color="auto"/>
                  </w:divBdr>
                  <w:divsChild>
                    <w:div w:id="114250057">
                      <w:marLeft w:val="0"/>
                      <w:marRight w:val="0"/>
                      <w:marTop w:val="0"/>
                      <w:marBottom w:val="0"/>
                      <w:divBdr>
                        <w:top w:val="none" w:sz="0" w:space="0" w:color="auto"/>
                        <w:left w:val="none" w:sz="0" w:space="0" w:color="auto"/>
                        <w:bottom w:val="none" w:sz="0" w:space="0" w:color="auto"/>
                        <w:right w:val="none" w:sz="0" w:space="0" w:color="auto"/>
                      </w:divBdr>
                    </w:div>
                  </w:divsChild>
                </w:div>
                <w:div w:id="1214579322">
                  <w:marLeft w:val="0"/>
                  <w:marRight w:val="0"/>
                  <w:marTop w:val="0"/>
                  <w:marBottom w:val="0"/>
                  <w:divBdr>
                    <w:top w:val="none" w:sz="0" w:space="0" w:color="auto"/>
                    <w:left w:val="none" w:sz="0" w:space="0" w:color="auto"/>
                    <w:bottom w:val="none" w:sz="0" w:space="0" w:color="auto"/>
                    <w:right w:val="none" w:sz="0" w:space="0" w:color="auto"/>
                  </w:divBdr>
                  <w:divsChild>
                    <w:div w:id="1496189588">
                      <w:marLeft w:val="0"/>
                      <w:marRight w:val="0"/>
                      <w:marTop w:val="0"/>
                      <w:marBottom w:val="0"/>
                      <w:divBdr>
                        <w:top w:val="none" w:sz="0" w:space="0" w:color="auto"/>
                        <w:left w:val="none" w:sz="0" w:space="0" w:color="auto"/>
                        <w:bottom w:val="none" w:sz="0" w:space="0" w:color="auto"/>
                        <w:right w:val="none" w:sz="0" w:space="0" w:color="auto"/>
                      </w:divBdr>
                    </w:div>
                  </w:divsChild>
                </w:div>
                <w:div w:id="1143932329">
                  <w:marLeft w:val="0"/>
                  <w:marRight w:val="0"/>
                  <w:marTop w:val="0"/>
                  <w:marBottom w:val="0"/>
                  <w:divBdr>
                    <w:top w:val="none" w:sz="0" w:space="0" w:color="auto"/>
                    <w:left w:val="none" w:sz="0" w:space="0" w:color="auto"/>
                    <w:bottom w:val="none" w:sz="0" w:space="0" w:color="auto"/>
                    <w:right w:val="none" w:sz="0" w:space="0" w:color="auto"/>
                  </w:divBdr>
                  <w:divsChild>
                    <w:div w:id="197278282">
                      <w:marLeft w:val="0"/>
                      <w:marRight w:val="0"/>
                      <w:marTop w:val="0"/>
                      <w:marBottom w:val="0"/>
                      <w:divBdr>
                        <w:top w:val="none" w:sz="0" w:space="0" w:color="auto"/>
                        <w:left w:val="none" w:sz="0" w:space="0" w:color="auto"/>
                        <w:bottom w:val="none" w:sz="0" w:space="0" w:color="auto"/>
                        <w:right w:val="none" w:sz="0" w:space="0" w:color="auto"/>
                      </w:divBdr>
                    </w:div>
                  </w:divsChild>
                </w:div>
                <w:div w:id="1290278875">
                  <w:marLeft w:val="0"/>
                  <w:marRight w:val="0"/>
                  <w:marTop w:val="0"/>
                  <w:marBottom w:val="0"/>
                  <w:divBdr>
                    <w:top w:val="none" w:sz="0" w:space="0" w:color="auto"/>
                    <w:left w:val="none" w:sz="0" w:space="0" w:color="auto"/>
                    <w:bottom w:val="none" w:sz="0" w:space="0" w:color="auto"/>
                    <w:right w:val="none" w:sz="0" w:space="0" w:color="auto"/>
                  </w:divBdr>
                  <w:divsChild>
                    <w:div w:id="875167772">
                      <w:marLeft w:val="0"/>
                      <w:marRight w:val="0"/>
                      <w:marTop w:val="0"/>
                      <w:marBottom w:val="0"/>
                      <w:divBdr>
                        <w:top w:val="none" w:sz="0" w:space="0" w:color="auto"/>
                        <w:left w:val="none" w:sz="0" w:space="0" w:color="auto"/>
                        <w:bottom w:val="none" w:sz="0" w:space="0" w:color="auto"/>
                        <w:right w:val="none" w:sz="0" w:space="0" w:color="auto"/>
                      </w:divBdr>
                    </w:div>
                  </w:divsChild>
                </w:div>
                <w:div w:id="499347856">
                  <w:marLeft w:val="0"/>
                  <w:marRight w:val="0"/>
                  <w:marTop w:val="0"/>
                  <w:marBottom w:val="0"/>
                  <w:divBdr>
                    <w:top w:val="none" w:sz="0" w:space="0" w:color="auto"/>
                    <w:left w:val="none" w:sz="0" w:space="0" w:color="auto"/>
                    <w:bottom w:val="none" w:sz="0" w:space="0" w:color="auto"/>
                    <w:right w:val="none" w:sz="0" w:space="0" w:color="auto"/>
                  </w:divBdr>
                  <w:divsChild>
                    <w:div w:id="1207915440">
                      <w:marLeft w:val="0"/>
                      <w:marRight w:val="0"/>
                      <w:marTop w:val="0"/>
                      <w:marBottom w:val="0"/>
                      <w:divBdr>
                        <w:top w:val="none" w:sz="0" w:space="0" w:color="auto"/>
                        <w:left w:val="none" w:sz="0" w:space="0" w:color="auto"/>
                        <w:bottom w:val="none" w:sz="0" w:space="0" w:color="auto"/>
                        <w:right w:val="none" w:sz="0" w:space="0" w:color="auto"/>
                      </w:divBdr>
                    </w:div>
                  </w:divsChild>
                </w:div>
                <w:div w:id="739720334">
                  <w:marLeft w:val="0"/>
                  <w:marRight w:val="0"/>
                  <w:marTop w:val="0"/>
                  <w:marBottom w:val="0"/>
                  <w:divBdr>
                    <w:top w:val="none" w:sz="0" w:space="0" w:color="auto"/>
                    <w:left w:val="none" w:sz="0" w:space="0" w:color="auto"/>
                    <w:bottom w:val="none" w:sz="0" w:space="0" w:color="auto"/>
                    <w:right w:val="none" w:sz="0" w:space="0" w:color="auto"/>
                  </w:divBdr>
                  <w:divsChild>
                    <w:div w:id="1388992009">
                      <w:marLeft w:val="0"/>
                      <w:marRight w:val="0"/>
                      <w:marTop w:val="0"/>
                      <w:marBottom w:val="0"/>
                      <w:divBdr>
                        <w:top w:val="none" w:sz="0" w:space="0" w:color="auto"/>
                        <w:left w:val="none" w:sz="0" w:space="0" w:color="auto"/>
                        <w:bottom w:val="none" w:sz="0" w:space="0" w:color="auto"/>
                        <w:right w:val="none" w:sz="0" w:space="0" w:color="auto"/>
                      </w:divBdr>
                    </w:div>
                  </w:divsChild>
                </w:div>
                <w:div w:id="440151469">
                  <w:marLeft w:val="0"/>
                  <w:marRight w:val="0"/>
                  <w:marTop w:val="0"/>
                  <w:marBottom w:val="0"/>
                  <w:divBdr>
                    <w:top w:val="none" w:sz="0" w:space="0" w:color="auto"/>
                    <w:left w:val="none" w:sz="0" w:space="0" w:color="auto"/>
                    <w:bottom w:val="none" w:sz="0" w:space="0" w:color="auto"/>
                    <w:right w:val="none" w:sz="0" w:space="0" w:color="auto"/>
                  </w:divBdr>
                  <w:divsChild>
                    <w:div w:id="717582388">
                      <w:marLeft w:val="0"/>
                      <w:marRight w:val="0"/>
                      <w:marTop w:val="0"/>
                      <w:marBottom w:val="0"/>
                      <w:divBdr>
                        <w:top w:val="none" w:sz="0" w:space="0" w:color="auto"/>
                        <w:left w:val="none" w:sz="0" w:space="0" w:color="auto"/>
                        <w:bottom w:val="none" w:sz="0" w:space="0" w:color="auto"/>
                        <w:right w:val="none" w:sz="0" w:space="0" w:color="auto"/>
                      </w:divBdr>
                    </w:div>
                  </w:divsChild>
                </w:div>
                <w:div w:id="977296428">
                  <w:marLeft w:val="0"/>
                  <w:marRight w:val="0"/>
                  <w:marTop w:val="0"/>
                  <w:marBottom w:val="0"/>
                  <w:divBdr>
                    <w:top w:val="none" w:sz="0" w:space="0" w:color="auto"/>
                    <w:left w:val="none" w:sz="0" w:space="0" w:color="auto"/>
                    <w:bottom w:val="none" w:sz="0" w:space="0" w:color="auto"/>
                    <w:right w:val="none" w:sz="0" w:space="0" w:color="auto"/>
                  </w:divBdr>
                  <w:divsChild>
                    <w:div w:id="1820415677">
                      <w:marLeft w:val="0"/>
                      <w:marRight w:val="0"/>
                      <w:marTop w:val="0"/>
                      <w:marBottom w:val="0"/>
                      <w:divBdr>
                        <w:top w:val="none" w:sz="0" w:space="0" w:color="auto"/>
                        <w:left w:val="none" w:sz="0" w:space="0" w:color="auto"/>
                        <w:bottom w:val="none" w:sz="0" w:space="0" w:color="auto"/>
                        <w:right w:val="none" w:sz="0" w:space="0" w:color="auto"/>
                      </w:divBdr>
                    </w:div>
                  </w:divsChild>
                </w:div>
                <w:div w:id="492574729">
                  <w:marLeft w:val="0"/>
                  <w:marRight w:val="0"/>
                  <w:marTop w:val="0"/>
                  <w:marBottom w:val="0"/>
                  <w:divBdr>
                    <w:top w:val="none" w:sz="0" w:space="0" w:color="auto"/>
                    <w:left w:val="none" w:sz="0" w:space="0" w:color="auto"/>
                    <w:bottom w:val="none" w:sz="0" w:space="0" w:color="auto"/>
                    <w:right w:val="none" w:sz="0" w:space="0" w:color="auto"/>
                  </w:divBdr>
                  <w:divsChild>
                    <w:div w:id="928851431">
                      <w:marLeft w:val="0"/>
                      <w:marRight w:val="0"/>
                      <w:marTop w:val="0"/>
                      <w:marBottom w:val="0"/>
                      <w:divBdr>
                        <w:top w:val="none" w:sz="0" w:space="0" w:color="auto"/>
                        <w:left w:val="none" w:sz="0" w:space="0" w:color="auto"/>
                        <w:bottom w:val="none" w:sz="0" w:space="0" w:color="auto"/>
                        <w:right w:val="none" w:sz="0" w:space="0" w:color="auto"/>
                      </w:divBdr>
                    </w:div>
                  </w:divsChild>
                </w:div>
                <w:div w:id="1098990403">
                  <w:marLeft w:val="0"/>
                  <w:marRight w:val="0"/>
                  <w:marTop w:val="0"/>
                  <w:marBottom w:val="0"/>
                  <w:divBdr>
                    <w:top w:val="none" w:sz="0" w:space="0" w:color="auto"/>
                    <w:left w:val="none" w:sz="0" w:space="0" w:color="auto"/>
                    <w:bottom w:val="none" w:sz="0" w:space="0" w:color="auto"/>
                    <w:right w:val="none" w:sz="0" w:space="0" w:color="auto"/>
                  </w:divBdr>
                  <w:divsChild>
                    <w:div w:id="718358118">
                      <w:marLeft w:val="0"/>
                      <w:marRight w:val="0"/>
                      <w:marTop w:val="0"/>
                      <w:marBottom w:val="0"/>
                      <w:divBdr>
                        <w:top w:val="none" w:sz="0" w:space="0" w:color="auto"/>
                        <w:left w:val="none" w:sz="0" w:space="0" w:color="auto"/>
                        <w:bottom w:val="none" w:sz="0" w:space="0" w:color="auto"/>
                        <w:right w:val="none" w:sz="0" w:space="0" w:color="auto"/>
                      </w:divBdr>
                    </w:div>
                  </w:divsChild>
                </w:div>
                <w:div w:id="1646617553">
                  <w:marLeft w:val="0"/>
                  <w:marRight w:val="0"/>
                  <w:marTop w:val="0"/>
                  <w:marBottom w:val="0"/>
                  <w:divBdr>
                    <w:top w:val="none" w:sz="0" w:space="0" w:color="auto"/>
                    <w:left w:val="none" w:sz="0" w:space="0" w:color="auto"/>
                    <w:bottom w:val="none" w:sz="0" w:space="0" w:color="auto"/>
                    <w:right w:val="none" w:sz="0" w:space="0" w:color="auto"/>
                  </w:divBdr>
                  <w:divsChild>
                    <w:div w:id="2021085399">
                      <w:marLeft w:val="0"/>
                      <w:marRight w:val="0"/>
                      <w:marTop w:val="0"/>
                      <w:marBottom w:val="0"/>
                      <w:divBdr>
                        <w:top w:val="none" w:sz="0" w:space="0" w:color="auto"/>
                        <w:left w:val="none" w:sz="0" w:space="0" w:color="auto"/>
                        <w:bottom w:val="none" w:sz="0" w:space="0" w:color="auto"/>
                        <w:right w:val="none" w:sz="0" w:space="0" w:color="auto"/>
                      </w:divBdr>
                    </w:div>
                  </w:divsChild>
                </w:div>
                <w:div w:id="2036342793">
                  <w:marLeft w:val="0"/>
                  <w:marRight w:val="0"/>
                  <w:marTop w:val="0"/>
                  <w:marBottom w:val="0"/>
                  <w:divBdr>
                    <w:top w:val="none" w:sz="0" w:space="0" w:color="auto"/>
                    <w:left w:val="none" w:sz="0" w:space="0" w:color="auto"/>
                    <w:bottom w:val="none" w:sz="0" w:space="0" w:color="auto"/>
                    <w:right w:val="none" w:sz="0" w:space="0" w:color="auto"/>
                  </w:divBdr>
                  <w:divsChild>
                    <w:div w:id="2035305107">
                      <w:marLeft w:val="0"/>
                      <w:marRight w:val="0"/>
                      <w:marTop w:val="0"/>
                      <w:marBottom w:val="0"/>
                      <w:divBdr>
                        <w:top w:val="none" w:sz="0" w:space="0" w:color="auto"/>
                        <w:left w:val="none" w:sz="0" w:space="0" w:color="auto"/>
                        <w:bottom w:val="none" w:sz="0" w:space="0" w:color="auto"/>
                        <w:right w:val="none" w:sz="0" w:space="0" w:color="auto"/>
                      </w:divBdr>
                    </w:div>
                  </w:divsChild>
                </w:div>
                <w:div w:id="1075592903">
                  <w:marLeft w:val="0"/>
                  <w:marRight w:val="0"/>
                  <w:marTop w:val="0"/>
                  <w:marBottom w:val="0"/>
                  <w:divBdr>
                    <w:top w:val="none" w:sz="0" w:space="0" w:color="auto"/>
                    <w:left w:val="none" w:sz="0" w:space="0" w:color="auto"/>
                    <w:bottom w:val="none" w:sz="0" w:space="0" w:color="auto"/>
                    <w:right w:val="none" w:sz="0" w:space="0" w:color="auto"/>
                  </w:divBdr>
                  <w:divsChild>
                    <w:div w:id="23094864">
                      <w:marLeft w:val="0"/>
                      <w:marRight w:val="0"/>
                      <w:marTop w:val="0"/>
                      <w:marBottom w:val="0"/>
                      <w:divBdr>
                        <w:top w:val="none" w:sz="0" w:space="0" w:color="auto"/>
                        <w:left w:val="none" w:sz="0" w:space="0" w:color="auto"/>
                        <w:bottom w:val="none" w:sz="0" w:space="0" w:color="auto"/>
                        <w:right w:val="none" w:sz="0" w:space="0" w:color="auto"/>
                      </w:divBdr>
                    </w:div>
                  </w:divsChild>
                </w:div>
                <w:div w:id="1961641341">
                  <w:marLeft w:val="0"/>
                  <w:marRight w:val="0"/>
                  <w:marTop w:val="0"/>
                  <w:marBottom w:val="0"/>
                  <w:divBdr>
                    <w:top w:val="none" w:sz="0" w:space="0" w:color="auto"/>
                    <w:left w:val="none" w:sz="0" w:space="0" w:color="auto"/>
                    <w:bottom w:val="none" w:sz="0" w:space="0" w:color="auto"/>
                    <w:right w:val="none" w:sz="0" w:space="0" w:color="auto"/>
                  </w:divBdr>
                  <w:divsChild>
                    <w:div w:id="2050521780">
                      <w:marLeft w:val="0"/>
                      <w:marRight w:val="0"/>
                      <w:marTop w:val="0"/>
                      <w:marBottom w:val="0"/>
                      <w:divBdr>
                        <w:top w:val="none" w:sz="0" w:space="0" w:color="auto"/>
                        <w:left w:val="none" w:sz="0" w:space="0" w:color="auto"/>
                        <w:bottom w:val="none" w:sz="0" w:space="0" w:color="auto"/>
                        <w:right w:val="none" w:sz="0" w:space="0" w:color="auto"/>
                      </w:divBdr>
                    </w:div>
                  </w:divsChild>
                </w:div>
                <w:div w:id="559678477">
                  <w:marLeft w:val="0"/>
                  <w:marRight w:val="0"/>
                  <w:marTop w:val="0"/>
                  <w:marBottom w:val="0"/>
                  <w:divBdr>
                    <w:top w:val="none" w:sz="0" w:space="0" w:color="auto"/>
                    <w:left w:val="none" w:sz="0" w:space="0" w:color="auto"/>
                    <w:bottom w:val="none" w:sz="0" w:space="0" w:color="auto"/>
                    <w:right w:val="none" w:sz="0" w:space="0" w:color="auto"/>
                  </w:divBdr>
                  <w:divsChild>
                    <w:div w:id="2068603244">
                      <w:marLeft w:val="0"/>
                      <w:marRight w:val="0"/>
                      <w:marTop w:val="0"/>
                      <w:marBottom w:val="0"/>
                      <w:divBdr>
                        <w:top w:val="none" w:sz="0" w:space="0" w:color="auto"/>
                        <w:left w:val="none" w:sz="0" w:space="0" w:color="auto"/>
                        <w:bottom w:val="none" w:sz="0" w:space="0" w:color="auto"/>
                        <w:right w:val="none" w:sz="0" w:space="0" w:color="auto"/>
                      </w:divBdr>
                    </w:div>
                  </w:divsChild>
                </w:div>
                <w:div w:id="925454336">
                  <w:marLeft w:val="0"/>
                  <w:marRight w:val="0"/>
                  <w:marTop w:val="0"/>
                  <w:marBottom w:val="0"/>
                  <w:divBdr>
                    <w:top w:val="none" w:sz="0" w:space="0" w:color="auto"/>
                    <w:left w:val="none" w:sz="0" w:space="0" w:color="auto"/>
                    <w:bottom w:val="none" w:sz="0" w:space="0" w:color="auto"/>
                    <w:right w:val="none" w:sz="0" w:space="0" w:color="auto"/>
                  </w:divBdr>
                  <w:divsChild>
                    <w:div w:id="1880194689">
                      <w:marLeft w:val="0"/>
                      <w:marRight w:val="0"/>
                      <w:marTop w:val="0"/>
                      <w:marBottom w:val="0"/>
                      <w:divBdr>
                        <w:top w:val="none" w:sz="0" w:space="0" w:color="auto"/>
                        <w:left w:val="none" w:sz="0" w:space="0" w:color="auto"/>
                        <w:bottom w:val="none" w:sz="0" w:space="0" w:color="auto"/>
                        <w:right w:val="none" w:sz="0" w:space="0" w:color="auto"/>
                      </w:divBdr>
                    </w:div>
                  </w:divsChild>
                </w:div>
                <w:div w:id="353849606">
                  <w:marLeft w:val="0"/>
                  <w:marRight w:val="0"/>
                  <w:marTop w:val="0"/>
                  <w:marBottom w:val="0"/>
                  <w:divBdr>
                    <w:top w:val="none" w:sz="0" w:space="0" w:color="auto"/>
                    <w:left w:val="none" w:sz="0" w:space="0" w:color="auto"/>
                    <w:bottom w:val="none" w:sz="0" w:space="0" w:color="auto"/>
                    <w:right w:val="none" w:sz="0" w:space="0" w:color="auto"/>
                  </w:divBdr>
                  <w:divsChild>
                    <w:div w:id="769471429">
                      <w:marLeft w:val="0"/>
                      <w:marRight w:val="0"/>
                      <w:marTop w:val="0"/>
                      <w:marBottom w:val="0"/>
                      <w:divBdr>
                        <w:top w:val="none" w:sz="0" w:space="0" w:color="auto"/>
                        <w:left w:val="none" w:sz="0" w:space="0" w:color="auto"/>
                        <w:bottom w:val="none" w:sz="0" w:space="0" w:color="auto"/>
                        <w:right w:val="none" w:sz="0" w:space="0" w:color="auto"/>
                      </w:divBdr>
                    </w:div>
                  </w:divsChild>
                </w:div>
                <w:div w:id="1171985122">
                  <w:marLeft w:val="0"/>
                  <w:marRight w:val="0"/>
                  <w:marTop w:val="0"/>
                  <w:marBottom w:val="0"/>
                  <w:divBdr>
                    <w:top w:val="none" w:sz="0" w:space="0" w:color="auto"/>
                    <w:left w:val="none" w:sz="0" w:space="0" w:color="auto"/>
                    <w:bottom w:val="none" w:sz="0" w:space="0" w:color="auto"/>
                    <w:right w:val="none" w:sz="0" w:space="0" w:color="auto"/>
                  </w:divBdr>
                  <w:divsChild>
                    <w:div w:id="2059235531">
                      <w:marLeft w:val="0"/>
                      <w:marRight w:val="0"/>
                      <w:marTop w:val="0"/>
                      <w:marBottom w:val="0"/>
                      <w:divBdr>
                        <w:top w:val="none" w:sz="0" w:space="0" w:color="auto"/>
                        <w:left w:val="none" w:sz="0" w:space="0" w:color="auto"/>
                        <w:bottom w:val="none" w:sz="0" w:space="0" w:color="auto"/>
                        <w:right w:val="none" w:sz="0" w:space="0" w:color="auto"/>
                      </w:divBdr>
                    </w:div>
                  </w:divsChild>
                </w:div>
                <w:div w:id="1881815668">
                  <w:marLeft w:val="0"/>
                  <w:marRight w:val="0"/>
                  <w:marTop w:val="0"/>
                  <w:marBottom w:val="0"/>
                  <w:divBdr>
                    <w:top w:val="none" w:sz="0" w:space="0" w:color="auto"/>
                    <w:left w:val="none" w:sz="0" w:space="0" w:color="auto"/>
                    <w:bottom w:val="none" w:sz="0" w:space="0" w:color="auto"/>
                    <w:right w:val="none" w:sz="0" w:space="0" w:color="auto"/>
                  </w:divBdr>
                  <w:divsChild>
                    <w:div w:id="1681733869">
                      <w:marLeft w:val="0"/>
                      <w:marRight w:val="0"/>
                      <w:marTop w:val="0"/>
                      <w:marBottom w:val="0"/>
                      <w:divBdr>
                        <w:top w:val="none" w:sz="0" w:space="0" w:color="auto"/>
                        <w:left w:val="none" w:sz="0" w:space="0" w:color="auto"/>
                        <w:bottom w:val="none" w:sz="0" w:space="0" w:color="auto"/>
                        <w:right w:val="none" w:sz="0" w:space="0" w:color="auto"/>
                      </w:divBdr>
                    </w:div>
                  </w:divsChild>
                </w:div>
                <w:div w:id="1337423639">
                  <w:marLeft w:val="0"/>
                  <w:marRight w:val="0"/>
                  <w:marTop w:val="0"/>
                  <w:marBottom w:val="0"/>
                  <w:divBdr>
                    <w:top w:val="none" w:sz="0" w:space="0" w:color="auto"/>
                    <w:left w:val="none" w:sz="0" w:space="0" w:color="auto"/>
                    <w:bottom w:val="none" w:sz="0" w:space="0" w:color="auto"/>
                    <w:right w:val="none" w:sz="0" w:space="0" w:color="auto"/>
                  </w:divBdr>
                  <w:divsChild>
                    <w:div w:id="377976462">
                      <w:marLeft w:val="0"/>
                      <w:marRight w:val="0"/>
                      <w:marTop w:val="0"/>
                      <w:marBottom w:val="0"/>
                      <w:divBdr>
                        <w:top w:val="none" w:sz="0" w:space="0" w:color="auto"/>
                        <w:left w:val="none" w:sz="0" w:space="0" w:color="auto"/>
                        <w:bottom w:val="none" w:sz="0" w:space="0" w:color="auto"/>
                        <w:right w:val="none" w:sz="0" w:space="0" w:color="auto"/>
                      </w:divBdr>
                    </w:div>
                  </w:divsChild>
                </w:div>
                <w:div w:id="1629119667">
                  <w:marLeft w:val="0"/>
                  <w:marRight w:val="0"/>
                  <w:marTop w:val="0"/>
                  <w:marBottom w:val="0"/>
                  <w:divBdr>
                    <w:top w:val="none" w:sz="0" w:space="0" w:color="auto"/>
                    <w:left w:val="none" w:sz="0" w:space="0" w:color="auto"/>
                    <w:bottom w:val="none" w:sz="0" w:space="0" w:color="auto"/>
                    <w:right w:val="none" w:sz="0" w:space="0" w:color="auto"/>
                  </w:divBdr>
                  <w:divsChild>
                    <w:div w:id="1244728216">
                      <w:marLeft w:val="0"/>
                      <w:marRight w:val="0"/>
                      <w:marTop w:val="0"/>
                      <w:marBottom w:val="0"/>
                      <w:divBdr>
                        <w:top w:val="none" w:sz="0" w:space="0" w:color="auto"/>
                        <w:left w:val="none" w:sz="0" w:space="0" w:color="auto"/>
                        <w:bottom w:val="none" w:sz="0" w:space="0" w:color="auto"/>
                        <w:right w:val="none" w:sz="0" w:space="0" w:color="auto"/>
                      </w:divBdr>
                    </w:div>
                  </w:divsChild>
                </w:div>
                <w:div w:id="1195923817">
                  <w:marLeft w:val="0"/>
                  <w:marRight w:val="0"/>
                  <w:marTop w:val="0"/>
                  <w:marBottom w:val="0"/>
                  <w:divBdr>
                    <w:top w:val="none" w:sz="0" w:space="0" w:color="auto"/>
                    <w:left w:val="none" w:sz="0" w:space="0" w:color="auto"/>
                    <w:bottom w:val="none" w:sz="0" w:space="0" w:color="auto"/>
                    <w:right w:val="none" w:sz="0" w:space="0" w:color="auto"/>
                  </w:divBdr>
                  <w:divsChild>
                    <w:div w:id="1232042424">
                      <w:marLeft w:val="0"/>
                      <w:marRight w:val="0"/>
                      <w:marTop w:val="0"/>
                      <w:marBottom w:val="0"/>
                      <w:divBdr>
                        <w:top w:val="none" w:sz="0" w:space="0" w:color="auto"/>
                        <w:left w:val="none" w:sz="0" w:space="0" w:color="auto"/>
                        <w:bottom w:val="none" w:sz="0" w:space="0" w:color="auto"/>
                        <w:right w:val="none" w:sz="0" w:space="0" w:color="auto"/>
                      </w:divBdr>
                    </w:div>
                  </w:divsChild>
                </w:div>
                <w:div w:id="1359086931">
                  <w:marLeft w:val="0"/>
                  <w:marRight w:val="0"/>
                  <w:marTop w:val="0"/>
                  <w:marBottom w:val="0"/>
                  <w:divBdr>
                    <w:top w:val="none" w:sz="0" w:space="0" w:color="auto"/>
                    <w:left w:val="none" w:sz="0" w:space="0" w:color="auto"/>
                    <w:bottom w:val="none" w:sz="0" w:space="0" w:color="auto"/>
                    <w:right w:val="none" w:sz="0" w:space="0" w:color="auto"/>
                  </w:divBdr>
                  <w:divsChild>
                    <w:div w:id="573051127">
                      <w:marLeft w:val="0"/>
                      <w:marRight w:val="0"/>
                      <w:marTop w:val="0"/>
                      <w:marBottom w:val="0"/>
                      <w:divBdr>
                        <w:top w:val="none" w:sz="0" w:space="0" w:color="auto"/>
                        <w:left w:val="none" w:sz="0" w:space="0" w:color="auto"/>
                        <w:bottom w:val="none" w:sz="0" w:space="0" w:color="auto"/>
                        <w:right w:val="none" w:sz="0" w:space="0" w:color="auto"/>
                      </w:divBdr>
                    </w:div>
                  </w:divsChild>
                </w:div>
                <w:div w:id="170798735">
                  <w:marLeft w:val="0"/>
                  <w:marRight w:val="0"/>
                  <w:marTop w:val="0"/>
                  <w:marBottom w:val="0"/>
                  <w:divBdr>
                    <w:top w:val="none" w:sz="0" w:space="0" w:color="auto"/>
                    <w:left w:val="none" w:sz="0" w:space="0" w:color="auto"/>
                    <w:bottom w:val="none" w:sz="0" w:space="0" w:color="auto"/>
                    <w:right w:val="none" w:sz="0" w:space="0" w:color="auto"/>
                  </w:divBdr>
                  <w:divsChild>
                    <w:div w:id="1443917218">
                      <w:marLeft w:val="0"/>
                      <w:marRight w:val="0"/>
                      <w:marTop w:val="0"/>
                      <w:marBottom w:val="0"/>
                      <w:divBdr>
                        <w:top w:val="none" w:sz="0" w:space="0" w:color="auto"/>
                        <w:left w:val="none" w:sz="0" w:space="0" w:color="auto"/>
                        <w:bottom w:val="none" w:sz="0" w:space="0" w:color="auto"/>
                        <w:right w:val="none" w:sz="0" w:space="0" w:color="auto"/>
                      </w:divBdr>
                    </w:div>
                  </w:divsChild>
                </w:div>
                <w:div w:id="898706332">
                  <w:marLeft w:val="0"/>
                  <w:marRight w:val="0"/>
                  <w:marTop w:val="0"/>
                  <w:marBottom w:val="0"/>
                  <w:divBdr>
                    <w:top w:val="none" w:sz="0" w:space="0" w:color="auto"/>
                    <w:left w:val="none" w:sz="0" w:space="0" w:color="auto"/>
                    <w:bottom w:val="none" w:sz="0" w:space="0" w:color="auto"/>
                    <w:right w:val="none" w:sz="0" w:space="0" w:color="auto"/>
                  </w:divBdr>
                  <w:divsChild>
                    <w:div w:id="1085566555">
                      <w:marLeft w:val="0"/>
                      <w:marRight w:val="0"/>
                      <w:marTop w:val="0"/>
                      <w:marBottom w:val="0"/>
                      <w:divBdr>
                        <w:top w:val="none" w:sz="0" w:space="0" w:color="auto"/>
                        <w:left w:val="none" w:sz="0" w:space="0" w:color="auto"/>
                        <w:bottom w:val="none" w:sz="0" w:space="0" w:color="auto"/>
                        <w:right w:val="none" w:sz="0" w:space="0" w:color="auto"/>
                      </w:divBdr>
                    </w:div>
                  </w:divsChild>
                </w:div>
                <w:div w:id="1065253676">
                  <w:marLeft w:val="0"/>
                  <w:marRight w:val="0"/>
                  <w:marTop w:val="0"/>
                  <w:marBottom w:val="0"/>
                  <w:divBdr>
                    <w:top w:val="none" w:sz="0" w:space="0" w:color="auto"/>
                    <w:left w:val="none" w:sz="0" w:space="0" w:color="auto"/>
                    <w:bottom w:val="none" w:sz="0" w:space="0" w:color="auto"/>
                    <w:right w:val="none" w:sz="0" w:space="0" w:color="auto"/>
                  </w:divBdr>
                  <w:divsChild>
                    <w:div w:id="288751881">
                      <w:marLeft w:val="0"/>
                      <w:marRight w:val="0"/>
                      <w:marTop w:val="0"/>
                      <w:marBottom w:val="0"/>
                      <w:divBdr>
                        <w:top w:val="none" w:sz="0" w:space="0" w:color="auto"/>
                        <w:left w:val="none" w:sz="0" w:space="0" w:color="auto"/>
                        <w:bottom w:val="none" w:sz="0" w:space="0" w:color="auto"/>
                        <w:right w:val="none" w:sz="0" w:space="0" w:color="auto"/>
                      </w:divBdr>
                    </w:div>
                  </w:divsChild>
                </w:div>
                <w:div w:id="152071199">
                  <w:marLeft w:val="0"/>
                  <w:marRight w:val="0"/>
                  <w:marTop w:val="0"/>
                  <w:marBottom w:val="0"/>
                  <w:divBdr>
                    <w:top w:val="none" w:sz="0" w:space="0" w:color="auto"/>
                    <w:left w:val="none" w:sz="0" w:space="0" w:color="auto"/>
                    <w:bottom w:val="none" w:sz="0" w:space="0" w:color="auto"/>
                    <w:right w:val="none" w:sz="0" w:space="0" w:color="auto"/>
                  </w:divBdr>
                  <w:divsChild>
                    <w:div w:id="1773472445">
                      <w:marLeft w:val="0"/>
                      <w:marRight w:val="0"/>
                      <w:marTop w:val="0"/>
                      <w:marBottom w:val="0"/>
                      <w:divBdr>
                        <w:top w:val="none" w:sz="0" w:space="0" w:color="auto"/>
                        <w:left w:val="none" w:sz="0" w:space="0" w:color="auto"/>
                        <w:bottom w:val="none" w:sz="0" w:space="0" w:color="auto"/>
                        <w:right w:val="none" w:sz="0" w:space="0" w:color="auto"/>
                      </w:divBdr>
                    </w:div>
                  </w:divsChild>
                </w:div>
                <w:div w:id="1966618693">
                  <w:marLeft w:val="0"/>
                  <w:marRight w:val="0"/>
                  <w:marTop w:val="0"/>
                  <w:marBottom w:val="0"/>
                  <w:divBdr>
                    <w:top w:val="none" w:sz="0" w:space="0" w:color="auto"/>
                    <w:left w:val="none" w:sz="0" w:space="0" w:color="auto"/>
                    <w:bottom w:val="none" w:sz="0" w:space="0" w:color="auto"/>
                    <w:right w:val="none" w:sz="0" w:space="0" w:color="auto"/>
                  </w:divBdr>
                  <w:divsChild>
                    <w:div w:id="363286316">
                      <w:marLeft w:val="0"/>
                      <w:marRight w:val="0"/>
                      <w:marTop w:val="0"/>
                      <w:marBottom w:val="0"/>
                      <w:divBdr>
                        <w:top w:val="none" w:sz="0" w:space="0" w:color="auto"/>
                        <w:left w:val="none" w:sz="0" w:space="0" w:color="auto"/>
                        <w:bottom w:val="none" w:sz="0" w:space="0" w:color="auto"/>
                        <w:right w:val="none" w:sz="0" w:space="0" w:color="auto"/>
                      </w:divBdr>
                    </w:div>
                  </w:divsChild>
                </w:div>
                <w:div w:id="142429930">
                  <w:marLeft w:val="0"/>
                  <w:marRight w:val="0"/>
                  <w:marTop w:val="0"/>
                  <w:marBottom w:val="0"/>
                  <w:divBdr>
                    <w:top w:val="none" w:sz="0" w:space="0" w:color="auto"/>
                    <w:left w:val="none" w:sz="0" w:space="0" w:color="auto"/>
                    <w:bottom w:val="none" w:sz="0" w:space="0" w:color="auto"/>
                    <w:right w:val="none" w:sz="0" w:space="0" w:color="auto"/>
                  </w:divBdr>
                  <w:divsChild>
                    <w:div w:id="1101995017">
                      <w:marLeft w:val="0"/>
                      <w:marRight w:val="0"/>
                      <w:marTop w:val="0"/>
                      <w:marBottom w:val="0"/>
                      <w:divBdr>
                        <w:top w:val="none" w:sz="0" w:space="0" w:color="auto"/>
                        <w:left w:val="none" w:sz="0" w:space="0" w:color="auto"/>
                        <w:bottom w:val="none" w:sz="0" w:space="0" w:color="auto"/>
                        <w:right w:val="none" w:sz="0" w:space="0" w:color="auto"/>
                      </w:divBdr>
                    </w:div>
                  </w:divsChild>
                </w:div>
                <w:div w:id="1332374225">
                  <w:marLeft w:val="0"/>
                  <w:marRight w:val="0"/>
                  <w:marTop w:val="0"/>
                  <w:marBottom w:val="0"/>
                  <w:divBdr>
                    <w:top w:val="none" w:sz="0" w:space="0" w:color="auto"/>
                    <w:left w:val="none" w:sz="0" w:space="0" w:color="auto"/>
                    <w:bottom w:val="none" w:sz="0" w:space="0" w:color="auto"/>
                    <w:right w:val="none" w:sz="0" w:space="0" w:color="auto"/>
                  </w:divBdr>
                  <w:divsChild>
                    <w:div w:id="143939886">
                      <w:marLeft w:val="0"/>
                      <w:marRight w:val="0"/>
                      <w:marTop w:val="0"/>
                      <w:marBottom w:val="0"/>
                      <w:divBdr>
                        <w:top w:val="none" w:sz="0" w:space="0" w:color="auto"/>
                        <w:left w:val="none" w:sz="0" w:space="0" w:color="auto"/>
                        <w:bottom w:val="none" w:sz="0" w:space="0" w:color="auto"/>
                        <w:right w:val="none" w:sz="0" w:space="0" w:color="auto"/>
                      </w:divBdr>
                    </w:div>
                  </w:divsChild>
                </w:div>
                <w:div w:id="1874074124">
                  <w:marLeft w:val="0"/>
                  <w:marRight w:val="0"/>
                  <w:marTop w:val="0"/>
                  <w:marBottom w:val="0"/>
                  <w:divBdr>
                    <w:top w:val="none" w:sz="0" w:space="0" w:color="auto"/>
                    <w:left w:val="none" w:sz="0" w:space="0" w:color="auto"/>
                    <w:bottom w:val="none" w:sz="0" w:space="0" w:color="auto"/>
                    <w:right w:val="none" w:sz="0" w:space="0" w:color="auto"/>
                  </w:divBdr>
                  <w:divsChild>
                    <w:div w:id="210595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918122">
          <w:marLeft w:val="0"/>
          <w:marRight w:val="0"/>
          <w:marTop w:val="0"/>
          <w:marBottom w:val="0"/>
          <w:divBdr>
            <w:top w:val="none" w:sz="0" w:space="0" w:color="auto"/>
            <w:left w:val="none" w:sz="0" w:space="0" w:color="auto"/>
            <w:bottom w:val="none" w:sz="0" w:space="0" w:color="auto"/>
            <w:right w:val="none" w:sz="0" w:space="0" w:color="auto"/>
          </w:divBdr>
          <w:divsChild>
            <w:div w:id="1557624216">
              <w:marLeft w:val="0"/>
              <w:marRight w:val="0"/>
              <w:marTop w:val="0"/>
              <w:marBottom w:val="0"/>
              <w:divBdr>
                <w:top w:val="none" w:sz="0" w:space="0" w:color="auto"/>
                <w:left w:val="none" w:sz="0" w:space="0" w:color="auto"/>
                <w:bottom w:val="none" w:sz="0" w:space="0" w:color="auto"/>
                <w:right w:val="none" w:sz="0" w:space="0" w:color="auto"/>
              </w:divBdr>
            </w:div>
            <w:div w:id="2003971057">
              <w:marLeft w:val="0"/>
              <w:marRight w:val="0"/>
              <w:marTop w:val="0"/>
              <w:marBottom w:val="0"/>
              <w:divBdr>
                <w:top w:val="none" w:sz="0" w:space="0" w:color="auto"/>
                <w:left w:val="none" w:sz="0" w:space="0" w:color="auto"/>
                <w:bottom w:val="none" w:sz="0" w:space="0" w:color="auto"/>
                <w:right w:val="none" w:sz="0" w:space="0" w:color="auto"/>
              </w:divBdr>
            </w:div>
            <w:div w:id="1254555822">
              <w:marLeft w:val="0"/>
              <w:marRight w:val="0"/>
              <w:marTop w:val="0"/>
              <w:marBottom w:val="0"/>
              <w:divBdr>
                <w:top w:val="none" w:sz="0" w:space="0" w:color="auto"/>
                <w:left w:val="none" w:sz="0" w:space="0" w:color="auto"/>
                <w:bottom w:val="none" w:sz="0" w:space="0" w:color="auto"/>
                <w:right w:val="none" w:sz="0" w:space="0" w:color="auto"/>
              </w:divBdr>
            </w:div>
            <w:div w:id="348722093">
              <w:marLeft w:val="0"/>
              <w:marRight w:val="0"/>
              <w:marTop w:val="0"/>
              <w:marBottom w:val="0"/>
              <w:divBdr>
                <w:top w:val="none" w:sz="0" w:space="0" w:color="auto"/>
                <w:left w:val="none" w:sz="0" w:space="0" w:color="auto"/>
                <w:bottom w:val="none" w:sz="0" w:space="0" w:color="auto"/>
                <w:right w:val="none" w:sz="0" w:space="0" w:color="auto"/>
              </w:divBdr>
            </w:div>
            <w:div w:id="1752581480">
              <w:marLeft w:val="0"/>
              <w:marRight w:val="0"/>
              <w:marTop w:val="0"/>
              <w:marBottom w:val="0"/>
              <w:divBdr>
                <w:top w:val="none" w:sz="0" w:space="0" w:color="auto"/>
                <w:left w:val="none" w:sz="0" w:space="0" w:color="auto"/>
                <w:bottom w:val="none" w:sz="0" w:space="0" w:color="auto"/>
                <w:right w:val="none" w:sz="0" w:space="0" w:color="auto"/>
              </w:divBdr>
            </w:div>
            <w:div w:id="1739591045">
              <w:marLeft w:val="0"/>
              <w:marRight w:val="0"/>
              <w:marTop w:val="0"/>
              <w:marBottom w:val="0"/>
              <w:divBdr>
                <w:top w:val="none" w:sz="0" w:space="0" w:color="auto"/>
                <w:left w:val="none" w:sz="0" w:space="0" w:color="auto"/>
                <w:bottom w:val="none" w:sz="0" w:space="0" w:color="auto"/>
                <w:right w:val="none" w:sz="0" w:space="0" w:color="auto"/>
              </w:divBdr>
            </w:div>
            <w:div w:id="577325140">
              <w:marLeft w:val="0"/>
              <w:marRight w:val="0"/>
              <w:marTop w:val="0"/>
              <w:marBottom w:val="0"/>
              <w:divBdr>
                <w:top w:val="none" w:sz="0" w:space="0" w:color="auto"/>
                <w:left w:val="none" w:sz="0" w:space="0" w:color="auto"/>
                <w:bottom w:val="none" w:sz="0" w:space="0" w:color="auto"/>
                <w:right w:val="none" w:sz="0" w:space="0" w:color="auto"/>
              </w:divBdr>
            </w:div>
            <w:div w:id="1974677067">
              <w:marLeft w:val="0"/>
              <w:marRight w:val="0"/>
              <w:marTop w:val="0"/>
              <w:marBottom w:val="0"/>
              <w:divBdr>
                <w:top w:val="none" w:sz="0" w:space="0" w:color="auto"/>
                <w:left w:val="none" w:sz="0" w:space="0" w:color="auto"/>
                <w:bottom w:val="none" w:sz="0" w:space="0" w:color="auto"/>
                <w:right w:val="none" w:sz="0" w:space="0" w:color="auto"/>
              </w:divBdr>
            </w:div>
            <w:div w:id="1144002627">
              <w:marLeft w:val="0"/>
              <w:marRight w:val="0"/>
              <w:marTop w:val="0"/>
              <w:marBottom w:val="0"/>
              <w:divBdr>
                <w:top w:val="none" w:sz="0" w:space="0" w:color="auto"/>
                <w:left w:val="none" w:sz="0" w:space="0" w:color="auto"/>
                <w:bottom w:val="none" w:sz="0" w:space="0" w:color="auto"/>
                <w:right w:val="none" w:sz="0" w:space="0" w:color="auto"/>
              </w:divBdr>
            </w:div>
            <w:div w:id="1345981804">
              <w:marLeft w:val="0"/>
              <w:marRight w:val="0"/>
              <w:marTop w:val="0"/>
              <w:marBottom w:val="0"/>
              <w:divBdr>
                <w:top w:val="none" w:sz="0" w:space="0" w:color="auto"/>
                <w:left w:val="none" w:sz="0" w:space="0" w:color="auto"/>
                <w:bottom w:val="none" w:sz="0" w:space="0" w:color="auto"/>
                <w:right w:val="none" w:sz="0" w:space="0" w:color="auto"/>
              </w:divBdr>
            </w:div>
            <w:div w:id="1070081446">
              <w:marLeft w:val="0"/>
              <w:marRight w:val="0"/>
              <w:marTop w:val="0"/>
              <w:marBottom w:val="0"/>
              <w:divBdr>
                <w:top w:val="none" w:sz="0" w:space="0" w:color="auto"/>
                <w:left w:val="none" w:sz="0" w:space="0" w:color="auto"/>
                <w:bottom w:val="none" w:sz="0" w:space="0" w:color="auto"/>
                <w:right w:val="none" w:sz="0" w:space="0" w:color="auto"/>
              </w:divBdr>
            </w:div>
            <w:div w:id="476387435">
              <w:marLeft w:val="0"/>
              <w:marRight w:val="0"/>
              <w:marTop w:val="0"/>
              <w:marBottom w:val="0"/>
              <w:divBdr>
                <w:top w:val="none" w:sz="0" w:space="0" w:color="auto"/>
                <w:left w:val="none" w:sz="0" w:space="0" w:color="auto"/>
                <w:bottom w:val="none" w:sz="0" w:space="0" w:color="auto"/>
                <w:right w:val="none" w:sz="0" w:space="0" w:color="auto"/>
              </w:divBdr>
            </w:div>
            <w:div w:id="876745095">
              <w:marLeft w:val="0"/>
              <w:marRight w:val="0"/>
              <w:marTop w:val="0"/>
              <w:marBottom w:val="0"/>
              <w:divBdr>
                <w:top w:val="none" w:sz="0" w:space="0" w:color="auto"/>
                <w:left w:val="none" w:sz="0" w:space="0" w:color="auto"/>
                <w:bottom w:val="none" w:sz="0" w:space="0" w:color="auto"/>
                <w:right w:val="none" w:sz="0" w:space="0" w:color="auto"/>
              </w:divBdr>
            </w:div>
            <w:div w:id="2109083553">
              <w:marLeft w:val="0"/>
              <w:marRight w:val="0"/>
              <w:marTop w:val="0"/>
              <w:marBottom w:val="0"/>
              <w:divBdr>
                <w:top w:val="none" w:sz="0" w:space="0" w:color="auto"/>
                <w:left w:val="none" w:sz="0" w:space="0" w:color="auto"/>
                <w:bottom w:val="none" w:sz="0" w:space="0" w:color="auto"/>
                <w:right w:val="none" w:sz="0" w:space="0" w:color="auto"/>
              </w:divBdr>
            </w:div>
            <w:div w:id="780227727">
              <w:marLeft w:val="0"/>
              <w:marRight w:val="0"/>
              <w:marTop w:val="0"/>
              <w:marBottom w:val="0"/>
              <w:divBdr>
                <w:top w:val="none" w:sz="0" w:space="0" w:color="auto"/>
                <w:left w:val="none" w:sz="0" w:space="0" w:color="auto"/>
                <w:bottom w:val="none" w:sz="0" w:space="0" w:color="auto"/>
                <w:right w:val="none" w:sz="0" w:space="0" w:color="auto"/>
              </w:divBdr>
            </w:div>
            <w:div w:id="784229971">
              <w:marLeft w:val="0"/>
              <w:marRight w:val="0"/>
              <w:marTop w:val="0"/>
              <w:marBottom w:val="0"/>
              <w:divBdr>
                <w:top w:val="none" w:sz="0" w:space="0" w:color="auto"/>
                <w:left w:val="none" w:sz="0" w:space="0" w:color="auto"/>
                <w:bottom w:val="none" w:sz="0" w:space="0" w:color="auto"/>
                <w:right w:val="none" w:sz="0" w:space="0" w:color="auto"/>
              </w:divBdr>
            </w:div>
            <w:div w:id="287511753">
              <w:marLeft w:val="0"/>
              <w:marRight w:val="0"/>
              <w:marTop w:val="0"/>
              <w:marBottom w:val="0"/>
              <w:divBdr>
                <w:top w:val="none" w:sz="0" w:space="0" w:color="auto"/>
                <w:left w:val="none" w:sz="0" w:space="0" w:color="auto"/>
                <w:bottom w:val="none" w:sz="0" w:space="0" w:color="auto"/>
                <w:right w:val="none" w:sz="0" w:space="0" w:color="auto"/>
              </w:divBdr>
            </w:div>
            <w:div w:id="2112511792">
              <w:marLeft w:val="0"/>
              <w:marRight w:val="0"/>
              <w:marTop w:val="0"/>
              <w:marBottom w:val="0"/>
              <w:divBdr>
                <w:top w:val="none" w:sz="0" w:space="0" w:color="auto"/>
                <w:left w:val="none" w:sz="0" w:space="0" w:color="auto"/>
                <w:bottom w:val="none" w:sz="0" w:space="0" w:color="auto"/>
                <w:right w:val="none" w:sz="0" w:space="0" w:color="auto"/>
              </w:divBdr>
            </w:div>
            <w:div w:id="1654329970">
              <w:marLeft w:val="0"/>
              <w:marRight w:val="0"/>
              <w:marTop w:val="0"/>
              <w:marBottom w:val="0"/>
              <w:divBdr>
                <w:top w:val="none" w:sz="0" w:space="0" w:color="auto"/>
                <w:left w:val="none" w:sz="0" w:space="0" w:color="auto"/>
                <w:bottom w:val="none" w:sz="0" w:space="0" w:color="auto"/>
                <w:right w:val="none" w:sz="0" w:space="0" w:color="auto"/>
              </w:divBdr>
            </w:div>
            <w:div w:id="667634736">
              <w:marLeft w:val="0"/>
              <w:marRight w:val="0"/>
              <w:marTop w:val="0"/>
              <w:marBottom w:val="0"/>
              <w:divBdr>
                <w:top w:val="none" w:sz="0" w:space="0" w:color="auto"/>
                <w:left w:val="none" w:sz="0" w:space="0" w:color="auto"/>
                <w:bottom w:val="none" w:sz="0" w:space="0" w:color="auto"/>
                <w:right w:val="none" w:sz="0" w:space="0" w:color="auto"/>
              </w:divBdr>
            </w:div>
          </w:divsChild>
        </w:div>
        <w:div w:id="841815896">
          <w:marLeft w:val="0"/>
          <w:marRight w:val="0"/>
          <w:marTop w:val="0"/>
          <w:marBottom w:val="0"/>
          <w:divBdr>
            <w:top w:val="none" w:sz="0" w:space="0" w:color="auto"/>
            <w:left w:val="none" w:sz="0" w:space="0" w:color="auto"/>
            <w:bottom w:val="none" w:sz="0" w:space="0" w:color="auto"/>
            <w:right w:val="none" w:sz="0" w:space="0" w:color="auto"/>
          </w:divBdr>
          <w:divsChild>
            <w:div w:id="1565336375">
              <w:marLeft w:val="0"/>
              <w:marRight w:val="0"/>
              <w:marTop w:val="0"/>
              <w:marBottom w:val="0"/>
              <w:divBdr>
                <w:top w:val="none" w:sz="0" w:space="0" w:color="auto"/>
                <w:left w:val="none" w:sz="0" w:space="0" w:color="auto"/>
                <w:bottom w:val="none" w:sz="0" w:space="0" w:color="auto"/>
                <w:right w:val="none" w:sz="0" w:space="0" w:color="auto"/>
              </w:divBdr>
            </w:div>
            <w:div w:id="454374142">
              <w:marLeft w:val="0"/>
              <w:marRight w:val="0"/>
              <w:marTop w:val="0"/>
              <w:marBottom w:val="0"/>
              <w:divBdr>
                <w:top w:val="none" w:sz="0" w:space="0" w:color="auto"/>
                <w:left w:val="none" w:sz="0" w:space="0" w:color="auto"/>
                <w:bottom w:val="none" w:sz="0" w:space="0" w:color="auto"/>
                <w:right w:val="none" w:sz="0" w:space="0" w:color="auto"/>
              </w:divBdr>
            </w:div>
            <w:div w:id="1019893649">
              <w:marLeft w:val="0"/>
              <w:marRight w:val="0"/>
              <w:marTop w:val="0"/>
              <w:marBottom w:val="0"/>
              <w:divBdr>
                <w:top w:val="none" w:sz="0" w:space="0" w:color="auto"/>
                <w:left w:val="none" w:sz="0" w:space="0" w:color="auto"/>
                <w:bottom w:val="none" w:sz="0" w:space="0" w:color="auto"/>
                <w:right w:val="none" w:sz="0" w:space="0" w:color="auto"/>
              </w:divBdr>
            </w:div>
            <w:div w:id="1533230760">
              <w:marLeft w:val="0"/>
              <w:marRight w:val="0"/>
              <w:marTop w:val="0"/>
              <w:marBottom w:val="0"/>
              <w:divBdr>
                <w:top w:val="none" w:sz="0" w:space="0" w:color="auto"/>
                <w:left w:val="none" w:sz="0" w:space="0" w:color="auto"/>
                <w:bottom w:val="none" w:sz="0" w:space="0" w:color="auto"/>
                <w:right w:val="none" w:sz="0" w:space="0" w:color="auto"/>
              </w:divBdr>
            </w:div>
            <w:div w:id="319968847">
              <w:marLeft w:val="0"/>
              <w:marRight w:val="0"/>
              <w:marTop w:val="0"/>
              <w:marBottom w:val="0"/>
              <w:divBdr>
                <w:top w:val="none" w:sz="0" w:space="0" w:color="auto"/>
                <w:left w:val="none" w:sz="0" w:space="0" w:color="auto"/>
                <w:bottom w:val="none" w:sz="0" w:space="0" w:color="auto"/>
                <w:right w:val="none" w:sz="0" w:space="0" w:color="auto"/>
              </w:divBdr>
            </w:div>
            <w:div w:id="27612068">
              <w:marLeft w:val="0"/>
              <w:marRight w:val="0"/>
              <w:marTop w:val="0"/>
              <w:marBottom w:val="0"/>
              <w:divBdr>
                <w:top w:val="none" w:sz="0" w:space="0" w:color="auto"/>
                <w:left w:val="none" w:sz="0" w:space="0" w:color="auto"/>
                <w:bottom w:val="none" w:sz="0" w:space="0" w:color="auto"/>
                <w:right w:val="none" w:sz="0" w:space="0" w:color="auto"/>
              </w:divBdr>
            </w:div>
            <w:div w:id="1398552139">
              <w:marLeft w:val="0"/>
              <w:marRight w:val="0"/>
              <w:marTop w:val="0"/>
              <w:marBottom w:val="0"/>
              <w:divBdr>
                <w:top w:val="none" w:sz="0" w:space="0" w:color="auto"/>
                <w:left w:val="none" w:sz="0" w:space="0" w:color="auto"/>
                <w:bottom w:val="none" w:sz="0" w:space="0" w:color="auto"/>
                <w:right w:val="none" w:sz="0" w:space="0" w:color="auto"/>
              </w:divBdr>
            </w:div>
            <w:div w:id="1216351153">
              <w:marLeft w:val="0"/>
              <w:marRight w:val="0"/>
              <w:marTop w:val="0"/>
              <w:marBottom w:val="0"/>
              <w:divBdr>
                <w:top w:val="none" w:sz="0" w:space="0" w:color="auto"/>
                <w:left w:val="none" w:sz="0" w:space="0" w:color="auto"/>
                <w:bottom w:val="none" w:sz="0" w:space="0" w:color="auto"/>
                <w:right w:val="none" w:sz="0" w:space="0" w:color="auto"/>
              </w:divBdr>
            </w:div>
            <w:div w:id="294409472">
              <w:marLeft w:val="0"/>
              <w:marRight w:val="0"/>
              <w:marTop w:val="0"/>
              <w:marBottom w:val="0"/>
              <w:divBdr>
                <w:top w:val="none" w:sz="0" w:space="0" w:color="auto"/>
                <w:left w:val="none" w:sz="0" w:space="0" w:color="auto"/>
                <w:bottom w:val="none" w:sz="0" w:space="0" w:color="auto"/>
                <w:right w:val="none" w:sz="0" w:space="0" w:color="auto"/>
              </w:divBdr>
            </w:div>
            <w:div w:id="2009743520">
              <w:marLeft w:val="0"/>
              <w:marRight w:val="0"/>
              <w:marTop w:val="0"/>
              <w:marBottom w:val="0"/>
              <w:divBdr>
                <w:top w:val="none" w:sz="0" w:space="0" w:color="auto"/>
                <w:left w:val="none" w:sz="0" w:space="0" w:color="auto"/>
                <w:bottom w:val="none" w:sz="0" w:space="0" w:color="auto"/>
                <w:right w:val="none" w:sz="0" w:space="0" w:color="auto"/>
              </w:divBdr>
            </w:div>
            <w:div w:id="1597787717">
              <w:marLeft w:val="0"/>
              <w:marRight w:val="0"/>
              <w:marTop w:val="0"/>
              <w:marBottom w:val="0"/>
              <w:divBdr>
                <w:top w:val="none" w:sz="0" w:space="0" w:color="auto"/>
                <w:left w:val="none" w:sz="0" w:space="0" w:color="auto"/>
                <w:bottom w:val="none" w:sz="0" w:space="0" w:color="auto"/>
                <w:right w:val="none" w:sz="0" w:space="0" w:color="auto"/>
              </w:divBdr>
            </w:div>
            <w:div w:id="589775432">
              <w:marLeft w:val="0"/>
              <w:marRight w:val="0"/>
              <w:marTop w:val="0"/>
              <w:marBottom w:val="0"/>
              <w:divBdr>
                <w:top w:val="none" w:sz="0" w:space="0" w:color="auto"/>
                <w:left w:val="none" w:sz="0" w:space="0" w:color="auto"/>
                <w:bottom w:val="none" w:sz="0" w:space="0" w:color="auto"/>
                <w:right w:val="none" w:sz="0" w:space="0" w:color="auto"/>
              </w:divBdr>
            </w:div>
            <w:div w:id="547183437">
              <w:marLeft w:val="0"/>
              <w:marRight w:val="0"/>
              <w:marTop w:val="0"/>
              <w:marBottom w:val="0"/>
              <w:divBdr>
                <w:top w:val="none" w:sz="0" w:space="0" w:color="auto"/>
                <w:left w:val="none" w:sz="0" w:space="0" w:color="auto"/>
                <w:bottom w:val="none" w:sz="0" w:space="0" w:color="auto"/>
                <w:right w:val="none" w:sz="0" w:space="0" w:color="auto"/>
              </w:divBdr>
            </w:div>
            <w:div w:id="798452776">
              <w:marLeft w:val="0"/>
              <w:marRight w:val="0"/>
              <w:marTop w:val="0"/>
              <w:marBottom w:val="0"/>
              <w:divBdr>
                <w:top w:val="none" w:sz="0" w:space="0" w:color="auto"/>
                <w:left w:val="none" w:sz="0" w:space="0" w:color="auto"/>
                <w:bottom w:val="none" w:sz="0" w:space="0" w:color="auto"/>
                <w:right w:val="none" w:sz="0" w:space="0" w:color="auto"/>
              </w:divBdr>
            </w:div>
            <w:div w:id="1351712457">
              <w:marLeft w:val="0"/>
              <w:marRight w:val="0"/>
              <w:marTop w:val="0"/>
              <w:marBottom w:val="0"/>
              <w:divBdr>
                <w:top w:val="none" w:sz="0" w:space="0" w:color="auto"/>
                <w:left w:val="none" w:sz="0" w:space="0" w:color="auto"/>
                <w:bottom w:val="none" w:sz="0" w:space="0" w:color="auto"/>
                <w:right w:val="none" w:sz="0" w:space="0" w:color="auto"/>
              </w:divBdr>
            </w:div>
            <w:div w:id="548079912">
              <w:marLeft w:val="0"/>
              <w:marRight w:val="0"/>
              <w:marTop w:val="0"/>
              <w:marBottom w:val="0"/>
              <w:divBdr>
                <w:top w:val="none" w:sz="0" w:space="0" w:color="auto"/>
                <w:left w:val="none" w:sz="0" w:space="0" w:color="auto"/>
                <w:bottom w:val="none" w:sz="0" w:space="0" w:color="auto"/>
                <w:right w:val="none" w:sz="0" w:space="0" w:color="auto"/>
              </w:divBdr>
            </w:div>
            <w:div w:id="2068993721">
              <w:marLeft w:val="0"/>
              <w:marRight w:val="0"/>
              <w:marTop w:val="0"/>
              <w:marBottom w:val="0"/>
              <w:divBdr>
                <w:top w:val="none" w:sz="0" w:space="0" w:color="auto"/>
                <w:left w:val="none" w:sz="0" w:space="0" w:color="auto"/>
                <w:bottom w:val="none" w:sz="0" w:space="0" w:color="auto"/>
                <w:right w:val="none" w:sz="0" w:space="0" w:color="auto"/>
              </w:divBdr>
            </w:div>
            <w:div w:id="1523975423">
              <w:marLeft w:val="0"/>
              <w:marRight w:val="0"/>
              <w:marTop w:val="0"/>
              <w:marBottom w:val="0"/>
              <w:divBdr>
                <w:top w:val="none" w:sz="0" w:space="0" w:color="auto"/>
                <w:left w:val="none" w:sz="0" w:space="0" w:color="auto"/>
                <w:bottom w:val="none" w:sz="0" w:space="0" w:color="auto"/>
                <w:right w:val="none" w:sz="0" w:space="0" w:color="auto"/>
              </w:divBdr>
            </w:div>
            <w:div w:id="830097869">
              <w:marLeft w:val="0"/>
              <w:marRight w:val="0"/>
              <w:marTop w:val="0"/>
              <w:marBottom w:val="0"/>
              <w:divBdr>
                <w:top w:val="none" w:sz="0" w:space="0" w:color="auto"/>
                <w:left w:val="none" w:sz="0" w:space="0" w:color="auto"/>
                <w:bottom w:val="none" w:sz="0" w:space="0" w:color="auto"/>
                <w:right w:val="none" w:sz="0" w:space="0" w:color="auto"/>
              </w:divBdr>
            </w:div>
            <w:div w:id="1138492401">
              <w:marLeft w:val="0"/>
              <w:marRight w:val="0"/>
              <w:marTop w:val="0"/>
              <w:marBottom w:val="0"/>
              <w:divBdr>
                <w:top w:val="none" w:sz="0" w:space="0" w:color="auto"/>
                <w:left w:val="none" w:sz="0" w:space="0" w:color="auto"/>
                <w:bottom w:val="none" w:sz="0" w:space="0" w:color="auto"/>
                <w:right w:val="none" w:sz="0" w:space="0" w:color="auto"/>
              </w:divBdr>
            </w:div>
          </w:divsChild>
        </w:div>
        <w:div w:id="1390882186">
          <w:marLeft w:val="0"/>
          <w:marRight w:val="0"/>
          <w:marTop w:val="0"/>
          <w:marBottom w:val="0"/>
          <w:divBdr>
            <w:top w:val="none" w:sz="0" w:space="0" w:color="auto"/>
            <w:left w:val="none" w:sz="0" w:space="0" w:color="auto"/>
            <w:bottom w:val="none" w:sz="0" w:space="0" w:color="auto"/>
            <w:right w:val="none" w:sz="0" w:space="0" w:color="auto"/>
          </w:divBdr>
          <w:divsChild>
            <w:div w:id="625359469">
              <w:marLeft w:val="0"/>
              <w:marRight w:val="0"/>
              <w:marTop w:val="0"/>
              <w:marBottom w:val="0"/>
              <w:divBdr>
                <w:top w:val="none" w:sz="0" w:space="0" w:color="auto"/>
                <w:left w:val="none" w:sz="0" w:space="0" w:color="auto"/>
                <w:bottom w:val="none" w:sz="0" w:space="0" w:color="auto"/>
                <w:right w:val="none" w:sz="0" w:space="0" w:color="auto"/>
              </w:divBdr>
            </w:div>
            <w:div w:id="1771929279">
              <w:marLeft w:val="0"/>
              <w:marRight w:val="0"/>
              <w:marTop w:val="0"/>
              <w:marBottom w:val="0"/>
              <w:divBdr>
                <w:top w:val="none" w:sz="0" w:space="0" w:color="auto"/>
                <w:left w:val="none" w:sz="0" w:space="0" w:color="auto"/>
                <w:bottom w:val="none" w:sz="0" w:space="0" w:color="auto"/>
                <w:right w:val="none" w:sz="0" w:space="0" w:color="auto"/>
              </w:divBdr>
            </w:div>
            <w:div w:id="1524171820">
              <w:marLeft w:val="0"/>
              <w:marRight w:val="0"/>
              <w:marTop w:val="0"/>
              <w:marBottom w:val="0"/>
              <w:divBdr>
                <w:top w:val="none" w:sz="0" w:space="0" w:color="auto"/>
                <w:left w:val="none" w:sz="0" w:space="0" w:color="auto"/>
                <w:bottom w:val="none" w:sz="0" w:space="0" w:color="auto"/>
                <w:right w:val="none" w:sz="0" w:space="0" w:color="auto"/>
              </w:divBdr>
            </w:div>
            <w:div w:id="673267515">
              <w:marLeft w:val="0"/>
              <w:marRight w:val="0"/>
              <w:marTop w:val="0"/>
              <w:marBottom w:val="0"/>
              <w:divBdr>
                <w:top w:val="none" w:sz="0" w:space="0" w:color="auto"/>
                <w:left w:val="none" w:sz="0" w:space="0" w:color="auto"/>
                <w:bottom w:val="none" w:sz="0" w:space="0" w:color="auto"/>
                <w:right w:val="none" w:sz="0" w:space="0" w:color="auto"/>
              </w:divBdr>
            </w:div>
            <w:div w:id="1473399897">
              <w:marLeft w:val="0"/>
              <w:marRight w:val="0"/>
              <w:marTop w:val="0"/>
              <w:marBottom w:val="0"/>
              <w:divBdr>
                <w:top w:val="none" w:sz="0" w:space="0" w:color="auto"/>
                <w:left w:val="none" w:sz="0" w:space="0" w:color="auto"/>
                <w:bottom w:val="none" w:sz="0" w:space="0" w:color="auto"/>
                <w:right w:val="none" w:sz="0" w:space="0" w:color="auto"/>
              </w:divBdr>
            </w:div>
            <w:div w:id="352807528">
              <w:marLeft w:val="0"/>
              <w:marRight w:val="0"/>
              <w:marTop w:val="0"/>
              <w:marBottom w:val="0"/>
              <w:divBdr>
                <w:top w:val="none" w:sz="0" w:space="0" w:color="auto"/>
                <w:left w:val="none" w:sz="0" w:space="0" w:color="auto"/>
                <w:bottom w:val="none" w:sz="0" w:space="0" w:color="auto"/>
                <w:right w:val="none" w:sz="0" w:space="0" w:color="auto"/>
              </w:divBdr>
            </w:div>
            <w:div w:id="248932330">
              <w:marLeft w:val="0"/>
              <w:marRight w:val="0"/>
              <w:marTop w:val="0"/>
              <w:marBottom w:val="0"/>
              <w:divBdr>
                <w:top w:val="none" w:sz="0" w:space="0" w:color="auto"/>
                <w:left w:val="none" w:sz="0" w:space="0" w:color="auto"/>
                <w:bottom w:val="none" w:sz="0" w:space="0" w:color="auto"/>
                <w:right w:val="none" w:sz="0" w:space="0" w:color="auto"/>
              </w:divBdr>
            </w:div>
            <w:div w:id="1701009370">
              <w:marLeft w:val="0"/>
              <w:marRight w:val="0"/>
              <w:marTop w:val="0"/>
              <w:marBottom w:val="0"/>
              <w:divBdr>
                <w:top w:val="none" w:sz="0" w:space="0" w:color="auto"/>
                <w:left w:val="none" w:sz="0" w:space="0" w:color="auto"/>
                <w:bottom w:val="none" w:sz="0" w:space="0" w:color="auto"/>
                <w:right w:val="none" w:sz="0" w:space="0" w:color="auto"/>
              </w:divBdr>
            </w:div>
            <w:div w:id="1657028131">
              <w:marLeft w:val="0"/>
              <w:marRight w:val="0"/>
              <w:marTop w:val="0"/>
              <w:marBottom w:val="0"/>
              <w:divBdr>
                <w:top w:val="none" w:sz="0" w:space="0" w:color="auto"/>
                <w:left w:val="none" w:sz="0" w:space="0" w:color="auto"/>
                <w:bottom w:val="none" w:sz="0" w:space="0" w:color="auto"/>
                <w:right w:val="none" w:sz="0" w:space="0" w:color="auto"/>
              </w:divBdr>
            </w:div>
            <w:div w:id="1729763336">
              <w:marLeft w:val="0"/>
              <w:marRight w:val="0"/>
              <w:marTop w:val="0"/>
              <w:marBottom w:val="0"/>
              <w:divBdr>
                <w:top w:val="none" w:sz="0" w:space="0" w:color="auto"/>
                <w:left w:val="none" w:sz="0" w:space="0" w:color="auto"/>
                <w:bottom w:val="none" w:sz="0" w:space="0" w:color="auto"/>
                <w:right w:val="none" w:sz="0" w:space="0" w:color="auto"/>
              </w:divBdr>
            </w:div>
            <w:div w:id="77138085">
              <w:marLeft w:val="0"/>
              <w:marRight w:val="0"/>
              <w:marTop w:val="0"/>
              <w:marBottom w:val="0"/>
              <w:divBdr>
                <w:top w:val="none" w:sz="0" w:space="0" w:color="auto"/>
                <w:left w:val="none" w:sz="0" w:space="0" w:color="auto"/>
                <w:bottom w:val="none" w:sz="0" w:space="0" w:color="auto"/>
                <w:right w:val="none" w:sz="0" w:space="0" w:color="auto"/>
              </w:divBdr>
            </w:div>
            <w:div w:id="272981852">
              <w:marLeft w:val="0"/>
              <w:marRight w:val="0"/>
              <w:marTop w:val="0"/>
              <w:marBottom w:val="0"/>
              <w:divBdr>
                <w:top w:val="none" w:sz="0" w:space="0" w:color="auto"/>
                <w:left w:val="none" w:sz="0" w:space="0" w:color="auto"/>
                <w:bottom w:val="none" w:sz="0" w:space="0" w:color="auto"/>
                <w:right w:val="none" w:sz="0" w:space="0" w:color="auto"/>
              </w:divBdr>
            </w:div>
            <w:div w:id="936249761">
              <w:marLeft w:val="0"/>
              <w:marRight w:val="0"/>
              <w:marTop w:val="0"/>
              <w:marBottom w:val="0"/>
              <w:divBdr>
                <w:top w:val="none" w:sz="0" w:space="0" w:color="auto"/>
                <w:left w:val="none" w:sz="0" w:space="0" w:color="auto"/>
                <w:bottom w:val="none" w:sz="0" w:space="0" w:color="auto"/>
                <w:right w:val="none" w:sz="0" w:space="0" w:color="auto"/>
              </w:divBdr>
            </w:div>
            <w:div w:id="1960841905">
              <w:marLeft w:val="0"/>
              <w:marRight w:val="0"/>
              <w:marTop w:val="0"/>
              <w:marBottom w:val="0"/>
              <w:divBdr>
                <w:top w:val="none" w:sz="0" w:space="0" w:color="auto"/>
                <w:left w:val="none" w:sz="0" w:space="0" w:color="auto"/>
                <w:bottom w:val="none" w:sz="0" w:space="0" w:color="auto"/>
                <w:right w:val="none" w:sz="0" w:space="0" w:color="auto"/>
              </w:divBdr>
            </w:div>
            <w:div w:id="109933921">
              <w:marLeft w:val="0"/>
              <w:marRight w:val="0"/>
              <w:marTop w:val="0"/>
              <w:marBottom w:val="0"/>
              <w:divBdr>
                <w:top w:val="none" w:sz="0" w:space="0" w:color="auto"/>
                <w:left w:val="none" w:sz="0" w:space="0" w:color="auto"/>
                <w:bottom w:val="none" w:sz="0" w:space="0" w:color="auto"/>
                <w:right w:val="none" w:sz="0" w:space="0" w:color="auto"/>
              </w:divBdr>
            </w:div>
            <w:div w:id="141119341">
              <w:marLeft w:val="0"/>
              <w:marRight w:val="0"/>
              <w:marTop w:val="0"/>
              <w:marBottom w:val="0"/>
              <w:divBdr>
                <w:top w:val="none" w:sz="0" w:space="0" w:color="auto"/>
                <w:left w:val="none" w:sz="0" w:space="0" w:color="auto"/>
                <w:bottom w:val="none" w:sz="0" w:space="0" w:color="auto"/>
                <w:right w:val="none" w:sz="0" w:space="0" w:color="auto"/>
              </w:divBdr>
            </w:div>
            <w:div w:id="198317564">
              <w:marLeft w:val="0"/>
              <w:marRight w:val="0"/>
              <w:marTop w:val="0"/>
              <w:marBottom w:val="0"/>
              <w:divBdr>
                <w:top w:val="none" w:sz="0" w:space="0" w:color="auto"/>
                <w:left w:val="none" w:sz="0" w:space="0" w:color="auto"/>
                <w:bottom w:val="none" w:sz="0" w:space="0" w:color="auto"/>
                <w:right w:val="none" w:sz="0" w:space="0" w:color="auto"/>
              </w:divBdr>
            </w:div>
            <w:div w:id="147720500">
              <w:marLeft w:val="0"/>
              <w:marRight w:val="0"/>
              <w:marTop w:val="0"/>
              <w:marBottom w:val="0"/>
              <w:divBdr>
                <w:top w:val="none" w:sz="0" w:space="0" w:color="auto"/>
                <w:left w:val="none" w:sz="0" w:space="0" w:color="auto"/>
                <w:bottom w:val="none" w:sz="0" w:space="0" w:color="auto"/>
                <w:right w:val="none" w:sz="0" w:space="0" w:color="auto"/>
              </w:divBdr>
            </w:div>
            <w:div w:id="755828824">
              <w:marLeft w:val="0"/>
              <w:marRight w:val="0"/>
              <w:marTop w:val="0"/>
              <w:marBottom w:val="0"/>
              <w:divBdr>
                <w:top w:val="none" w:sz="0" w:space="0" w:color="auto"/>
                <w:left w:val="none" w:sz="0" w:space="0" w:color="auto"/>
                <w:bottom w:val="none" w:sz="0" w:space="0" w:color="auto"/>
                <w:right w:val="none" w:sz="0" w:space="0" w:color="auto"/>
              </w:divBdr>
            </w:div>
            <w:div w:id="334697696">
              <w:marLeft w:val="0"/>
              <w:marRight w:val="0"/>
              <w:marTop w:val="0"/>
              <w:marBottom w:val="0"/>
              <w:divBdr>
                <w:top w:val="none" w:sz="0" w:space="0" w:color="auto"/>
                <w:left w:val="none" w:sz="0" w:space="0" w:color="auto"/>
                <w:bottom w:val="none" w:sz="0" w:space="0" w:color="auto"/>
                <w:right w:val="none" w:sz="0" w:space="0" w:color="auto"/>
              </w:divBdr>
            </w:div>
          </w:divsChild>
        </w:div>
        <w:div w:id="1716925246">
          <w:marLeft w:val="0"/>
          <w:marRight w:val="0"/>
          <w:marTop w:val="0"/>
          <w:marBottom w:val="0"/>
          <w:divBdr>
            <w:top w:val="none" w:sz="0" w:space="0" w:color="auto"/>
            <w:left w:val="none" w:sz="0" w:space="0" w:color="auto"/>
            <w:bottom w:val="none" w:sz="0" w:space="0" w:color="auto"/>
            <w:right w:val="none" w:sz="0" w:space="0" w:color="auto"/>
          </w:divBdr>
          <w:divsChild>
            <w:div w:id="1504279334">
              <w:marLeft w:val="0"/>
              <w:marRight w:val="0"/>
              <w:marTop w:val="0"/>
              <w:marBottom w:val="0"/>
              <w:divBdr>
                <w:top w:val="none" w:sz="0" w:space="0" w:color="auto"/>
                <w:left w:val="none" w:sz="0" w:space="0" w:color="auto"/>
                <w:bottom w:val="none" w:sz="0" w:space="0" w:color="auto"/>
                <w:right w:val="none" w:sz="0" w:space="0" w:color="auto"/>
              </w:divBdr>
            </w:div>
            <w:div w:id="1551530396">
              <w:marLeft w:val="0"/>
              <w:marRight w:val="0"/>
              <w:marTop w:val="0"/>
              <w:marBottom w:val="0"/>
              <w:divBdr>
                <w:top w:val="none" w:sz="0" w:space="0" w:color="auto"/>
                <w:left w:val="none" w:sz="0" w:space="0" w:color="auto"/>
                <w:bottom w:val="none" w:sz="0" w:space="0" w:color="auto"/>
                <w:right w:val="none" w:sz="0" w:space="0" w:color="auto"/>
              </w:divBdr>
            </w:div>
            <w:div w:id="2099252665">
              <w:marLeft w:val="0"/>
              <w:marRight w:val="0"/>
              <w:marTop w:val="0"/>
              <w:marBottom w:val="0"/>
              <w:divBdr>
                <w:top w:val="none" w:sz="0" w:space="0" w:color="auto"/>
                <w:left w:val="none" w:sz="0" w:space="0" w:color="auto"/>
                <w:bottom w:val="none" w:sz="0" w:space="0" w:color="auto"/>
                <w:right w:val="none" w:sz="0" w:space="0" w:color="auto"/>
              </w:divBdr>
            </w:div>
            <w:div w:id="261837856">
              <w:marLeft w:val="0"/>
              <w:marRight w:val="0"/>
              <w:marTop w:val="0"/>
              <w:marBottom w:val="0"/>
              <w:divBdr>
                <w:top w:val="none" w:sz="0" w:space="0" w:color="auto"/>
                <w:left w:val="none" w:sz="0" w:space="0" w:color="auto"/>
                <w:bottom w:val="none" w:sz="0" w:space="0" w:color="auto"/>
                <w:right w:val="none" w:sz="0" w:space="0" w:color="auto"/>
              </w:divBdr>
            </w:div>
            <w:div w:id="2068144413">
              <w:marLeft w:val="0"/>
              <w:marRight w:val="0"/>
              <w:marTop w:val="0"/>
              <w:marBottom w:val="0"/>
              <w:divBdr>
                <w:top w:val="none" w:sz="0" w:space="0" w:color="auto"/>
                <w:left w:val="none" w:sz="0" w:space="0" w:color="auto"/>
                <w:bottom w:val="none" w:sz="0" w:space="0" w:color="auto"/>
                <w:right w:val="none" w:sz="0" w:space="0" w:color="auto"/>
              </w:divBdr>
            </w:div>
            <w:div w:id="706031547">
              <w:marLeft w:val="0"/>
              <w:marRight w:val="0"/>
              <w:marTop w:val="0"/>
              <w:marBottom w:val="0"/>
              <w:divBdr>
                <w:top w:val="none" w:sz="0" w:space="0" w:color="auto"/>
                <w:left w:val="none" w:sz="0" w:space="0" w:color="auto"/>
                <w:bottom w:val="none" w:sz="0" w:space="0" w:color="auto"/>
                <w:right w:val="none" w:sz="0" w:space="0" w:color="auto"/>
              </w:divBdr>
            </w:div>
            <w:div w:id="948198594">
              <w:marLeft w:val="0"/>
              <w:marRight w:val="0"/>
              <w:marTop w:val="0"/>
              <w:marBottom w:val="0"/>
              <w:divBdr>
                <w:top w:val="none" w:sz="0" w:space="0" w:color="auto"/>
                <w:left w:val="none" w:sz="0" w:space="0" w:color="auto"/>
                <w:bottom w:val="none" w:sz="0" w:space="0" w:color="auto"/>
                <w:right w:val="none" w:sz="0" w:space="0" w:color="auto"/>
              </w:divBdr>
            </w:div>
            <w:div w:id="859003533">
              <w:marLeft w:val="0"/>
              <w:marRight w:val="0"/>
              <w:marTop w:val="0"/>
              <w:marBottom w:val="0"/>
              <w:divBdr>
                <w:top w:val="none" w:sz="0" w:space="0" w:color="auto"/>
                <w:left w:val="none" w:sz="0" w:space="0" w:color="auto"/>
                <w:bottom w:val="none" w:sz="0" w:space="0" w:color="auto"/>
                <w:right w:val="none" w:sz="0" w:space="0" w:color="auto"/>
              </w:divBdr>
            </w:div>
            <w:div w:id="1988122286">
              <w:marLeft w:val="0"/>
              <w:marRight w:val="0"/>
              <w:marTop w:val="0"/>
              <w:marBottom w:val="0"/>
              <w:divBdr>
                <w:top w:val="none" w:sz="0" w:space="0" w:color="auto"/>
                <w:left w:val="none" w:sz="0" w:space="0" w:color="auto"/>
                <w:bottom w:val="none" w:sz="0" w:space="0" w:color="auto"/>
                <w:right w:val="none" w:sz="0" w:space="0" w:color="auto"/>
              </w:divBdr>
            </w:div>
            <w:div w:id="1926566978">
              <w:marLeft w:val="0"/>
              <w:marRight w:val="0"/>
              <w:marTop w:val="0"/>
              <w:marBottom w:val="0"/>
              <w:divBdr>
                <w:top w:val="none" w:sz="0" w:space="0" w:color="auto"/>
                <w:left w:val="none" w:sz="0" w:space="0" w:color="auto"/>
                <w:bottom w:val="none" w:sz="0" w:space="0" w:color="auto"/>
                <w:right w:val="none" w:sz="0" w:space="0" w:color="auto"/>
              </w:divBdr>
            </w:div>
            <w:div w:id="34044543">
              <w:marLeft w:val="0"/>
              <w:marRight w:val="0"/>
              <w:marTop w:val="0"/>
              <w:marBottom w:val="0"/>
              <w:divBdr>
                <w:top w:val="none" w:sz="0" w:space="0" w:color="auto"/>
                <w:left w:val="none" w:sz="0" w:space="0" w:color="auto"/>
                <w:bottom w:val="none" w:sz="0" w:space="0" w:color="auto"/>
                <w:right w:val="none" w:sz="0" w:space="0" w:color="auto"/>
              </w:divBdr>
            </w:div>
            <w:div w:id="355159415">
              <w:marLeft w:val="0"/>
              <w:marRight w:val="0"/>
              <w:marTop w:val="0"/>
              <w:marBottom w:val="0"/>
              <w:divBdr>
                <w:top w:val="none" w:sz="0" w:space="0" w:color="auto"/>
                <w:left w:val="none" w:sz="0" w:space="0" w:color="auto"/>
                <w:bottom w:val="none" w:sz="0" w:space="0" w:color="auto"/>
                <w:right w:val="none" w:sz="0" w:space="0" w:color="auto"/>
              </w:divBdr>
            </w:div>
            <w:div w:id="2119399706">
              <w:marLeft w:val="0"/>
              <w:marRight w:val="0"/>
              <w:marTop w:val="0"/>
              <w:marBottom w:val="0"/>
              <w:divBdr>
                <w:top w:val="none" w:sz="0" w:space="0" w:color="auto"/>
                <w:left w:val="none" w:sz="0" w:space="0" w:color="auto"/>
                <w:bottom w:val="none" w:sz="0" w:space="0" w:color="auto"/>
                <w:right w:val="none" w:sz="0" w:space="0" w:color="auto"/>
              </w:divBdr>
            </w:div>
            <w:div w:id="310258916">
              <w:marLeft w:val="0"/>
              <w:marRight w:val="0"/>
              <w:marTop w:val="0"/>
              <w:marBottom w:val="0"/>
              <w:divBdr>
                <w:top w:val="none" w:sz="0" w:space="0" w:color="auto"/>
                <w:left w:val="none" w:sz="0" w:space="0" w:color="auto"/>
                <w:bottom w:val="none" w:sz="0" w:space="0" w:color="auto"/>
                <w:right w:val="none" w:sz="0" w:space="0" w:color="auto"/>
              </w:divBdr>
            </w:div>
            <w:div w:id="128206846">
              <w:marLeft w:val="0"/>
              <w:marRight w:val="0"/>
              <w:marTop w:val="0"/>
              <w:marBottom w:val="0"/>
              <w:divBdr>
                <w:top w:val="none" w:sz="0" w:space="0" w:color="auto"/>
                <w:left w:val="none" w:sz="0" w:space="0" w:color="auto"/>
                <w:bottom w:val="none" w:sz="0" w:space="0" w:color="auto"/>
                <w:right w:val="none" w:sz="0" w:space="0" w:color="auto"/>
              </w:divBdr>
            </w:div>
            <w:div w:id="1887141241">
              <w:marLeft w:val="0"/>
              <w:marRight w:val="0"/>
              <w:marTop w:val="0"/>
              <w:marBottom w:val="0"/>
              <w:divBdr>
                <w:top w:val="none" w:sz="0" w:space="0" w:color="auto"/>
                <w:left w:val="none" w:sz="0" w:space="0" w:color="auto"/>
                <w:bottom w:val="none" w:sz="0" w:space="0" w:color="auto"/>
                <w:right w:val="none" w:sz="0" w:space="0" w:color="auto"/>
              </w:divBdr>
            </w:div>
            <w:div w:id="736902571">
              <w:marLeft w:val="0"/>
              <w:marRight w:val="0"/>
              <w:marTop w:val="0"/>
              <w:marBottom w:val="0"/>
              <w:divBdr>
                <w:top w:val="none" w:sz="0" w:space="0" w:color="auto"/>
                <w:left w:val="none" w:sz="0" w:space="0" w:color="auto"/>
                <w:bottom w:val="none" w:sz="0" w:space="0" w:color="auto"/>
                <w:right w:val="none" w:sz="0" w:space="0" w:color="auto"/>
              </w:divBdr>
            </w:div>
            <w:div w:id="380251068">
              <w:marLeft w:val="0"/>
              <w:marRight w:val="0"/>
              <w:marTop w:val="0"/>
              <w:marBottom w:val="0"/>
              <w:divBdr>
                <w:top w:val="none" w:sz="0" w:space="0" w:color="auto"/>
                <w:left w:val="none" w:sz="0" w:space="0" w:color="auto"/>
                <w:bottom w:val="none" w:sz="0" w:space="0" w:color="auto"/>
                <w:right w:val="none" w:sz="0" w:space="0" w:color="auto"/>
              </w:divBdr>
            </w:div>
            <w:div w:id="1298993478">
              <w:marLeft w:val="0"/>
              <w:marRight w:val="0"/>
              <w:marTop w:val="0"/>
              <w:marBottom w:val="0"/>
              <w:divBdr>
                <w:top w:val="none" w:sz="0" w:space="0" w:color="auto"/>
                <w:left w:val="none" w:sz="0" w:space="0" w:color="auto"/>
                <w:bottom w:val="none" w:sz="0" w:space="0" w:color="auto"/>
                <w:right w:val="none" w:sz="0" w:space="0" w:color="auto"/>
              </w:divBdr>
            </w:div>
            <w:div w:id="959846728">
              <w:marLeft w:val="0"/>
              <w:marRight w:val="0"/>
              <w:marTop w:val="0"/>
              <w:marBottom w:val="0"/>
              <w:divBdr>
                <w:top w:val="none" w:sz="0" w:space="0" w:color="auto"/>
                <w:left w:val="none" w:sz="0" w:space="0" w:color="auto"/>
                <w:bottom w:val="none" w:sz="0" w:space="0" w:color="auto"/>
                <w:right w:val="none" w:sz="0" w:space="0" w:color="auto"/>
              </w:divBdr>
            </w:div>
          </w:divsChild>
        </w:div>
        <w:div w:id="1875188312">
          <w:marLeft w:val="0"/>
          <w:marRight w:val="0"/>
          <w:marTop w:val="0"/>
          <w:marBottom w:val="0"/>
          <w:divBdr>
            <w:top w:val="none" w:sz="0" w:space="0" w:color="auto"/>
            <w:left w:val="none" w:sz="0" w:space="0" w:color="auto"/>
            <w:bottom w:val="none" w:sz="0" w:space="0" w:color="auto"/>
            <w:right w:val="none" w:sz="0" w:space="0" w:color="auto"/>
          </w:divBdr>
          <w:divsChild>
            <w:div w:id="1498954500">
              <w:marLeft w:val="0"/>
              <w:marRight w:val="0"/>
              <w:marTop w:val="0"/>
              <w:marBottom w:val="0"/>
              <w:divBdr>
                <w:top w:val="none" w:sz="0" w:space="0" w:color="auto"/>
                <w:left w:val="none" w:sz="0" w:space="0" w:color="auto"/>
                <w:bottom w:val="none" w:sz="0" w:space="0" w:color="auto"/>
                <w:right w:val="none" w:sz="0" w:space="0" w:color="auto"/>
              </w:divBdr>
            </w:div>
            <w:div w:id="417558268">
              <w:marLeft w:val="0"/>
              <w:marRight w:val="0"/>
              <w:marTop w:val="0"/>
              <w:marBottom w:val="0"/>
              <w:divBdr>
                <w:top w:val="none" w:sz="0" w:space="0" w:color="auto"/>
                <w:left w:val="none" w:sz="0" w:space="0" w:color="auto"/>
                <w:bottom w:val="none" w:sz="0" w:space="0" w:color="auto"/>
                <w:right w:val="none" w:sz="0" w:space="0" w:color="auto"/>
              </w:divBdr>
            </w:div>
            <w:div w:id="1941983315">
              <w:marLeft w:val="0"/>
              <w:marRight w:val="0"/>
              <w:marTop w:val="0"/>
              <w:marBottom w:val="0"/>
              <w:divBdr>
                <w:top w:val="none" w:sz="0" w:space="0" w:color="auto"/>
                <w:left w:val="none" w:sz="0" w:space="0" w:color="auto"/>
                <w:bottom w:val="none" w:sz="0" w:space="0" w:color="auto"/>
                <w:right w:val="none" w:sz="0" w:space="0" w:color="auto"/>
              </w:divBdr>
            </w:div>
            <w:div w:id="280888577">
              <w:marLeft w:val="0"/>
              <w:marRight w:val="0"/>
              <w:marTop w:val="0"/>
              <w:marBottom w:val="0"/>
              <w:divBdr>
                <w:top w:val="none" w:sz="0" w:space="0" w:color="auto"/>
                <w:left w:val="none" w:sz="0" w:space="0" w:color="auto"/>
                <w:bottom w:val="none" w:sz="0" w:space="0" w:color="auto"/>
                <w:right w:val="none" w:sz="0" w:space="0" w:color="auto"/>
              </w:divBdr>
            </w:div>
            <w:div w:id="2057194165">
              <w:marLeft w:val="0"/>
              <w:marRight w:val="0"/>
              <w:marTop w:val="0"/>
              <w:marBottom w:val="0"/>
              <w:divBdr>
                <w:top w:val="none" w:sz="0" w:space="0" w:color="auto"/>
                <w:left w:val="none" w:sz="0" w:space="0" w:color="auto"/>
                <w:bottom w:val="none" w:sz="0" w:space="0" w:color="auto"/>
                <w:right w:val="none" w:sz="0" w:space="0" w:color="auto"/>
              </w:divBdr>
            </w:div>
            <w:div w:id="130947274">
              <w:marLeft w:val="0"/>
              <w:marRight w:val="0"/>
              <w:marTop w:val="0"/>
              <w:marBottom w:val="0"/>
              <w:divBdr>
                <w:top w:val="none" w:sz="0" w:space="0" w:color="auto"/>
                <w:left w:val="none" w:sz="0" w:space="0" w:color="auto"/>
                <w:bottom w:val="none" w:sz="0" w:space="0" w:color="auto"/>
                <w:right w:val="none" w:sz="0" w:space="0" w:color="auto"/>
              </w:divBdr>
            </w:div>
            <w:div w:id="207378153">
              <w:marLeft w:val="0"/>
              <w:marRight w:val="0"/>
              <w:marTop w:val="0"/>
              <w:marBottom w:val="0"/>
              <w:divBdr>
                <w:top w:val="none" w:sz="0" w:space="0" w:color="auto"/>
                <w:left w:val="none" w:sz="0" w:space="0" w:color="auto"/>
                <w:bottom w:val="none" w:sz="0" w:space="0" w:color="auto"/>
                <w:right w:val="none" w:sz="0" w:space="0" w:color="auto"/>
              </w:divBdr>
            </w:div>
            <w:div w:id="1235360467">
              <w:marLeft w:val="0"/>
              <w:marRight w:val="0"/>
              <w:marTop w:val="0"/>
              <w:marBottom w:val="0"/>
              <w:divBdr>
                <w:top w:val="none" w:sz="0" w:space="0" w:color="auto"/>
                <w:left w:val="none" w:sz="0" w:space="0" w:color="auto"/>
                <w:bottom w:val="none" w:sz="0" w:space="0" w:color="auto"/>
                <w:right w:val="none" w:sz="0" w:space="0" w:color="auto"/>
              </w:divBdr>
            </w:div>
            <w:div w:id="742215602">
              <w:marLeft w:val="0"/>
              <w:marRight w:val="0"/>
              <w:marTop w:val="0"/>
              <w:marBottom w:val="0"/>
              <w:divBdr>
                <w:top w:val="none" w:sz="0" w:space="0" w:color="auto"/>
                <w:left w:val="none" w:sz="0" w:space="0" w:color="auto"/>
                <w:bottom w:val="none" w:sz="0" w:space="0" w:color="auto"/>
                <w:right w:val="none" w:sz="0" w:space="0" w:color="auto"/>
              </w:divBdr>
            </w:div>
            <w:div w:id="59256613">
              <w:marLeft w:val="0"/>
              <w:marRight w:val="0"/>
              <w:marTop w:val="0"/>
              <w:marBottom w:val="0"/>
              <w:divBdr>
                <w:top w:val="none" w:sz="0" w:space="0" w:color="auto"/>
                <w:left w:val="none" w:sz="0" w:space="0" w:color="auto"/>
                <w:bottom w:val="none" w:sz="0" w:space="0" w:color="auto"/>
                <w:right w:val="none" w:sz="0" w:space="0" w:color="auto"/>
              </w:divBdr>
            </w:div>
            <w:div w:id="1389186819">
              <w:marLeft w:val="0"/>
              <w:marRight w:val="0"/>
              <w:marTop w:val="0"/>
              <w:marBottom w:val="0"/>
              <w:divBdr>
                <w:top w:val="none" w:sz="0" w:space="0" w:color="auto"/>
                <w:left w:val="none" w:sz="0" w:space="0" w:color="auto"/>
                <w:bottom w:val="none" w:sz="0" w:space="0" w:color="auto"/>
                <w:right w:val="none" w:sz="0" w:space="0" w:color="auto"/>
              </w:divBdr>
            </w:div>
            <w:div w:id="1479375441">
              <w:marLeft w:val="0"/>
              <w:marRight w:val="0"/>
              <w:marTop w:val="0"/>
              <w:marBottom w:val="0"/>
              <w:divBdr>
                <w:top w:val="none" w:sz="0" w:space="0" w:color="auto"/>
                <w:left w:val="none" w:sz="0" w:space="0" w:color="auto"/>
                <w:bottom w:val="none" w:sz="0" w:space="0" w:color="auto"/>
                <w:right w:val="none" w:sz="0" w:space="0" w:color="auto"/>
              </w:divBdr>
            </w:div>
            <w:div w:id="808941906">
              <w:marLeft w:val="0"/>
              <w:marRight w:val="0"/>
              <w:marTop w:val="0"/>
              <w:marBottom w:val="0"/>
              <w:divBdr>
                <w:top w:val="none" w:sz="0" w:space="0" w:color="auto"/>
                <w:left w:val="none" w:sz="0" w:space="0" w:color="auto"/>
                <w:bottom w:val="none" w:sz="0" w:space="0" w:color="auto"/>
                <w:right w:val="none" w:sz="0" w:space="0" w:color="auto"/>
              </w:divBdr>
            </w:div>
            <w:div w:id="1976132946">
              <w:marLeft w:val="0"/>
              <w:marRight w:val="0"/>
              <w:marTop w:val="0"/>
              <w:marBottom w:val="0"/>
              <w:divBdr>
                <w:top w:val="none" w:sz="0" w:space="0" w:color="auto"/>
                <w:left w:val="none" w:sz="0" w:space="0" w:color="auto"/>
                <w:bottom w:val="none" w:sz="0" w:space="0" w:color="auto"/>
                <w:right w:val="none" w:sz="0" w:space="0" w:color="auto"/>
              </w:divBdr>
            </w:div>
            <w:div w:id="1887252006">
              <w:marLeft w:val="0"/>
              <w:marRight w:val="0"/>
              <w:marTop w:val="0"/>
              <w:marBottom w:val="0"/>
              <w:divBdr>
                <w:top w:val="none" w:sz="0" w:space="0" w:color="auto"/>
                <w:left w:val="none" w:sz="0" w:space="0" w:color="auto"/>
                <w:bottom w:val="none" w:sz="0" w:space="0" w:color="auto"/>
                <w:right w:val="none" w:sz="0" w:space="0" w:color="auto"/>
              </w:divBdr>
            </w:div>
            <w:div w:id="86316320">
              <w:marLeft w:val="0"/>
              <w:marRight w:val="0"/>
              <w:marTop w:val="0"/>
              <w:marBottom w:val="0"/>
              <w:divBdr>
                <w:top w:val="none" w:sz="0" w:space="0" w:color="auto"/>
                <w:left w:val="none" w:sz="0" w:space="0" w:color="auto"/>
                <w:bottom w:val="none" w:sz="0" w:space="0" w:color="auto"/>
                <w:right w:val="none" w:sz="0" w:space="0" w:color="auto"/>
              </w:divBdr>
            </w:div>
            <w:div w:id="1135173713">
              <w:marLeft w:val="0"/>
              <w:marRight w:val="0"/>
              <w:marTop w:val="0"/>
              <w:marBottom w:val="0"/>
              <w:divBdr>
                <w:top w:val="none" w:sz="0" w:space="0" w:color="auto"/>
                <w:left w:val="none" w:sz="0" w:space="0" w:color="auto"/>
                <w:bottom w:val="none" w:sz="0" w:space="0" w:color="auto"/>
                <w:right w:val="none" w:sz="0" w:space="0" w:color="auto"/>
              </w:divBdr>
            </w:div>
            <w:div w:id="903100098">
              <w:marLeft w:val="0"/>
              <w:marRight w:val="0"/>
              <w:marTop w:val="0"/>
              <w:marBottom w:val="0"/>
              <w:divBdr>
                <w:top w:val="none" w:sz="0" w:space="0" w:color="auto"/>
                <w:left w:val="none" w:sz="0" w:space="0" w:color="auto"/>
                <w:bottom w:val="none" w:sz="0" w:space="0" w:color="auto"/>
                <w:right w:val="none" w:sz="0" w:space="0" w:color="auto"/>
              </w:divBdr>
            </w:div>
            <w:div w:id="1194346166">
              <w:marLeft w:val="0"/>
              <w:marRight w:val="0"/>
              <w:marTop w:val="0"/>
              <w:marBottom w:val="0"/>
              <w:divBdr>
                <w:top w:val="none" w:sz="0" w:space="0" w:color="auto"/>
                <w:left w:val="none" w:sz="0" w:space="0" w:color="auto"/>
                <w:bottom w:val="none" w:sz="0" w:space="0" w:color="auto"/>
                <w:right w:val="none" w:sz="0" w:space="0" w:color="auto"/>
              </w:divBdr>
            </w:div>
            <w:div w:id="1372614530">
              <w:marLeft w:val="0"/>
              <w:marRight w:val="0"/>
              <w:marTop w:val="0"/>
              <w:marBottom w:val="0"/>
              <w:divBdr>
                <w:top w:val="none" w:sz="0" w:space="0" w:color="auto"/>
                <w:left w:val="none" w:sz="0" w:space="0" w:color="auto"/>
                <w:bottom w:val="none" w:sz="0" w:space="0" w:color="auto"/>
                <w:right w:val="none" w:sz="0" w:space="0" w:color="auto"/>
              </w:divBdr>
            </w:div>
          </w:divsChild>
        </w:div>
        <w:div w:id="776296247">
          <w:marLeft w:val="0"/>
          <w:marRight w:val="0"/>
          <w:marTop w:val="0"/>
          <w:marBottom w:val="0"/>
          <w:divBdr>
            <w:top w:val="none" w:sz="0" w:space="0" w:color="auto"/>
            <w:left w:val="none" w:sz="0" w:space="0" w:color="auto"/>
            <w:bottom w:val="none" w:sz="0" w:space="0" w:color="auto"/>
            <w:right w:val="none" w:sz="0" w:space="0" w:color="auto"/>
          </w:divBdr>
          <w:divsChild>
            <w:div w:id="1491368781">
              <w:marLeft w:val="0"/>
              <w:marRight w:val="0"/>
              <w:marTop w:val="0"/>
              <w:marBottom w:val="0"/>
              <w:divBdr>
                <w:top w:val="none" w:sz="0" w:space="0" w:color="auto"/>
                <w:left w:val="none" w:sz="0" w:space="0" w:color="auto"/>
                <w:bottom w:val="none" w:sz="0" w:space="0" w:color="auto"/>
                <w:right w:val="none" w:sz="0" w:space="0" w:color="auto"/>
              </w:divBdr>
            </w:div>
            <w:div w:id="1744140326">
              <w:marLeft w:val="0"/>
              <w:marRight w:val="0"/>
              <w:marTop w:val="0"/>
              <w:marBottom w:val="0"/>
              <w:divBdr>
                <w:top w:val="none" w:sz="0" w:space="0" w:color="auto"/>
                <w:left w:val="none" w:sz="0" w:space="0" w:color="auto"/>
                <w:bottom w:val="none" w:sz="0" w:space="0" w:color="auto"/>
                <w:right w:val="none" w:sz="0" w:space="0" w:color="auto"/>
              </w:divBdr>
            </w:div>
            <w:div w:id="2142725601">
              <w:marLeft w:val="0"/>
              <w:marRight w:val="0"/>
              <w:marTop w:val="0"/>
              <w:marBottom w:val="0"/>
              <w:divBdr>
                <w:top w:val="none" w:sz="0" w:space="0" w:color="auto"/>
                <w:left w:val="none" w:sz="0" w:space="0" w:color="auto"/>
                <w:bottom w:val="none" w:sz="0" w:space="0" w:color="auto"/>
                <w:right w:val="none" w:sz="0" w:space="0" w:color="auto"/>
              </w:divBdr>
            </w:div>
            <w:div w:id="678699133">
              <w:marLeft w:val="0"/>
              <w:marRight w:val="0"/>
              <w:marTop w:val="0"/>
              <w:marBottom w:val="0"/>
              <w:divBdr>
                <w:top w:val="none" w:sz="0" w:space="0" w:color="auto"/>
                <w:left w:val="none" w:sz="0" w:space="0" w:color="auto"/>
                <w:bottom w:val="none" w:sz="0" w:space="0" w:color="auto"/>
                <w:right w:val="none" w:sz="0" w:space="0" w:color="auto"/>
              </w:divBdr>
            </w:div>
            <w:div w:id="1631863864">
              <w:marLeft w:val="0"/>
              <w:marRight w:val="0"/>
              <w:marTop w:val="0"/>
              <w:marBottom w:val="0"/>
              <w:divBdr>
                <w:top w:val="none" w:sz="0" w:space="0" w:color="auto"/>
                <w:left w:val="none" w:sz="0" w:space="0" w:color="auto"/>
                <w:bottom w:val="none" w:sz="0" w:space="0" w:color="auto"/>
                <w:right w:val="none" w:sz="0" w:space="0" w:color="auto"/>
              </w:divBdr>
            </w:div>
            <w:div w:id="1057826295">
              <w:marLeft w:val="0"/>
              <w:marRight w:val="0"/>
              <w:marTop w:val="0"/>
              <w:marBottom w:val="0"/>
              <w:divBdr>
                <w:top w:val="none" w:sz="0" w:space="0" w:color="auto"/>
                <w:left w:val="none" w:sz="0" w:space="0" w:color="auto"/>
                <w:bottom w:val="none" w:sz="0" w:space="0" w:color="auto"/>
                <w:right w:val="none" w:sz="0" w:space="0" w:color="auto"/>
              </w:divBdr>
            </w:div>
            <w:div w:id="328944933">
              <w:marLeft w:val="0"/>
              <w:marRight w:val="0"/>
              <w:marTop w:val="0"/>
              <w:marBottom w:val="0"/>
              <w:divBdr>
                <w:top w:val="none" w:sz="0" w:space="0" w:color="auto"/>
                <w:left w:val="none" w:sz="0" w:space="0" w:color="auto"/>
                <w:bottom w:val="none" w:sz="0" w:space="0" w:color="auto"/>
                <w:right w:val="none" w:sz="0" w:space="0" w:color="auto"/>
              </w:divBdr>
            </w:div>
            <w:div w:id="791676314">
              <w:marLeft w:val="0"/>
              <w:marRight w:val="0"/>
              <w:marTop w:val="0"/>
              <w:marBottom w:val="0"/>
              <w:divBdr>
                <w:top w:val="none" w:sz="0" w:space="0" w:color="auto"/>
                <w:left w:val="none" w:sz="0" w:space="0" w:color="auto"/>
                <w:bottom w:val="none" w:sz="0" w:space="0" w:color="auto"/>
                <w:right w:val="none" w:sz="0" w:space="0" w:color="auto"/>
              </w:divBdr>
            </w:div>
            <w:div w:id="1878542827">
              <w:marLeft w:val="0"/>
              <w:marRight w:val="0"/>
              <w:marTop w:val="0"/>
              <w:marBottom w:val="0"/>
              <w:divBdr>
                <w:top w:val="none" w:sz="0" w:space="0" w:color="auto"/>
                <w:left w:val="none" w:sz="0" w:space="0" w:color="auto"/>
                <w:bottom w:val="none" w:sz="0" w:space="0" w:color="auto"/>
                <w:right w:val="none" w:sz="0" w:space="0" w:color="auto"/>
              </w:divBdr>
            </w:div>
            <w:div w:id="1632242975">
              <w:marLeft w:val="0"/>
              <w:marRight w:val="0"/>
              <w:marTop w:val="0"/>
              <w:marBottom w:val="0"/>
              <w:divBdr>
                <w:top w:val="none" w:sz="0" w:space="0" w:color="auto"/>
                <w:left w:val="none" w:sz="0" w:space="0" w:color="auto"/>
                <w:bottom w:val="none" w:sz="0" w:space="0" w:color="auto"/>
                <w:right w:val="none" w:sz="0" w:space="0" w:color="auto"/>
              </w:divBdr>
            </w:div>
            <w:div w:id="825171392">
              <w:marLeft w:val="0"/>
              <w:marRight w:val="0"/>
              <w:marTop w:val="0"/>
              <w:marBottom w:val="0"/>
              <w:divBdr>
                <w:top w:val="none" w:sz="0" w:space="0" w:color="auto"/>
                <w:left w:val="none" w:sz="0" w:space="0" w:color="auto"/>
                <w:bottom w:val="none" w:sz="0" w:space="0" w:color="auto"/>
                <w:right w:val="none" w:sz="0" w:space="0" w:color="auto"/>
              </w:divBdr>
            </w:div>
            <w:div w:id="1556550496">
              <w:marLeft w:val="0"/>
              <w:marRight w:val="0"/>
              <w:marTop w:val="0"/>
              <w:marBottom w:val="0"/>
              <w:divBdr>
                <w:top w:val="none" w:sz="0" w:space="0" w:color="auto"/>
                <w:left w:val="none" w:sz="0" w:space="0" w:color="auto"/>
                <w:bottom w:val="none" w:sz="0" w:space="0" w:color="auto"/>
                <w:right w:val="none" w:sz="0" w:space="0" w:color="auto"/>
              </w:divBdr>
            </w:div>
            <w:div w:id="1674143456">
              <w:marLeft w:val="0"/>
              <w:marRight w:val="0"/>
              <w:marTop w:val="0"/>
              <w:marBottom w:val="0"/>
              <w:divBdr>
                <w:top w:val="none" w:sz="0" w:space="0" w:color="auto"/>
                <w:left w:val="none" w:sz="0" w:space="0" w:color="auto"/>
                <w:bottom w:val="none" w:sz="0" w:space="0" w:color="auto"/>
                <w:right w:val="none" w:sz="0" w:space="0" w:color="auto"/>
              </w:divBdr>
            </w:div>
            <w:div w:id="1805268081">
              <w:marLeft w:val="0"/>
              <w:marRight w:val="0"/>
              <w:marTop w:val="0"/>
              <w:marBottom w:val="0"/>
              <w:divBdr>
                <w:top w:val="none" w:sz="0" w:space="0" w:color="auto"/>
                <w:left w:val="none" w:sz="0" w:space="0" w:color="auto"/>
                <w:bottom w:val="none" w:sz="0" w:space="0" w:color="auto"/>
                <w:right w:val="none" w:sz="0" w:space="0" w:color="auto"/>
              </w:divBdr>
            </w:div>
            <w:div w:id="1703750571">
              <w:marLeft w:val="0"/>
              <w:marRight w:val="0"/>
              <w:marTop w:val="0"/>
              <w:marBottom w:val="0"/>
              <w:divBdr>
                <w:top w:val="none" w:sz="0" w:space="0" w:color="auto"/>
                <w:left w:val="none" w:sz="0" w:space="0" w:color="auto"/>
                <w:bottom w:val="none" w:sz="0" w:space="0" w:color="auto"/>
                <w:right w:val="none" w:sz="0" w:space="0" w:color="auto"/>
              </w:divBdr>
            </w:div>
            <w:div w:id="1518883052">
              <w:marLeft w:val="0"/>
              <w:marRight w:val="0"/>
              <w:marTop w:val="0"/>
              <w:marBottom w:val="0"/>
              <w:divBdr>
                <w:top w:val="none" w:sz="0" w:space="0" w:color="auto"/>
                <w:left w:val="none" w:sz="0" w:space="0" w:color="auto"/>
                <w:bottom w:val="none" w:sz="0" w:space="0" w:color="auto"/>
                <w:right w:val="none" w:sz="0" w:space="0" w:color="auto"/>
              </w:divBdr>
            </w:div>
            <w:div w:id="978995172">
              <w:marLeft w:val="0"/>
              <w:marRight w:val="0"/>
              <w:marTop w:val="0"/>
              <w:marBottom w:val="0"/>
              <w:divBdr>
                <w:top w:val="none" w:sz="0" w:space="0" w:color="auto"/>
                <w:left w:val="none" w:sz="0" w:space="0" w:color="auto"/>
                <w:bottom w:val="none" w:sz="0" w:space="0" w:color="auto"/>
                <w:right w:val="none" w:sz="0" w:space="0" w:color="auto"/>
              </w:divBdr>
            </w:div>
            <w:div w:id="329674768">
              <w:marLeft w:val="0"/>
              <w:marRight w:val="0"/>
              <w:marTop w:val="0"/>
              <w:marBottom w:val="0"/>
              <w:divBdr>
                <w:top w:val="none" w:sz="0" w:space="0" w:color="auto"/>
                <w:left w:val="none" w:sz="0" w:space="0" w:color="auto"/>
                <w:bottom w:val="none" w:sz="0" w:space="0" w:color="auto"/>
                <w:right w:val="none" w:sz="0" w:space="0" w:color="auto"/>
              </w:divBdr>
            </w:div>
            <w:div w:id="1312366146">
              <w:marLeft w:val="0"/>
              <w:marRight w:val="0"/>
              <w:marTop w:val="0"/>
              <w:marBottom w:val="0"/>
              <w:divBdr>
                <w:top w:val="none" w:sz="0" w:space="0" w:color="auto"/>
                <w:left w:val="none" w:sz="0" w:space="0" w:color="auto"/>
                <w:bottom w:val="none" w:sz="0" w:space="0" w:color="auto"/>
                <w:right w:val="none" w:sz="0" w:space="0" w:color="auto"/>
              </w:divBdr>
            </w:div>
            <w:div w:id="1371685780">
              <w:marLeft w:val="0"/>
              <w:marRight w:val="0"/>
              <w:marTop w:val="0"/>
              <w:marBottom w:val="0"/>
              <w:divBdr>
                <w:top w:val="none" w:sz="0" w:space="0" w:color="auto"/>
                <w:left w:val="none" w:sz="0" w:space="0" w:color="auto"/>
                <w:bottom w:val="none" w:sz="0" w:space="0" w:color="auto"/>
                <w:right w:val="none" w:sz="0" w:space="0" w:color="auto"/>
              </w:divBdr>
            </w:div>
          </w:divsChild>
        </w:div>
        <w:div w:id="1744718157">
          <w:marLeft w:val="0"/>
          <w:marRight w:val="0"/>
          <w:marTop w:val="0"/>
          <w:marBottom w:val="0"/>
          <w:divBdr>
            <w:top w:val="none" w:sz="0" w:space="0" w:color="auto"/>
            <w:left w:val="none" w:sz="0" w:space="0" w:color="auto"/>
            <w:bottom w:val="none" w:sz="0" w:space="0" w:color="auto"/>
            <w:right w:val="none" w:sz="0" w:space="0" w:color="auto"/>
          </w:divBdr>
        </w:div>
        <w:div w:id="680546770">
          <w:marLeft w:val="0"/>
          <w:marRight w:val="0"/>
          <w:marTop w:val="0"/>
          <w:marBottom w:val="0"/>
          <w:divBdr>
            <w:top w:val="none" w:sz="0" w:space="0" w:color="auto"/>
            <w:left w:val="none" w:sz="0" w:space="0" w:color="auto"/>
            <w:bottom w:val="none" w:sz="0" w:space="0" w:color="auto"/>
            <w:right w:val="none" w:sz="0" w:space="0" w:color="auto"/>
          </w:divBdr>
        </w:div>
        <w:div w:id="2037121718">
          <w:marLeft w:val="0"/>
          <w:marRight w:val="0"/>
          <w:marTop w:val="0"/>
          <w:marBottom w:val="0"/>
          <w:divBdr>
            <w:top w:val="none" w:sz="0" w:space="0" w:color="auto"/>
            <w:left w:val="none" w:sz="0" w:space="0" w:color="auto"/>
            <w:bottom w:val="none" w:sz="0" w:space="0" w:color="auto"/>
            <w:right w:val="none" w:sz="0" w:space="0" w:color="auto"/>
          </w:divBdr>
        </w:div>
        <w:div w:id="418453809">
          <w:marLeft w:val="0"/>
          <w:marRight w:val="0"/>
          <w:marTop w:val="0"/>
          <w:marBottom w:val="0"/>
          <w:divBdr>
            <w:top w:val="none" w:sz="0" w:space="0" w:color="auto"/>
            <w:left w:val="none" w:sz="0" w:space="0" w:color="auto"/>
            <w:bottom w:val="none" w:sz="0" w:space="0" w:color="auto"/>
            <w:right w:val="none" w:sz="0" w:space="0" w:color="auto"/>
          </w:divBdr>
        </w:div>
        <w:div w:id="37753635">
          <w:marLeft w:val="0"/>
          <w:marRight w:val="0"/>
          <w:marTop w:val="0"/>
          <w:marBottom w:val="0"/>
          <w:divBdr>
            <w:top w:val="none" w:sz="0" w:space="0" w:color="auto"/>
            <w:left w:val="none" w:sz="0" w:space="0" w:color="auto"/>
            <w:bottom w:val="none" w:sz="0" w:space="0" w:color="auto"/>
            <w:right w:val="none" w:sz="0" w:space="0" w:color="auto"/>
          </w:divBdr>
        </w:div>
        <w:div w:id="808479986">
          <w:marLeft w:val="0"/>
          <w:marRight w:val="0"/>
          <w:marTop w:val="0"/>
          <w:marBottom w:val="0"/>
          <w:divBdr>
            <w:top w:val="none" w:sz="0" w:space="0" w:color="auto"/>
            <w:left w:val="none" w:sz="0" w:space="0" w:color="auto"/>
            <w:bottom w:val="none" w:sz="0" w:space="0" w:color="auto"/>
            <w:right w:val="none" w:sz="0" w:space="0" w:color="auto"/>
          </w:divBdr>
        </w:div>
        <w:div w:id="466360347">
          <w:marLeft w:val="0"/>
          <w:marRight w:val="0"/>
          <w:marTop w:val="0"/>
          <w:marBottom w:val="0"/>
          <w:divBdr>
            <w:top w:val="none" w:sz="0" w:space="0" w:color="auto"/>
            <w:left w:val="none" w:sz="0" w:space="0" w:color="auto"/>
            <w:bottom w:val="none" w:sz="0" w:space="0" w:color="auto"/>
            <w:right w:val="none" w:sz="0" w:space="0" w:color="auto"/>
          </w:divBdr>
        </w:div>
        <w:div w:id="1571387032">
          <w:marLeft w:val="0"/>
          <w:marRight w:val="0"/>
          <w:marTop w:val="0"/>
          <w:marBottom w:val="0"/>
          <w:divBdr>
            <w:top w:val="none" w:sz="0" w:space="0" w:color="auto"/>
            <w:left w:val="none" w:sz="0" w:space="0" w:color="auto"/>
            <w:bottom w:val="none" w:sz="0" w:space="0" w:color="auto"/>
            <w:right w:val="none" w:sz="0" w:space="0" w:color="auto"/>
          </w:divBdr>
        </w:div>
        <w:div w:id="1095857016">
          <w:marLeft w:val="0"/>
          <w:marRight w:val="0"/>
          <w:marTop w:val="0"/>
          <w:marBottom w:val="0"/>
          <w:divBdr>
            <w:top w:val="none" w:sz="0" w:space="0" w:color="auto"/>
            <w:left w:val="none" w:sz="0" w:space="0" w:color="auto"/>
            <w:bottom w:val="none" w:sz="0" w:space="0" w:color="auto"/>
            <w:right w:val="none" w:sz="0" w:space="0" w:color="auto"/>
          </w:divBdr>
        </w:div>
        <w:div w:id="1630433817">
          <w:marLeft w:val="0"/>
          <w:marRight w:val="0"/>
          <w:marTop w:val="0"/>
          <w:marBottom w:val="0"/>
          <w:divBdr>
            <w:top w:val="none" w:sz="0" w:space="0" w:color="auto"/>
            <w:left w:val="none" w:sz="0" w:space="0" w:color="auto"/>
            <w:bottom w:val="none" w:sz="0" w:space="0" w:color="auto"/>
            <w:right w:val="none" w:sz="0" w:space="0" w:color="auto"/>
          </w:divBdr>
        </w:div>
      </w:divsChild>
    </w:div>
    <w:div w:id="1687363700">
      <w:bodyDiv w:val="1"/>
      <w:marLeft w:val="0"/>
      <w:marRight w:val="0"/>
      <w:marTop w:val="0"/>
      <w:marBottom w:val="0"/>
      <w:divBdr>
        <w:top w:val="none" w:sz="0" w:space="0" w:color="auto"/>
        <w:left w:val="none" w:sz="0" w:space="0" w:color="auto"/>
        <w:bottom w:val="none" w:sz="0" w:space="0" w:color="auto"/>
        <w:right w:val="none" w:sz="0" w:space="0" w:color="auto"/>
      </w:divBdr>
    </w:div>
    <w:div w:id="1709328888">
      <w:bodyDiv w:val="1"/>
      <w:marLeft w:val="0"/>
      <w:marRight w:val="0"/>
      <w:marTop w:val="0"/>
      <w:marBottom w:val="0"/>
      <w:divBdr>
        <w:top w:val="none" w:sz="0" w:space="0" w:color="auto"/>
        <w:left w:val="none" w:sz="0" w:space="0" w:color="auto"/>
        <w:bottom w:val="none" w:sz="0" w:space="0" w:color="auto"/>
        <w:right w:val="none" w:sz="0" w:space="0" w:color="auto"/>
      </w:divBdr>
      <w:divsChild>
        <w:div w:id="1390298076">
          <w:marLeft w:val="0"/>
          <w:marRight w:val="0"/>
          <w:marTop w:val="0"/>
          <w:marBottom w:val="0"/>
          <w:divBdr>
            <w:top w:val="none" w:sz="0" w:space="0" w:color="auto"/>
            <w:left w:val="none" w:sz="0" w:space="0" w:color="auto"/>
            <w:bottom w:val="none" w:sz="0" w:space="0" w:color="auto"/>
            <w:right w:val="none" w:sz="0" w:space="0" w:color="auto"/>
          </w:divBdr>
          <w:divsChild>
            <w:div w:id="1024986006">
              <w:marLeft w:val="0"/>
              <w:marRight w:val="0"/>
              <w:marTop w:val="0"/>
              <w:marBottom w:val="0"/>
              <w:divBdr>
                <w:top w:val="none" w:sz="0" w:space="0" w:color="auto"/>
                <w:left w:val="none" w:sz="0" w:space="0" w:color="auto"/>
                <w:bottom w:val="none" w:sz="0" w:space="0" w:color="auto"/>
                <w:right w:val="none" w:sz="0" w:space="0" w:color="auto"/>
              </w:divBdr>
            </w:div>
            <w:div w:id="2140099194">
              <w:marLeft w:val="0"/>
              <w:marRight w:val="0"/>
              <w:marTop w:val="0"/>
              <w:marBottom w:val="0"/>
              <w:divBdr>
                <w:top w:val="none" w:sz="0" w:space="0" w:color="auto"/>
                <w:left w:val="none" w:sz="0" w:space="0" w:color="auto"/>
                <w:bottom w:val="none" w:sz="0" w:space="0" w:color="auto"/>
                <w:right w:val="none" w:sz="0" w:space="0" w:color="auto"/>
              </w:divBdr>
            </w:div>
            <w:div w:id="795680550">
              <w:marLeft w:val="0"/>
              <w:marRight w:val="0"/>
              <w:marTop w:val="0"/>
              <w:marBottom w:val="0"/>
              <w:divBdr>
                <w:top w:val="none" w:sz="0" w:space="0" w:color="auto"/>
                <w:left w:val="none" w:sz="0" w:space="0" w:color="auto"/>
                <w:bottom w:val="none" w:sz="0" w:space="0" w:color="auto"/>
                <w:right w:val="none" w:sz="0" w:space="0" w:color="auto"/>
              </w:divBdr>
            </w:div>
            <w:div w:id="1932156438">
              <w:marLeft w:val="0"/>
              <w:marRight w:val="0"/>
              <w:marTop w:val="0"/>
              <w:marBottom w:val="0"/>
              <w:divBdr>
                <w:top w:val="none" w:sz="0" w:space="0" w:color="auto"/>
                <w:left w:val="none" w:sz="0" w:space="0" w:color="auto"/>
                <w:bottom w:val="none" w:sz="0" w:space="0" w:color="auto"/>
                <w:right w:val="none" w:sz="0" w:space="0" w:color="auto"/>
              </w:divBdr>
            </w:div>
            <w:div w:id="1452282307">
              <w:marLeft w:val="0"/>
              <w:marRight w:val="0"/>
              <w:marTop w:val="0"/>
              <w:marBottom w:val="0"/>
              <w:divBdr>
                <w:top w:val="none" w:sz="0" w:space="0" w:color="auto"/>
                <w:left w:val="none" w:sz="0" w:space="0" w:color="auto"/>
                <w:bottom w:val="none" w:sz="0" w:space="0" w:color="auto"/>
                <w:right w:val="none" w:sz="0" w:space="0" w:color="auto"/>
              </w:divBdr>
            </w:div>
            <w:div w:id="1719620053">
              <w:marLeft w:val="0"/>
              <w:marRight w:val="0"/>
              <w:marTop w:val="0"/>
              <w:marBottom w:val="0"/>
              <w:divBdr>
                <w:top w:val="none" w:sz="0" w:space="0" w:color="auto"/>
                <w:left w:val="none" w:sz="0" w:space="0" w:color="auto"/>
                <w:bottom w:val="none" w:sz="0" w:space="0" w:color="auto"/>
                <w:right w:val="none" w:sz="0" w:space="0" w:color="auto"/>
              </w:divBdr>
            </w:div>
            <w:div w:id="1739940873">
              <w:marLeft w:val="0"/>
              <w:marRight w:val="0"/>
              <w:marTop w:val="0"/>
              <w:marBottom w:val="0"/>
              <w:divBdr>
                <w:top w:val="none" w:sz="0" w:space="0" w:color="auto"/>
                <w:left w:val="none" w:sz="0" w:space="0" w:color="auto"/>
                <w:bottom w:val="none" w:sz="0" w:space="0" w:color="auto"/>
                <w:right w:val="none" w:sz="0" w:space="0" w:color="auto"/>
              </w:divBdr>
            </w:div>
          </w:divsChild>
        </w:div>
        <w:div w:id="1576863639">
          <w:marLeft w:val="0"/>
          <w:marRight w:val="0"/>
          <w:marTop w:val="0"/>
          <w:marBottom w:val="0"/>
          <w:divBdr>
            <w:top w:val="none" w:sz="0" w:space="0" w:color="auto"/>
            <w:left w:val="none" w:sz="0" w:space="0" w:color="auto"/>
            <w:bottom w:val="none" w:sz="0" w:space="0" w:color="auto"/>
            <w:right w:val="none" w:sz="0" w:space="0" w:color="auto"/>
          </w:divBdr>
          <w:divsChild>
            <w:div w:id="32922209">
              <w:marLeft w:val="-75"/>
              <w:marRight w:val="0"/>
              <w:marTop w:val="30"/>
              <w:marBottom w:val="30"/>
              <w:divBdr>
                <w:top w:val="none" w:sz="0" w:space="0" w:color="auto"/>
                <w:left w:val="none" w:sz="0" w:space="0" w:color="auto"/>
                <w:bottom w:val="none" w:sz="0" w:space="0" w:color="auto"/>
                <w:right w:val="none" w:sz="0" w:space="0" w:color="auto"/>
              </w:divBdr>
              <w:divsChild>
                <w:div w:id="474031782">
                  <w:marLeft w:val="0"/>
                  <w:marRight w:val="0"/>
                  <w:marTop w:val="0"/>
                  <w:marBottom w:val="0"/>
                  <w:divBdr>
                    <w:top w:val="none" w:sz="0" w:space="0" w:color="auto"/>
                    <w:left w:val="none" w:sz="0" w:space="0" w:color="auto"/>
                    <w:bottom w:val="none" w:sz="0" w:space="0" w:color="auto"/>
                    <w:right w:val="none" w:sz="0" w:space="0" w:color="auto"/>
                  </w:divBdr>
                  <w:divsChild>
                    <w:div w:id="1616058500">
                      <w:marLeft w:val="0"/>
                      <w:marRight w:val="0"/>
                      <w:marTop w:val="0"/>
                      <w:marBottom w:val="0"/>
                      <w:divBdr>
                        <w:top w:val="none" w:sz="0" w:space="0" w:color="auto"/>
                        <w:left w:val="none" w:sz="0" w:space="0" w:color="auto"/>
                        <w:bottom w:val="none" w:sz="0" w:space="0" w:color="auto"/>
                        <w:right w:val="none" w:sz="0" w:space="0" w:color="auto"/>
                      </w:divBdr>
                    </w:div>
                  </w:divsChild>
                </w:div>
                <w:div w:id="546645355">
                  <w:marLeft w:val="0"/>
                  <w:marRight w:val="0"/>
                  <w:marTop w:val="0"/>
                  <w:marBottom w:val="0"/>
                  <w:divBdr>
                    <w:top w:val="none" w:sz="0" w:space="0" w:color="auto"/>
                    <w:left w:val="none" w:sz="0" w:space="0" w:color="auto"/>
                    <w:bottom w:val="none" w:sz="0" w:space="0" w:color="auto"/>
                    <w:right w:val="none" w:sz="0" w:space="0" w:color="auto"/>
                  </w:divBdr>
                  <w:divsChild>
                    <w:div w:id="1079644329">
                      <w:marLeft w:val="0"/>
                      <w:marRight w:val="0"/>
                      <w:marTop w:val="0"/>
                      <w:marBottom w:val="0"/>
                      <w:divBdr>
                        <w:top w:val="none" w:sz="0" w:space="0" w:color="auto"/>
                        <w:left w:val="none" w:sz="0" w:space="0" w:color="auto"/>
                        <w:bottom w:val="none" w:sz="0" w:space="0" w:color="auto"/>
                        <w:right w:val="none" w:sz="0" w:space="0" w:color="auto"/>
                      </w:divBdr>
                    </w:div>
                  </w:divsChild>
                </w:div>
                <w:div w:id="803625157">
                  <w:marLeft w:val="0"/>
                  <w:marRight w:val="0"/>
                  <w:marTop w:val="0"/>
                  <w:marBottom w:val="0"/>
                  <w:divBdr>
                    <w:top w:val="none" w:sz="0" w:space="0" w:color="auto"/>
                    <w:left w:val="none" w:sz="0" w:space="0" w:color="auto"/>
                    <w:bottom w:val="none" w:sz="0" w:space="0" w:color="auto"/>
                    <w:right w:val="none" w:sz="0" w:space="0" w:color="auto"/>
                  </w:divBdr>
                  <w:divsChild>
                    <w:div w:id="2077899087">
                      <w:marLeft w:val="0"/>
                      <w:marRight w:val="0"/>
                      <w:marTop w:val="0"/>
                      <w:marBottom w:val="0"/>
                      <w:divBdr>
                        <w:top w:val="none" w:sz="0" w:space="0" w:color="auto"/>
                        <w:left w:val="none" w:sz="0" w:space="0" w:color="auto"/>
                        <w:bottom w:val="none" w:sz="0" w:space="0" w:color="auto"/>
                        <w:right w:val="none" w:sz="0" w:space="0" w:color="auto"/>
                      </w:divBdr>
                    </w:div>
                  </w:divsChild>
                </w:div>
                <w:div w:id="1363943762">
                  <w:marLeft w:val="0"/>
                  <w:marRight w:val="0"/>
                  <w:marTop w:val="0"/>
                  <w:marBottom w:val="0"/>
                  <w:divBdr>
                    <w:top w:val="none" w:sz="0" w:space="0" w:color="auto"/>
                    <w:left w:val="none" w:sz="0" w:space="0" w:color="auto"/>
                    <w:bottom w:val="none" w:sz="0" w:space="0" w:color="auto"/>
                    <w:right w:val="none" w:sz="0" w:space="0" w:color="auto"/>
                  </w:divBdr>
                  <w:divsChild>
                    <w:div w:id="432214803">
                      <w:marLeft w:val="0"/>
                      <w:marRight w:val="0"/>
                      <w:marTop w:val="0"/>
                      <w:marBottom w:val="0"/>
                      <w:divBdr>
                        <w:top w:val="none" w:sz="0" w:space="0" w:color="auto"/>
                        <w:left w:val="none" w:sz="0" w:space="0" w:color="auto"/>
                        <w:bottom w:val="none" w:sz="0" w:space="0" w:color="auto"/>
                        <w:right w:val="none" w:sz="0" w:space="0" w:color="auto"/>
                      </w:divBdr>
                    </w:div>
                  </w:divsChild>
                </w:div>
                <w:div w:id="1275210836">
                  <w:marLeft w:val="0"/>
                  <w:marRight w:val="0"/>
                  <w:marTop w:val="0"/>
                  <w:marBottom w:val="0"/>
                  <w:divBdr>
                    <w:top w:val="none" w:sz="0" w:space="0" w:color="auto"/>
                    <w:left w:val="none" w:sz="0" w:space="0" w:color="auto"/>
                    <w:bottom w:val="none" w:sz="0" w:space="0" w:color="auto"/>
                    <w:right w:val="none" w:sz="0" w:space="0" w:color="auto"/>
                  </w:divBdr>
                  <w:divsChild>
                    <w:div w:id="1229028896">
                      <w:marLeft w:val="0"/>
                      <w:marRight w:val="0"/>
                      <w:marTop w:val="0"/>
                      <w:marBottom w:val="0"/>
                      <w:divBdr>
                        <w:top w:val="none" w:sz="0" w:space="0" w:color="auto"/>
                        <w:left w:val="none" w:sz="0" w:space="0" w:color="auto"/>
                        <w:bottom w:val="none" w:sz="0" w:space="0" w:color="auto"/>
                        <w:right w:val="none" w:sz="0" w:space="0" w:color="auto"/>
                      </w:divBdr>
                    </w:div>
                  </w:divsChild>
                </w:div>
                <w:div w:id="1052340715">
                  <w:marLeft w:val="0"/>
                  <w:marRight w:val="0"/>
                  <w:marTop w:val="0"/>
                  <w:marBottom w:val="0"/>
                  <w:divBdr>
                    <w:top w:val="none" w:sz="0" w:space="0" w:color="auto"/>
                    <w:left w:val="none" w:sz="0" w:space="0" w:color="auto"/>
                    <w:bottom w:val="none" w:sz="0" w:space="0" w:color="auto"/>
                    <w:right w:val="none" w:sz="0" w:space="0" w:color="auto"/>
                  </w:divBdr>
                  <w:divsChild>
                    <w:div w:id="494414432">
                      <w:marLeft w:val="0"/>
                      <w:marRight w:val="0"/>
                      <w:marTop w:val="0"/>
                      <w:marBottom w:val="0"/>
                      <w:divBdr>
                        <w:top w:val="none" w:sz="0" w:space="0" w:color="auto"/>
                        <w:left w:val="none" w:sz="0" w:space="0" w:color="auto"/>
                        <w:bottom w:val="none" w:sz="0" w:space="0" w:color="auto"/>
                        <w:right w:val="none" w:sz="0" w:space="0" w:color="auto"/>
                      </w:divBdr>
                    </w:div>
                    <w:div w:id="413236064">
                      <w:marLeft w:val="0"/>
                      <w:marRight w:val="0"/>
                      <w:marTop w:val="0"/>
                      <w:marBottom w:val="0"/>
                      <w:divBdr>
                        <w:top w:val="none" w:sz="0" w:space="0" w:color="auto"/>
                        <w:left w:val="none" w:sz="0" w:space="0" w:color="auto"/>
                        <w:bottom w:val="none" w:sz="0" w:space="0" w:color="auto"/>
                        <w:right w:val="none" w:sz="0" w:space="0" w:color="auto"/>
                      </w:divBdr>
                    </w:div>
                    <w:div w:id="1851412807">
                      <w:marLeft w:val="0"/>
                      <w:marRight w:val="0"/>
                      <w:marTop w:val="0"/>
                      <w:marBottom w:val="0"/>
                      <w:divBdr>
                        <w:top w:val="none" w:sz="0" w:space="0" w:color="auto"/>
                        <w:left w:val="none" w:sz="0" w:space="0" w:color="auto"/>
                        <w:bottom w:val="none" w:sz="0" w:space="0" w:color="auto"/>
                        <w:right w:val="none" w:sz="0" w:space="0" w:color="auto"/>
                      </w:divBdr>
                    </w:div>
                    <w:div w:id="673534190">
                      <w:marLeft w:val="0"/>
                      <w:marRight w:val="0"/>
                      <w:marTop w:val="0"/>
                      <w:marBottom w:val="0"/>
                      <w:divBdr>
                        <w:top w:val="none" w:sz="0" w:space="0" w:color="auto"/>
                        <w:left w:val="none" w:sz="0" w:space="0" w:color="auto"/>
                        <w:bottom w:val="none" w:sz="0" w:space="0" w:color="auto"/>
                        <w:right w:val="none" w:sz="0" w:space="0" w:color="auto"/>
                      </w:divBdr>
                    </w:div>
                    <w:div w:id="1490748783">
                      <w:marLeft w:val="0"/>
                      <w:marRight w:val="0"/>
                      <w:marTop w:val="0"/>
                      <w:marBottom w:val="0"/>
                      <w:divBdr>
                        <w:top w:val="none" w:sz="0" w:space="0" w:color="auto"/>
                        <w:left w:val="none" w:sz="0" w:space="0" w:color="auto"/>
                        <w:bottom w:val="none" w:sz="0" w:space="0" w:color="auto"/>
                        <w:right w:val="none" w:sz="0" w:space="0" w:color="auto"/>
                      </w:divBdr>
                    </w:div>
                    <w:div w:id="1291010112">
                      <w:marLeft w:val="0"/>
                      <w:marRight w:val="0"/>
                      <w:marTop w:val="0"/>
                      <w:marBottom w:val="0"/>
                      <w:divBdr>
                        <w:top w:val="none" w:sz="0" w:space="0" w:color="auto"/>
                        <w:left w:val="none" w:sz="0" w:space="0" w:color="auto"/>
                        <w:bottom w:val="none" w:sz="0" w:space="0" w:color="auto"/>
                        <w:right w:val="none" w:sz="0" w:space="0" w:color="auto"/>
                      </w:divBdr>
                    </w:div>
                    <w:div w:id="548424142">
                      <w:marLeft w:val="0"/>
                      <w:marRight w:val="0"/>
                      <w:marTop w:val="0"/>
                      <w:marBottom w:val="0"/>
                      <w:divBdr>
                        <w:top w:val="none" w:sz="0" w:space="0" w:color="auto"/>
                        <w:left w:val="none" w:sz="0" w:space="0" w:color="auto"/>
                        <w:bottom w:val="none" w:sz="0" w:space="0" w:color="auto"/>
                        <w:right w:val="none" w:sz="0" w:space="0" w:color="auto"/>
                      </w:divBdr>
                    </w:div>
                    <w:div w:id="342321685">
                      <w:marLeft w:val="0"/>
                      <w:marRight w:val="0"/>
                      <w:marTop w:val="0"/>
                      <w:marBottom w:val="0"/>
                      <w:divBdr>
                        <w:top w:val="none" w:sz="0" w:space="0" w:color="auto"/>
                        <w:left w:val="none" w:sz="0" w:space="0" w:color="auto"/>
                        <w:bottom w:val="none" w:sz="0" w:space="0" w:color="auto"/>
                        <w:right w:val="none" w:sz="0" w:space="0" w:color="auto"/>
                      </w:divBdr>
                    </w:div>
                    <w:div w:id="1328944585">
                      <w:marLeft w:val="0"/>
                      <w:marRight w:val="0"/>
                      <w:marTop w:val="0"/>
                      <w:marBottom w:val="0"/>
                      <w:divBdr>
                        <w:top w:val="none" w:sz="0" w:space="0" w:color="auto"/>
                        <w:left w:val="none" w:sz="0" w:space="0" w:color="auto"/>
                        <w:bottom w:val="none" w:sz="0" w:space="0" w:color="auto"/>
                        <w:right w:val="none" w:sz="0" w:space="0" w:color="auto"/>
                      </w:divBdr>
                    </w:div>
                    <w:div w:id="1204489125">
                      <w:marLeft w:val="0"/>
                      <w:marRight w:val="0"/>
                      <w:marTop w:val="0"/>
                      <w:marBottom w:val="0"/>
                      <w:divBdr>
                        <w:top w:val="none" w:sz="0" w:space="0" w:color="auto"/>
                        <w:left w:val="none" w:sz="0" w:space="0" w:color="auto"/>
                        <w:bottom w:val="none" w:sz="0" w:space="0" w:color="auto"/>
                        <w:right w:val="none" w:sz="0" w:space="0" w:color="auto"/>
                      </w:divBdr>
                    </w:div>
                    <w:div w:id="1608584874">
                      <w:marLeft w:val="0"/>
                      <w:marRight w:val="0"/>
                      <w:marTop w:val="0"/>
                      <w:marBottom w:val="0"/>
                      <w:divBdr>
                        <w:top w:val="none" w:sz="0" w:space="0" w:color="auto"/>
                        <w:left w:val="none" w:sz="0" w:space="0" w:color="auto"/>
                        <w:bottom w:val="none" w:sz="0" w:space="0" w:color="auto"/>
                        <w:right w:val="none" w:sz="0" w:space="0" w:color="auto"/>
                      </w:divBdr>
                    </w:div>
                    <w:div w:id="795753734">
                      <w:marLeft w:val="0"/>
                      <w:marRight w:val="0"/>
                      <w:marTop w:val="0"/>
                      <w:marBottom w:val="0"/>
                      <w:divBdr>
                        <w:top w:val="none" w:sz="0" w:space="0" w:color="auto"/>
                        <w:left w:val="none" w:sz="0" w:space="0" w:color="auto"/>
                        <w:bottom w:val="none" w:sz="0" w:space="0" w:color="auto"/>
                        <w:right w:val="none" w:sz="0" w:space="0" w:color="auto"/>
                      </w:divBdr>
                    </w:div>
                    <w:div w:id="314527748">
                      <w:marLeft w:val="0"/>
                      <w:marRight w:val="0"/>
                      <w:marTop w:val="0"/>
                      <w:marBottom w:val="0"/>
                      <w:divBdr>
                        <w:top w:val="none" w:sz="0" w:space="0" w:color="auto"/>
                        <w:left w:val="none" w:sz="0" w:space="0" w:color="auto"/>
                        <w:bottom w:val="none" w:sz="0" w:space="0" w:color="auto"/>
                        <w:right w:val="none" w:sz="0" w:space="0" w:color="auto"/>
                      </w:divBdr>
                    </w:div>
                    <w:div w:id="696664841">
                      <w:marLeft w:val="0"/>
                      <w:marRight w:val="0"/>
                      <w:marTop w:val="0"/>
                      <w:marBottom w:val="0"/>
                      <w:divBdr>
                        <w:top w:val="none" w:sz="0" w:space="0" w:color="auto"/>
                        <w:left w:val="none" w:sz="0" w:space="0" w:color="auto"/>
                        <w:bottom w:val="none" w:sz="0" w:space="0" w:color="auto"/>
                        <w:right w:val="none" w:sz="0" w:space="0" w:color="auto"/>
                      </w:divBdr>
                    </w:div>
                    <w:div w:id="935745337">
                      <w:marLeft w:val="0"/>
                      <w:marRight w:val="0"/>
                      <w:marTop w:val="0"/>
                      <w:marBottom w:val="0"/>
                      <w:divBdr>
                        <w:top w:val="none" w:sz="0" w:space="0" w:color="auto"/>
                        <w:left w:val="none" w:sz="0" w:space="0" w:color="auto"/>
                        <w:bottom w:val="none" w:sz="0" w:space="0" w:color="auto"/>
                        <w:right w:val="none" w:sz="0" w:space="0" w:color="auto"/>
                      </w:divBdr>
                    </w:div>
                  </w:divsChild>
                </w:div>
                <w:div w:id="1311330937">
                  <w:marLeft w:val="0"/>
                  <w:marRight w:val="0"/>
                  <w:marTop w:val="0"/>
                  <w:marBottom w:val="0"/>
                  <w:divBdr>
                    <w:top w:val="none" w:sz="0" w:space="0" w:color="auto"/>
                    <w:left w:val="none" w:sz="0" w:space="0" w:color="auto"/>
                    <w:bottom w:val="none" w:sz="0" w:space="0" w:color="auto"/>
                    <w:right w:val="none" w:sz="0" w:space="0" w:color="auto"/>
                  </w:divBdr>
                  <w:divsChild>
                    <w:div w:id="108280545">
                      <w:marLeft w:val="0"/>
                      <w:marRight w:val="0"/>
                      <w:marTop w:val="0"/>
                      <w:marBottom w:val="0"/>
                      <w:divBdr>
                        <w:top w:val="none" w:sz="0" w:space="0" w:color="auto"/>
                        <w:left w:val="none" w:sz="0" w:space="0" w:color="auto"/>
                        <w:bottom w:val="none" w:sz="0" w:space="0" w:color="auto"/>
                        <w:right w:val="none" w:sz="0" w:space="0" w:color="auto"/>
                      </w:divBdr>
                    </w:div>
                    <w:div w:id="1735815484">
                      <w:marLeft w:val="0"/>
                      <w:marRight w:val="0"/>
                      <w:marTop w:val="0"/>
                      <w:marBottom w:val="0"/>
                      <w:divBdr>
                        <w:top w:val="none" w:sz="0" w:space="0" w:color="auto"/>
                        <w:left w:val="none" w:sz="0" w:space="0" w:color="auto"/>
                        <w:bottom w:val="none" w:sz="0" w:space="0" w:color="auto"/>
                        <w:right w:val="none" w:sz="0" w:space="0" w:color="auto"/>
                      </w:divBdr>
                    </w:div>
                    <w:div w:id="892617749">
                      <w:marLeft w:val="0"/>
                      <w:marRight w:val="0"/>
                      <w:marTop w:val="0"/>
                      <w:marBottom w:val="0"/>
                      <w:divBdr>
                        <w:top w:val="none" w:sz="0" w:space="0" w:color="auto"/>
                        <w:left w:val="none" w:sz="0" w:space="0" w:color="auto"/>
                        <w:bottom w:val="none" w:sz="0" w:space="0" w:color="auto"/>
                        <w:right w:val="none" w:sz="0" w:space="0" w:color="auto"/>
                      </w:divBdr>
                    </w:div>
                    <w:div w:id="1993019722">
                      <w:marLeft w:val="0"/>
                      <w:marRight w:val="0"/>
                      <w:marTop w:val="0"/>
                      <w:marBottom w:val="0"/>
                      <w:divBdr>
                        <w:top w:val="none" w:sz="0" w:space="0" w:color="auto"/>
                        <w:left w:val="none" w:sz="0" w:space="0" w:color="auto"/>
                        <w:bottom w:val="none" w:sz="0" w:space="0" w:color="auto"/>
                        <w:right w:val="none" w:sz="0" w:space="0" w:color="auto"/>
                      </w:divBdr>
                    </w:div>
                    <w:div w:id="2079672896">
                      <w:marLeft w:val="0"/>
                      <w:marRight w:val="0"/>
                      <w:marTop w:val="0"/>
                      <w:marBottom w:val="0"/>
                      <w:divBdr>
                        <w:top w:val="none" w:sz="0" w:space="0" w:color="auto"/>
                        <w:left w:val="none" w:sz="0" w:space="0" w:color="auto"/>
                        <w:bottom w:val="none" w:sz="0" w:space="0" w:color="auto"/>
                        <w:right w:val="none" w:sz="0" w:space="0" w:color="auto"/>
                      </w:divBdr>
                    </w:div>
                    <w:div w:id="223949645">
                      <w:marLeft w:val="0"/>
                      <w:marRight w:val="0"/>
                      <w:marTop w:val="0"/>
                      <w:marBottom w:val="0"/>
                      <w:divBdr>
                        <w:top w:val="none" w:sz="0" w:space="0" w:color="auto"/>
                        <w:left w:val="none" w:sz="0" w:space="0" w:color="auto"/>
                        <w:bottom w:val="none" w:sz="0" w:space="0" w:color="auto"/>
                        <w:right w:val="none" w:sz="0" w:space="0" w:color="auto"/>
                      </w:divBdr>
                    </w:div>
                    <w:div w:id="831026798">
                      <w:marLeft w:val="0"/>
                      <w:marRight w:val="0"/>
                      <w:marTop w:val="0"/>
                      <w:marBottom w:val="0"/>
                      <w:divBdr>
                        <w:top w:val="none" w:sz="0" w:space="0" w:color="auto"/>
                        <w:left w:val="none" w:sz="0" w:space="0" w:color="auto"/>
                        <w:bottom w:val="none" w:sz="0" w:space="0" w:color="auto"/>
                        <w:right w:val="none" w:sz="0" w:space="0" w:color="auto"/>
                      </w:divBdr>
                    </w:div>
                    <w:div w:id="754518349">
                      <w:marLeft w:val="0"/>
                      <w:marRight w:val="0"/>
                      <w:marTop w:val="0"/>
                      <w:marBottom w:val="0"/>
                      <w:divBdr>
                        <w:top w:val="none" w:sz="0" w:space="0" w:color="auto"/>
                        <w:left w:val="none" w:sz="0" w:space="0" w:color="auto"/>
                        <w:bottom w:val="none" w:sz="0" w:space="0" w:color="auto"/>
                        <w:right w:val="none" w:sz="0" w:space="0" w:color="auto"/>
                      </w:divBdr>
                    </w:div>
                    <w:div w:id="2009865654">
                      <w:marLeft w:val="0"/>
                      <w:marRight w:val="0"/>
                      <w:marTop w:val="0"/>
                      <w:marBottom w:val="0"/>
                      <w:divBdr>
                        <w:top w:val="none" w:sz="0" w:space="0" w:color="auto"/>
                        <w:left w:val="none" w:sz="0" w:space="0" w:color="auto"/>
                        <w:bottom w:val="none" w:sz="0" w:space="0" w:color="auto"/>
                        <w:right w:val="none" w:sz="0" w:space="0" w:color="auto"/>
                      </w:divBdr>
                    </w:div>
                    <w:div w:id="788399211">
                      <w:marLeft w:val="0"/>
                      <w:marRight w:val="0"/>
                      <w:marTop w:val="0"/>
                      <w:marBottom w:val="0"/>
                      <w:divBdr>
                        <w:top w:val="none" w:sz="0" w:space="0" w:color="auto"/>
                        <w:left w:val="none" w:sz="0" w:space="0" w:color="auto"/>
                        <w:bottom w:val="none" w:sz="0" w:space="0" w:color="auto"/>
                        <w:right w:val="none" w:sz="0" w:space="0" w:color="auto"/>
                      </w:divBdr>
                    </w:div>
                    <w:div w:id="1123843587">
                      <w:marLeft w:val="0"/>
                      <w:marRight w:val="0"/>
                      <w:marTop w:val="0"/>
                      <w:marBottom w:val="0"/>
                      <w:divBdr>
                        <w:top w:val="none" w:sz="0" w:space="0" w:color="auto"/>
                        <w:left w:val="none" w:sz="0" w:space="0" w:color="auto"/>
                        <w:bottom w:val="none" w:sz="0" w:space="0" w:color="auto"/>
                        <w:right w:val="none" w:sz="0" w:space="0" w:color="auto"/>
                      </w:divBdr>
                    </w:div>
                    <w:div w:id="1266108665">
                      <w:marLeft w:val="0"/>
                      <w:marRight w:val="0"/>
                      <w:marTop w:val="0"/>
                      <w:marBottom w:val="0"/>
                      <w:divBdr>
                        <w:top w:val="none" w:sz="0" w:space="0" w:color="auto"/>
                        <w:left w:val="none" w:sz="0" w:space="0" w:color="auto"/>
                        <w:bottom w:val="none" w:sz="0" w:space="0" w:color="auto"/>
                        <w:right w:val="none" w:sz="0" w:space="0" w:color="auto"/>
                      </w:divBdr>
                    </w:div>
                    <w:div w:id="460655328">
                      <w:marLeft w:val="0"/>
                      <w:marRight w:val="0"/>
                      <w:marTop w:val="0"/>
                      <w:marBottom w:val="0"/>
                      <w:divBdr>
                        <w:top w:val="none" w:sz="0" w:space="0" w:color="auto"/>
                        <w:left w:val="none" w:sz="0" w:space="0" w:color="auto"/>
                        <w:bottom w:val="none" w:sz="0" w:space="0" w:color="auto"/>
                        <w:right w:val="none" w:sz="0" w:space="0" w:color="auto"/>
                      </w:divBdr>
                    </w:div>
                  </w:divsChild>
                </w:div>
                <w:div w:id="899944179">
                  <w:marLeft w:val="0"/>
                  <w:marRight w:val="0"/>
                  <w:marTop w:val="0"/>
                  <w:marBottom w:val="0"/>
                  <w:divBdr>
                    <w:top w:val="none" w:sz="0" w:space="0" w:color="auto"/>
                    <w:left w:val="none" w:sz="0" w:space="0" w:color="auto"/>
                    <w:bottom w:val="none" w:sz="0" w:space="0" w:color="auto"/>
                    <w:right w:val="none" w:sz="0" w:space="0" w:color="auto"/>
                  </w:divBdr>
                  <w:divsChild>
                    <w:div w:id="41903996">
                      <w:marLeft w:val="0"/>
                      <w:marRight w:val="0"/>
                      <w:marTop w:val="0"/>
                      <w:marBottom w:val="0"/>
                      <w:divBdr>
                        <w:top w:val="none" w:sz="0" w:space="0" w:color="auto"/>
                        <w:left w:val="none" w:sz="0" w:space="0" w:color="auto"/>
                        <w:bottom w:val="none" w:sz="0" w:space="0" w:color="auto"/>
                        <w:right w:val="none" w:sz="0" w:space="0" w:color="auto"/>
                      </w:divBdr>
                    </w:div>
                    <w:div w:id="1106076968">
                      <w:marLeft w:val="0"/>
                      <w:marRight w:val="0"/>
                      <w:marTop w:val="0"/>
                      <w:marBottom w:val="0"/>
                      <w:divBdr>
                        <w:top w:val="none" w:sz="0" w:space="0" w:color="auto"/>
                        <w:left w:val="none" w:sz="0" w:space="0" w:color="auto"/>
                        <w:bottom w:val="none" w:sz="0" w:space="0" w:color="auto"/>
                        <w:right w:val="none" w:sz="0" w:space="0" w:color="auto"/>
                      </w:divBdr>
                    </w:div>
                    <w:div w:id="113138528">
                      <w:marLeft w:val="0"/>
                      <w:marRight w:val="0"/>
                      <w:marTop w:val="0"/>
                      <w:marBottom w:val="0"/>
                      <w:divBdr>
                        <w:top w:val="none" w:sz="0" w:space="0" w:color="auto"/>
                        <w:left w:val="none" w:sz="0" w:space="0" w:color="auto"/>
                        <w:bottom w:val="none" w:sz="0" w:space="0" w:color="auto"/>
                        <w:right w:val="none" w:sz="0" w:space="0" w:color="auto"/>
                      </w:divBdr>
                    </w:div>
                    <w:div w:id="1252348842">
                      <w:marLeft w:val="0"/>
                      <w:marRight w:val="0"/>
                      <w:marTop w:val="0"/>
                      <w:marBottom w:val="0"/>
                      <w:divBdr>
                        <w:top w:val="none" w:sz="0" w:space="0" w:color="auto"/>
                        <w:left w:val="none" w:sz="0" w:space="0" w:color="auto"/>
                        <w:bottom w:val="none" w:sz="0" w:space="0" w:color="auto"/>
                        <w:right w:val="none" w:sz="0" w:space="0" w:color="auto"/>
                      </w:divBdr>
                    </w:div>
                    <w:div w:id="1386880141">
                      <w:marLeft w:val="0"/>
                      <w:marRight w:val="0"/>
                      <w:marTop w:val="0"/>
                      <w:marBottom w:val="0"/>
                      <w:divBdr>
                        <w:top w:val="none" w:sz="0" w:space="0" w:color="auto"/>
                        <w:left w:val="none" w:sz="0" w:space="0" w:color="auto"/>
                        <w:bottom w:val="none" w:sz="0" w:space="0" w:color="auto"/>
                        <w:right w:val="none" w:sz="0" w:space="0" w:color="auto"/>
                      </w:divBdr>
                    </w:div>
                    <w:div w:id="1554659223">
                      <w:marLeft w:val="0"/>
                      <w:marRight w:val="0"/>
                      <w:marTop w:val="0"/>
                      <w:marBottom w:val="0"/>
                      <w:divBdr>
                        <w:top w:val="none" w:sz="0" w:space="0" w:color="auto"/>
                        <w:left w:val="none" w:sz="0" w:space="0" w:color="auto"/>
                        <w:bottom w:val="none" w:sz="0" w:space="0" w:color="auto"/>
                        <w:right w:val="none" w:sz="0" w:space="0" w:color="auto"/>
                      </w:divBdr>
                    </w:div>
                    <w:div w:id="776145080">
                      <w:marLeft w:val="0"/>
                      <w:marRight w:val="0"/>
                      <w:marTop w:val="0"/>
                      <w:marBottom w:val="0"/>
                      <w:divBdr>
                        <w:top w:val="none" w:sz="0" w:space="0" w:color="auto"/>
                        <w:left w:val="none" w:sz="0" w:space="0" w:color="auto"/>
                        <w:bottom w:val="none" w:sz="0" w:space="0" w:color="auto"/>
                        <w:right w:val="none" w:sz="0" w:space="0" w:color="auto"/>
                      </w:divBdr>
                    </w:div>
                    <w:div w:id="1160970580">
                      <w:marLeft w:val="0"/>
                      <w:marRight w:val="0"/>
                      <w:marTop w:val="0"/>
                      <w:marBottom w:val="0"/>
                      <w:divBdr>
                        <w:top w:val="none" w:sz="0" w:space="0" w:color="auto"/>
                        <w:left w:val="none" w:sz="0" w:space="0" w:color="auto"/>
                        <w:bottom w:val="none" w:sz="0" w:space="0" w:color="auto"/>
                        <w:right w:val="none" w:sz="0" w:space="0" w:color="auto"/>
                      </w:divBdr>
                    </w:div>
                    <w:div w:id="1992249366">
                      <w:marLeft w:val="0"/>
                      <w:marRight w:val="0"/>
                      <w:marTop w:val="0"/>
                      <w:marBottom w:val="0"/>
                      <w:divBdr>
                        <w:top w:val="none" w:sz="0" w:space="0" w:color="auto"/>
                        <w:left w:val="none" w:sz="0" w:space="0" w:color="auto"/>
                        <w:bottom w:val="none" w:sz="0" w:space="0" w:color="auto"/>
                        <w:right w:val="none" w:sz="0" w:space="0" w:color="auto"/>
                      </w:divBdr>
                    </w:div>
                    <w:div w:id="1237738212">
                      <w:marLeft w:val="0"/>
                      <w:marRight w:val="0"/>
                      <w:marTop w:val="0"/>
                      <w:marBottom w:val="0"/>
                      <w:divBdr>
                        <w:top w:val="none" w:sz="0" w:space="0" w:color="auto"/>
                        <w:left w:val="none" w:sz="0" w:space="0" w:color="auto"/>
                        <w:bottom w:val="none" w:sz="0" w:space="0" w:color="auto"/>
                        <w:right w:val="none" w:sz="0" w:space="0" w:color="auto"/>
                      </w:divBdr>
                    </w:div>
                    <w:div w:id="412095712">
                      <w:marLeft w:val="0"/>
                      <w:marRight w:val="0"/>
                      <w:marTop w:val="0"/>
                      <w:marBottom w:val="0"/>
                      <w:divBdr>
                        <w:top w:val="none" w:sz="0" w:space="0" w:color="auto"/>
                        <w:left w:val="none" w:sz="0" w:space="0" w:color="auto"/>
                        <w:bottom w:val="none" w:sz="0" w:space="0" w:color="auto"/>
                        <w:right w:val="none" w:sz="0" w:space="0" w:color="auto"/>
                      </w:divBdr>
                    </w:div>
                    <w:div w:id="814612672">
                      <w:marLeft w:val="0"/>
                      <w:marRight w:val="0"/>
                      <w:marTop w:val="0"/>
                      <w:marBottom w:val="0"/>
                      <w:divBdr>
                        <w:top w:val="none" w:sz="0" w:space="0" w:color="auto"/>
                        <w:left w:val="none" w:sz="0" w:space="0" w:color="auto"/>
                        <w:bottom w:val="none" w:sz="0" w:space="0" w:color="auto"/>
                        <w:right w:val="none" w:sz="0" w:space="0" w:color="auto"/>
                      </w:divBdr>
                    </w:div>
                    <w:div w:id="423570441">
                      <w:marLeft w:val="0"/>
                      <w:marRight w:val="0"/>
                      <w:marTop w:val="0"/>
                      <w:marBottom w:val="0"/>
                      <w:divBdr>
                        <w:top w:val="none" w:sz="0" w:space="0" w:color="auto"/>
                        <w:left w:val="none" w:sz="0" w:space="0" w:color="auto"/>
                        <w:bottom w:val="none" w:sz="0" w:space="0" w:color="auto"/>
                        <w:right w:val="none" w:sz="0" w:space="0" w:color="auto"/>
                      </w:divBdr>
                    </w:div>
                    <w:div w:id="1724862175">
                      <w:marLeft w:val="0"/>
                      <w:marRight w:val="0"/>
                      <w:marTop w:val="0"/>
                      <w:marBottom w:val="0"/>
                      <w:divBdr>
                        <w:top w:val="none" w:sz="0" w:space="0" w:color="auto"/>
                        <w:left w:val="none" w:sz="0" w:space="0" w:color="auto"/>
                        <w:bottom w:val="none" w:sz="0" w:space="0" w:color="auto"/>
                        <w:right w:val="none" w:sz="0" w:space="0" w:color="auto"/>
                      </w:divBdr>
                    </w:div>
                    <w:div w:id="296881985">
                      <w:marLeft w:val="0"/>
                      <w:marRight w:val="0"/>
                      <w:marTop w:val="0"/>
                      <w:marBottom w:val="0"/>
                      <w:divBdr>
                        <w:top w:val="none" w:sz="0" w:space="0" w:color="auto"/>
                        <w:left w:val="none" w:sz="0" w:space="0" w:color="auto"/>
                        <w:bottom w:val="none" w:sz="0" w:space="0" w:color="auto"/>
                        <w:right w:val="none" w:sz="0" w:space="0" w:color="auto"/>
                      </w:divBdr>
                    </w:div>
                  </w:divsChild>
                </w:div>
                <w:div w:id="727606742">
                  <w:marLeft w:val="0"/>
                  <w:marRight w:val="0"/>
                  <w:marTop w:val="0"/>
                  <w:marBottom w:val="0"/>
                  <w:divBdr>
                    <w:top w:val="none" w:sz="0" w:space="0" w:color="auto"/>
                    <w:left w:val="none" w:sz="0" w:space="0" w:color="auto"/>
                    <w:bottom w:val="none" w:sz="0" w:space="0" w:color="auto"/>
                    <w:right w:val="none" w:sz="0" w:space="0" w:color="auto"/>
                  </w:divBdr>
                  <w:divsChild>
                    <w:div w:id="532693221">
                      <w:marLeft w:val="0"/>
                      <w:marRight w:val="0"/>
                      <w:marTop w:val="0"/>
                      <w:marBottom w:val="0"/>
                      <w:divBdr>
                        <w:top w:val="none" w:sz="0" w:space="0" w:color="auto"/>
                        <w:left w:val="none" w:sz="0" w:space="0" w:color="auto"/>
                        <w:bottom w:val="none" w:sz="0" w:space="0" w:color="auto"/>
                        <w:right w:val="none" w:sz="0" w:space="0" w:color="auto"/>
                      </w:divBdr>
                    </w:div>
                  </w:divsChild>
                </w:div>
                <w:div w:id="1138184411">
                  <w:marLeft w:val="0"/>
                  <w:marRight w:val="0"/>
                  <w:marTop w:val="0"/>
                  <w:marBottom w:val="0"/>
                  <w:divBdr>
                    <w:top w:val="none" w:sz="0" w:space="0" w:color="auto"/>
                    <w:left w:val="none" w:sz="0" w:space="0" w:color="auto"/>
                    <w:bottom w:val="none" w:sz="0" w:space="0" w:color="auto"/>
                    <w:right w:val="none" w:sz="0" w:space="0" w:color="auto"/>
                  </w:divBdr>
                  <w:divsChild>
                    <w:div w:id="789200201">
                      <w:marLeft w:val="0"/>
                      <w:marRight w:val="0"/>
                      <w:marTop w:val="0"/>
                      <w:marBottom w:val="0"/>
                      <w:divBdr>
                        <w:top w:val="none" w:sz="0" w:space="0" w:color="auto"/>
                        <w:left w:val="none" w:sz="0" w:space="0" w:color="auto"/>
                        <w:bottom w:val="none" w:sz="0" w:space="0" w:color="auto"/>
                        <w:right w:val="none" w:sz="0" w:space="0" w:color="auto"/>
                      </w:divBdr>
                    </w:div>
                    <w:div w:id="1081609576">
                      <w:marLeft w:val="0"/>
                      <w:marRight w:val="0"/>
                      <w:marTop w:val="0"/>
                      <w:marBottom w:val="0"/>
                      <w:divBdr>
                        <w:top w:val="none" w:sz="0" w:space="0" w:color="auto"/>
                        <w:left w:val="none" w:sz="0" w:space="0" w:color="auto"/>
                        <w:bottom w:val="none" w:sz="0" w:space="0" w:color="auto"/>
                        <w:right w:val="none" w:sz="0" w:space="0" w:color="auto"/>
                      </w:divBdr>
                    </w:div>
                    <w:div w:id="1314068564">
                      <w:marLeft w:val="0"/>
                      <w:marRight w:val="0"/>
                      <w:marTop w:val="0"/>
                      <w:marBottom w:val="0"/>
                      <w:divBdr>
                        <w:top w:val="none" w:sz="0" w:space="0" w:color="auto"/>
                        <w:left w:val="none" w:sz="0" w:space="0" w:color="auto"/>
                        <w:bottom w:val="none" w:sz="0" w:space="0" w:color="auto"/>
                        <w:right w:val="none" w:sz="0" w:space="0" w:color="auto"/>
                      </w:divBdr>
                    </w:div>
                    <w:div w:id="562331442">
                      <w:marLeft w:val="0"/>
                      <w:marRight w:val="0"/>
                      <w:marTop w:val="0"/>
                      <w:marBottom w:val="0"/>
                      <w:divBdr>
                        <w:top w:val="none" w:sz="0" w:space="0" w:color="auto"/>
                        <w:left w:val="none" w:sz="0" w:space="0" w:color="auto"/>
                        <w:bottom w:val="none" w:sz="0" w:space="0" w:color="auto"/>
                        <w:right w:val="none" w:sz="0" w:space="0" w:color="auto"/>
                      </w:divBdr>
                    </w:div>
                    <w:div w:id="1401489473">
                      <w:marLeft w:val="0"/>
                      <w:marRight w:val="0"/>
                      <w:marTop w:val="0"/>
                      <w:marBottom w:val="0"/>
                      <w:divBdr>
                        <w:top w:val="none" w:sz="0" w:space="0" w:color="auto"/>
                        <w:left w:val="none" w:sz="0" w:space="0" w:color="auto"/>
                        <w:bottom w:val="none" w:sz="0" w:space="0" w:color="auto"/>
                        <w:right w:val="none" w:sz="0" w:space="0" w:color="auto"/>
                      </w:divBdr>
                    </w:div>
                    <w:div w:id="383914574">
                      <w:marLeft w:val="0"/>
                      <w:marRight w:val="0"/>
                      <w:marTop w:val="0"/>
                      <w:marBottom w:val="0"/>
                      <w:divBdr>
                        <w:top w:val="none" w:sz="0" w:space="0" w:color="auto"/>
                        <w:left w:val="none" w:sz="0" w:space="0" w:color="auto"/>
                        <w:bottom w:val="none" w:sz="0" w:space="0" w:color="auto"/>
                        <w:right w:val="none" w:sz="0" w:space="0" w:color="auto"/>
                      </w:divBdr>
                    </w:div>
                  </w:divsChild>
                </w:div>
                <w:div w:id="230971215">
                  <w:marLeft w:val="0"/>
                  <w:marRight w:val="0"/>
                  <w:marTop w:val="0"/>
                  <w:marBottom w:val="0"/>
                  <w:divBdr>
                    <w:top w:val="none" w:sz="0" w:space="0" w:color="auto"/>
                    <w:left w:val="none" w:sz="0" w:space="0" w:color="auto"/>
                    <w:bottom w:val="none" w:sz="0" w:space="0" w:color="auto"/>
                    <w:right w:val="none" w:sz="0" w:space="0" w:color="auto"/>
                  </w:divBdr>
                  <w:divsChild>
                    <w:div w:id="2090927131">
                      <w:marLeft w:val="0"/>
                      <w:marRight w:val="0"/>
                      <w:marTop w:val="0"/>
                      <w:marBottom w:val="0"/>
                      <w:divBdr>
                        <w:top w:val="none" w:sz="0" w:space="0" w:color="auto"/>
                        <w:left w:val="none" w:sz="0" w:space="0" w:color="auto"/>
                        <w:bottom w:val="none" w:sz="0" w:space="0" w:color="auto"/>
                        <w:right w:val="none" w:sz="0" w:space="0" w:color="auto"/>
                      </w:divBdr>
                    </w:div>
                    <w:div w:id="78991291">
                      <w:marLeft w:val="0"/>
                      <w:marRight w:val="0"/>
                      <w:marTop w:val="0"/>
                      <w:marBottom w:val="0"/>
                      <w:divBdr>
                        <w:top w:val="none" w:sz="0" w:space="0" w:color="auto"/>
                        <w:left w:val="none" w:sz="0" w:space="0" w:color="auto"/>
                        <w:bottom w:val="none" w:sz="0" w:space="0" w:color="auto"/>
                        <w:right w:val="none" w:sz="0" w:space="0" w:color="auto"/>
                      </w:divBdr>
                    </w:div>
                    <w:div w:id="2130318888">
                      <w:marLeft w:val="0"/>
                      <w:marRight w:val="0"/>
                      <w:marTop w:val="0"/>
                      <w:marBottom w:val="0"/>
                      <w:divBdr>
                        <w:top w:val="none" w:sz="0" w:space="0" w:color="auto"/>
                        <w:left w:val="none" w:sz="0" w:space="0" w:color="auto"/>
                        <w:bottom w:val="none" w:sz="0" w:space="0" w:color="auto"/>
                        <w:right w:val="none" w:sz="0" w:space="0" w:color="auto"/>
                      </w:divBdr>
                    </w:div>
                    <w:div w:id="392235767">
                      <w:marLeft w:val="0"/>
                      <w:marRight w:val="0"/>
                      <w:marTop w:val="0"/>
                      <w:marBottom w:val="0"/>
                      <w:divBdr>
                        <w:top w:val="none" w:sz="0" w:space="0" w:color="auto"/>
                        <w:left w:val="none" w:sz="0" w:space="0" w:color="auto"/>
                        <w:bottom w:val="none" w:sz="0" w:space="0" w:color="auto"/>
                        <w:right w:val="none" w:sz="0" w:space="0" w:color="auto"/>
                      </w:divBdr>
                    </w:div>
                    <w:div w:id="1737164400">
                      <w:marLeft w:val="0"/>
                      <w:marRight w:val="0"/>
                      <w:marTop w:val="0"/>
                      <w:marBottom w:val="0"/>
                      <w:divBdr>
                        <w:top w:val="none" w:sz="0" w:space="0" w:color="auto"/>
                        <w:left w:val="none" w:sz="0" w:space="0" w:color="auto"/>
                        <w:bottom w:val="none" w:sz="0" w:space="0" w:color="auto"/>
                        <w:right w:val="none" w:sz="0" w:space="0" w:color="auto"/>
                      </w:divBdr>
                    </w:div>
                    <w:div w:id="2077121593">
                      <w:marLeft w:val="0"/>
                      <w:marRight w:val="0"/>
                      <w:marTop w:val="0"/>
                      <w:marBottom w:val="0"/>
                      <w:divBdr>
                        <w:top w:val="none" w:sz="0" w:space="0" w:color="auto"/>
                        <w:left w:val="none" w:sz="0" w:space="0" w:color="auto"/>
                        <w:bottom w:val="none" w:sz="0" w:space="0" w:color="auto"/>
                        <w:right w:val="none" w:sz="0" w:space="0" w:color="auto"/>
                      </w:divBdr>
                    </w:div>
                    <w:div w:id="357240219">
                      <w:marLeft w:val="0"/>
                      <w:marRight w:val="0"/>
                      <w:marTop w:val="0"/>
                      <w:marBottom w:val="0"/>
                      <w:divBdr>
                        <w:top w:val="none" w:sz="0" w:space="0" w:color="auto"/>
                        <w:left w:val="none" w:sz="0" w:space="0" w:color="auto"/>
                        <w:bottom w:val="none" w:sz="0" w:space="0" w:color="auto"/>
                        <w:right w:val="none" w:sz="0" w:space="0" w:color="auto"/>
                      </w:divBdr>
                    </w:div>
                  </w:divsChild>
                </w:div>
                <w:div w:id="1714765036">
                  <w:marLeft w:val="0"/>
                  <w:marRight w:val="0"/>
                  <w:marTop w:val="0"/>
                  <w:marBottom w:val="0"/>
                  <w:divBdr>
                    <w:top w:val="none" w:sz="0" w:space="0" w:color="auto"/>
                    <w:left w:val="none" w:sz="0" w:space="0" w:color="auto"/>
                    <w:bottom w:val="none" w:sz="0" w:space="0" w:color="auto"/>
                    <w:right w:val="none" w:sz="0" w:space="0" w:color="auto"/>
                  </w:divBdr>
                  <w:divsChild>
                    <w:div w:id="31810235">
                      <w:marLeft w:val="0"/>
                      <w:marRight w:val="0"/>
                      <w:marTop w:val="0"/>
                      <w:marBottom w:val="0"/>
                      <w:divBdr>
                        <w:top w:val="none" w:sz="0" w:space="0" w:color="auto"/>
                        <w:left w:val="none" w:sz="0" w:space="0" w:color="auto"/>
                        <w:bottom w:val="none" w:sz="0" w:space="0" w:color="auto"/>
                        <w:right w:val="none" w:sz="0" w:space="0" w:color="auto"/>
                      </w:divBdr>
                    </w:div>
                    <w:div w:id="1817600000">
                      <w:marLeft w:val="0"/>
                      <w:marRight w:val="0"/>
                      <w:marTop w:val="0"/>
                      <w:marBottom w:val="0"/>
                      <w:divBdr>
                        <w:top w:val="none" w:sz="0" w:space="0" w:color="auto"/>
                        <w:left w:val="none" w:sz="0" w:space="0" w:color="auto"/>
                        <w:bottom w:val="none" w:sz="0" w:space="0" w:color="auto"/>
                        <w:right w:val="none" w:sz="0" w:space="0" w:color="auto"/>
                      </w:divBdr>
                    </w:div>
                    <w:div w:id="351230962">
                      <w:marLeft w:val="0"/>
                      <w:marRight w:val="0"/>
                      <w:marTop w:val="0"/>
                      <w:marBottom w:val="0"/>
                      <w:divBdr>
                        <w:top w:val="none" w:sz="0" w:space="0" w:color="auto"/>
                        <w:left w:val="none" w:sz="0" w:space="0" w:color="auto"/>
                        <w:bottom w:val="none" w:sz="0" w:space="0" w:color="auto"/>
                        <w:right w:val="none" w:sz="0" w:space="0" w:color="auto"/>
                      </w:divBdr>
                    </w:div>
                    <w:div w:id="1545677845">
                      <w:marLeft w:val="0"/>
                      <w:marRight w:val="0"/>
                      <w:marTop w:val="0"/>
                      <w:marBottom w:val="0"/>
                      <w:divBdr>
                        <w:top w:val="none" w:sz="0" w:space="0" w:color="auto"/>
                        <w:left w:val="none" w:sz="0" w:space="0" w:color="auto"/>
                        <w:bottom w:val="none" w:sz="0" w:space="0" w:color="auto"/>
                        <w:right w:val="none" w:sz="0" w:space="0" w:color="auto"/>
                      </w:divBdr>
                    </w:div>
                    <w:div w:id="427433265">
                      <w:marLeft w:val="0"/>
                      <w:marRight w:val="0"/>
                      <w:marTop w:val="0"/>
                      <w:marBottom w:val="0"/>
                      <w:divBdr>
                        <w:top w:val="none" w:sz="0" w:space="0" w:color="auto"/>
                        <w:left w:val="none" w:sz="0" w:space="0" w:color="auto"/>
                        <w:bottom w:val="none" w:sz="0" w:space="0" w:color="auto"/>
                        <w:right w:val="none" w:sz="0" w:space="0" w:color="auto"/>
                      </w:divBdr>
                    </w:div>
                    <w:div w:id="1919710396">
                      <w:marLeft w:val="0"/>
                      <w:marRight w:val="0"/>
                      <w:marTop w:val="0"/>
                      <w:marBottom w:val="0"/>
                      <w:divBdr>
                        <w:top w:val="none" w:sz="0" w:space="0" w:color="auto"/>
                        <w:left w:val="none" w:sz="0" w:space="0" w:color="auto"/>
                        <w:bottom w:val="none" w:sz="0" w:space="0" w:color="auto"/>
                        <w:right w:val="none" w:sz="0" w:space="0" w:color="auto"/>
                      </w:divBdr>
                    </w:div>
                    <w:div w:id="1744907419">
                      <w:marLeft w:val="0"/>
                      <w:marRight w:val="0"/>
                      <w:marTop w:val="0"/>
                      <w:marBottom w:val="0"/>
                      <w:divBdr>
                        <w:top w:val="none" w:sz="0" w:space="0" w:color="auto"/>
                        <w:left w:val="none" w:sz="0" w:space="0" w:color="auto"/>
                        <w:bottom w:val="none" w:sz="0" w:space="0" w:color="auto"/>
                        <w:right w:val="none" w:sz="0" w:space="0" w:color="auto"/>
                      </w:divBdr>
                    </w:div>
                    <w:div w:id="2129811474">
                      <w:marLeft w:val="0"/>
                      <w:marRight w:val="0"/>
                      <w:marTop w:val="0"/>
                      <w:marBottom w:val="0"/>
                      <w:divBdr>
                        <w:top w:val="none" w:sz="0" w:space="0" w:color="auto"/>
                        <w:left w:val="none" w:sz="0" w:space="0" w:color="auto"/>
                        <w:bottom w:val="none" w:sz="0" w:space="0" w:color="auto"/>
                        <w:right w:val="none" w:sz="0" w:space="0" w:color="auto"/>
                      </w:divBdr>
                    </w:div>
                    <w:div w:id="1202472688">
                      <w:marLeft w:val="0"/>
                      <w:marRight w:val="0"/>
                      <w:marTop w:val="0"/>
                      <w:marBottom w:val="0"/>
                      <w:divBdr>
                        <w:top w:val="none" w:sz="0" w:space="0" w:color="auto"/>
                        <w:left w:val="none" w:sz="0" w:space="0" w:color="auto"/>
                        <w:bottom w:val="none" w:sz="0" w:space="0" w:color="auto"/>
                        <w:right w:val="none" w:sz="0" w:space="0" w:color="auto"/>
                      </w:divBdr>
                    </w:div>
                    <w:div w:id="466703455">
                      <w:marLeft w:val="0"/>
                      <w:marRight w:val="0"/>
                      <w:marTop w:val="0"/>
                      <w:marBottom w:val="0"/>
                      <w:divBdr>
                        <w:top w:val="none" w:sz="0" w:space="0" w:color="auto"/>
                        <w:left w:val="none" w:sz="0" w:space="0" w:color="auto"/>
                        <w:bottom w:val="none" w:sz="0" w:space="0" w:color="auto"/>
                        <w:right w:val="none" w:sz="0" w:space="0" w:color="auto"/>
                      </w:divBdr>
                    </w:div>
                    <w:div w:id="940263700">
                      <w:marLeft w:val="0"/>
                      <w:marRight w:val="0"/>
                      <w:marTop w:val="0"/>
                      <w:marBottom w:val="0"/>
                      <w:divBdr>
                        <w:top w:val="none" w:sz="0" w:space="0" w:color="auto"/>
                        <w:left w:val="none" w:sz="0" w:space="0" w:color="auto"/>
                        <w:bottom w:val="none" w:sz="0" w:space="0" w:color="auto"/>
                        <w:right w:val="none" w:sz="0" w:space="0" w:color="auto"/>
                      </w:divBdr>
                    </w:div>
                    <w:div w:id="111292610">
                      <w:marLeft w:val="0"/>
                      <w:marRight w:val="0"/>
                      <w:marTop w:val="0"/>
                      <w:marBottom w:val="0"/>
                      <w:divBdr>
                        <w:top w:val="none" w:sz="0" w:space="0" w:color="auto"/>
                        <w:left w:val="none" w:sz="0" w:space="0" w:color="auto"/>
                        <w:bottom w:val="none" w:sz="0" w:space="0" w:color="auto"/>
                        <w:right w:val="none" w:sz="0" w:space="0" w:color="auto"/>
                      </w:divBdr>
                    </w:div>
                    <w:div w:id="24790541">
                      <w:marLeft w:val="0"/>
                      <w:marRight w:val="0"/>
                      <w:marTop w:val="0"/>
                      <w:marBottom w:val="0"/>
                      <w:divBdr>
                        <w:top w:val="none" w:sz="0" w:space="0" w:color="auto"/>
                        <w:left w:val="none" w:sz="0" w:space="0" w:color="auto"/>
                        <w:bottom w:val="none" w:sz="0" w:space="0" w:color="auto"/>
                        <w:right w:val="none" w:sz="0" w:space="0" w:color="auto"/>
                      </w:divBdr>
                    </w:div>
                    <w:div w:id="442504470">
                      <w:marLeft w:val="0"/>
                      <w:marRight w:val="0"/>
                      <w:marTop w:val="0"/>
                      <w:marBottom w:val="0"/>
                      <w:divBdr>
                        <w:top w:val="none" w:sz="0" w:space="0" w:color="auto"/>
                        <w:left w:val="none" w:sz="0" w:space="0" w:color="auto"/>
                        <w:bottom w:val="none" w:sz="0" w:space="0" w:color="auto"/>
                        <w:right w:val="none" w:sz="0" w:space="0" w:color="auto"/>
                      </w:divBdr>
                    </w:div>
                    <w:div w:id="1709790591">
                      <w:marLeft w:val="0"/>
                      <w:marRight w:val="0"/>
                      <w:marTop w:val="0"/>
                      <w:marBottom w:val="0"/>
                      <w:divBdr>
                        <w:top w:val="none" w:sz="0" w:space="0" w:color="auto"/>
                        <w:left w:val="none" w:sz="0" w:space="0" w:color="auto"/>
                        <w:bottom w:val="none" w:sz="0" w:space="0" w:color="auto"/>
                        <w:right w:val="none" w:sz="0" w:space="0" w:color="auto"/>
                      </w:divBdr>
                    </w:div>
                    <w:div w:id="2113470814">
                      <w:marLeft w:val="0"/>
                      <w:marRight w:val="0"/>
                      <w:marTop w:val="0"/>
                      <w:marBottom w:val="0"/>
                      <w:divBdr>
                        <w:top w:val="none" w:sz="0" w:space="0" w:color="auto"/>
                        <w:left w:val="none" w:sz="0" w:space="0" w:color="auto"/>
                        <w:bottom w:val="none" w:sz="0" w:space="0" w:color="auto"/>
                        <w:right w:val="none" w:sz="0" w:space="0" w:color="auto"/>
                      </w:divBdr>
                    </w:div>
                    <w:div w:id="1760252527">
                      <w:marLeft w:val="0"/>
                      <w:marRight w:val="0"/>
                      <w:marTop w:val="0"/>
                      <w:marBottom w:val="0"/>
                      <w:divBdr>
                        <w:top w:val="none" w:sz="0" w:space="0" w:color="auto"/>
                        <w:left w:val="none" w:sz="0" w:space="0" w:color="auto"/>
                        <w:bottom w:val="none" w:sz="0" w:space="0" w:color="auto"/>
                        <w:right w:val="none" w:sz="0" w:space="0" w:color="auto"/>
                      </w:divBdr>
                    </w:div>
                    <w:div w:id="118687877">
                      <w:marLeft w:val="0"/>
                      <w:marRight w:val="0"/>
                      <w:marTop w:val="0"/>
                      <w:marBottom w:val="0"/>
                      <w:divBdr>
                        <w:top w:val="none" w:sz="0" w:space="0" w:color="auto"/>
                        <w:left w:val="none" w:sz="0" w:space="0" w:color="auto"/>
                        <w:bottom w:val="none" w:sz="0" w:space="0" w:color="auto"/>
                        <w:right w:val="none" w:sz="0" w:space="0" w:color="auto"/>
                      </w:divBdr>
                    </w:div>
                  </w:divsChild>
                </w:div>
                <w:div w:id="283075322">
                  <w:marLeft w:val="0"/>
                  <w:marRight w:val="0"/>
                  <w:marTop w:val="0"/>
                  <w:marBottom w:val="0"/>
                  <w:divBdr>
                    <w:top w:val="none" w:sz="0" w:space="0" w:color="auto"/>
                    <w:left w:val="none" w:sz="0" w:space="0" w:color="auto"/>
                    <w:bottom w:val="none" w:sz="0" w:space="0" w:color="auto"/>
                    <w:right w:val="none" w:sz="0" w:space="0" w:color="auto"/>
                  </w:divBdr>
                  <w:divsChild>
                    <w:div w:id="895972134">
                      <w:marLeft w:val="0"/>
                      <w:marRight w:val="0"/>
                      <w:marTop w:val="0"/>
                      <w:marBottom w:val="0"/>
                      <w:divBdr>
                        <w:top w:val="none" w:sz="0" w:space="0" w:color="auto"/>
                        <w:left w:val="none" w:sz="0" w:space="0" w:color="auto"/>
                        <w:bottom w:val="none" w:sz="0" w:space="0" w:color="auto"/>
                        <w:right w:val="none" w:sz="0" w:space="0" w:color="auto"/>
                      </w:divBdr>
                    </w:div>
                  </w:divsChild>
                </w:div>
                <w:div w:id="1999991327">
                  <w:marLeft w:val="0"/>
                  <w:marRight w:val="0"/>
                  <w:marTop w:val="0"/>
                  <w:marBottom w:val="0"/>
                  <w:divBdr>
                    <w:top w:val="none" w:sz="0" w:space="0" w:color="auto"/>
                    <w:left w:val="none" w:sz="0" w:space="0" w:color="auto"/>
                    <w:bottom w:val="none" w:sz="0" w:space="0" w:color="auto"/>
                    <w:right w:val="none" w:sz="0" w:space="0" w:color="auto"/>
                  </w:divBdr>
                  <w:divsChild>
                    <w:div w:id="845293281">
                      <w:marLeft w:val="0"/>
                      <w:marRight w:val="0"/>
                      <w:marTop w:val="0"/>
                      <w:marBottom w:val="0"/>
                      <w:divBdr>
                        <w:top w:val="none" w:sz="0" w:space="0" w:color="auto"/>
                        <w:left w:val="none" w:sz="0" w:space="0" w:color="auto"/>
                        <w:bottom w:val="none" w:sz="0" w:space="0" w:color="auto"/>
                        <w:right w:val="none" w:sz="0" w:space="0" w:color="auto"/>
                      </w:divBdr>
                    </w:div>
                    <w:div w:id="745419282">
                      <w:marLeft w:val="0"/>
                      <w:marRight w:val="0"/>
                      <w:marTop w:val="0"/>
                      <w:marBottom w:val="0"/>
                      <w:divBdr>
                        <w:top w:val="none" w:sz="0" w:space="0" w:color="auto"/>
                        <w:left w:val="none" w:sz="0" w:space="0" w:color="auto"/>
                        <w:bottom w:val="none" w:sz="0" w:space="0" w:color="auto"/>
                        <w:right w:val="none" w:sz="0" w:space="0" w:color="auto"/>
                      </w:divBdr>
                    </w:div>
                  </w:divsChild>
                </w:div>
                <w:div w:id="165175656">
                  <w:marLeft w:val="0"/>
                  <w:marRight w:val="0"/>
                  <w:marTop w:val="0"/>
                  <w:marBottom w:val="0"/>
                  <w:divBdr>
                    <w:top w:val="none" w:sz="0" w:space="0" w:color="auto"/>
                    <w:left w:val="none" w:sz="0" w:space="0" w:color="auto"/>
                    <w:bottom w:val="none" w:sz="0" w:space="0" w:color="auto"/>
                    <w:right w:val="none" w:sz="0" w:space="0" w:color="auto"/>
                  </w:divBdr>
                  <w:divsChild>
                    <w:div w:id="826360965">
                      <w:marLeft w:val="0"/>
                      <w:marRight w:val="0"/>
                      <w:marTop w:val="0"/>
                      <w:marBottom w:val="0"/>
                      <w:divBdr>
                        <w:top w:val="none" w:sz="0" w:space="0" w:color="auto"/>
                        <w:left w:val="none" w:sz="0" w:space="0" w:color="auto"/>
                        <w:bottom w:val="none" w:sz="0" w:space="0" w:color="auto"/>
                        <w:right w:val="none" w:sz="0" w:space="0" w:color="auto"/>
                      </w:divBdr>
                    </w:div>
                    <w:div w:id="2010018697">
                      <w:marLeft w:val="0"/>
                      <w:marRight w:val="0"/>
                      <w:marTop w:val="0"/>
                      <w:marBottom w:val="0"/>
                      <w:divBdr>
                        <w:top w:val="none" w:sz="0" w:space="0" w:color="auto"/>
                        <w:left w:val="none" w:sz="0" w:space="0" w:color="auto"/>
                        <w:bottom w:val="none" w:sz="0" w:space="0" w:color="auto"/>
                        <w:right w:val="none" w:sz="0" w:space="0" w:color="auto"/>
                      </w:divBdr>
                    </w:div>
                  </w:divsChild>
                </w:div>
                <w:div w:id="2049602252">
                  <w:marLeft w:val="0"/>
                  <w:marRight w:val="0"/>
                  <w:marTop w:val="0"/>
                  <w:marBottom w:val="0"/>
                  <w:divBdr>
                    <w:top w:val="none" w:sz="0" w:space="0" w:color="auto"/>
                    <w:left w:val="none" w:sz="0" w:space="0" w:color="auto"/>
                    <w:bottom w:val="none" w:sz="0" w:space="0" w:color="auto"/>
                    <w:right w:val="none" w:sz="0" w:space="0" w:color="auto"/>
                  </w:divBdr>
                  <w:divsChild>
                    <w:div w:id="1896627079">
                      <w:marLeft w:val="0"/>
                      <w:marRight w:val="0"/>
                      <w:marTop w:val="0"/>
                      <w:marBottom w:val="0"/>
                      <w:divBdr>
                        <w:top w:val="none" w:sz="0" w:space="0" w:color="auto"/>
                        <w:left w:val="none" w:sz="0" w:space="0" w:color="auto"/>
                        <w:bottom w:val="none" w:sz="0" w:space="0" w:color="auto"/>
                        <w:right w:val="none" w:sz="0" w:space="0" w:color="auto"/>
                      </w:divBdr>
                    </w:div>
                    <w:div w:id="2017490810">
                      <w:marLeft w:val="0"/>
                      <w:marRight w:val="0"/>
                      <w:marTop w:val="0"/>
                      <w:marBottom w:val="0"/>
                      <w:divBdr>
                        <w:top w:val="none" w:sz="0" w:space="0" w:color="auto"/>
                        <w:left w:val="none" w:sz="0" w:space="0" w:color="auto"/>
                        <w:bottom w:val="none" w:sz="0" w:space="0" w:color="auto"/>
                        <w:right w:val="none" w:sz="0" w:space="0" w:color="auto"/>
                      </w:divBdr>
                    </w:div>
                    <w:div w:id="323624796">
                      <w:marLeft w:val="0"/>
                      <w:marRight w:val="0"/>
                      <w:marTop w:val="0"/>
                      <w:marBottom w:val="0"/>
                      <w:divBdr>
                        <w:top w:val="none" w:sz="0" w:space="0" w:color="auto"/>
                        <w:left w:val="none" w:sz="0" w:space="0" w:color="auto"/>
                        <w:bottom w:val="none" w:sz="0" w:space="0" w:color="auto"/>
                        <w:right w:val="none" w:sz="0" w:space="0" w:color="auto"/>
                      </w:divBdr>
                    </w:div>
                    <w:div w:id="411506833">
                      <w:marLeft w:val="0"/>
                      <w:marRight w:val="0"/>
                      <w:marTop w:val="0"/>
                      <w:marBottom w:val="0"/>
                      <w:divBdr>
                        <w:top w:val="none" w:sz="0" w:space="0" w:color="auto"/>
                        <w:left w:val="none" w:sz="0" w:space="0" w:color="auto"/>
                        <w:bottom w:val="none" w:sz="0" w:space="0" w:color="auto"/>
                        <w:right w:val="none" w:sz="0" w:space="0" w:color="auto"/>
                      </w:divBdr>
                    </w:div>
                    <w:div w:id="440952229">
                      <w:marLeft w:val="0"/>
                      <w:marRight w:val="0"/>
                      <w:marTop w:val="0"/>
                      <w:marBottom w:val="0"/>
                      <w:divBdr>
                        <w:top w:val="none" w:sz="0" w:space="0" w:color="auto"/>
                        <w:left w:val="none" w:sz="0" w:space="0" w:color="auto"/>
                        <w:bottom w:val="none" w:sz="0" w:space="0" w:color="auto"/>
                        <w:right w:val="none" w:sz="0" w:space="0" w:color="auto"/>
                      </w:divBdr>
                    </w:div>
                    <w:div w:id="1789160602">
                      <w:marLeft w:val="0"/>
                      <w:marRight w:val="0"/>
                      <w:marTop w:val="0"/>
                      <w:marBottom w:val="0"/>
                      <w:divBdr>
                        <w:top w:val="none" w:sz="0" w:space="0" w:color="auto"/>
                        <w:left w:val="none" w:sz="0" w:space="0" w:color="auto"/>
                        <w:bottom w:val="none" w:sz="0" w:space="0" w:color="auto"/>
                        <w:right w:val="none" w:sz="0" w:space="0" w:color="auto"/>
                      </w:divBdr>
                    </w:div>
                    <w:div w:id="1522817339">
                      <w:marLeft w:val="0"/>
                      <w:marRight w:val="0"/>
                      <w:marTop w:val="0"/>
                      <w:marBottom w:val="0"/>
                      <w:divBdr>
                        <w:top w:val="none" w:sz="0" w:space="0" w:color="auto"/>
                        <w:left w:val="none" w:sz="0" w:space="0" w:color="auto"/>
                        <w:bottom w:val="none" w:sz="0" w:space="0" w:color="auto"/>
                        <w:right w:val="none" w:sz="0" w:space="0" w:color="auto"/>
                      </w:divBdr>
                    </w:div>
                    <w:div w:id="1786777317">
                      <w:marLeft w:val="0"/>
                      <w:marRight w:val="0"/>
                      <w:marTop w:val="0"/>
                      <w:marBottom w:val="0"/>
                      <w:divBdr>
                        <w:top w:val="none" w:sz="0" w:space="0" w:color="auto"/>
                        <w:left w:val="none" w:sz="0" w:space="0" w:color="auto"/>
                        <w:bottom w:val="none" w:sz="0" w:space="0" w:color="auto"/>
                        <w:right w:val="none" w:sz="0" w:space="0" w:color="auto"/>
                      </w:divBdr>
                    </w:div>
                    <w:div w:id="1088692452">
                      <w:marLeft w:val="0"/>
                      <w:marRight w:val="0"/>
                      <w:marTop w:val="0"/>
                      <w:marBottom w:val="0"/>
                      <w:divBdr>
                        <w:top w:val="none" w:sz="0" w:space="0" w:color="auto"/>
                        <w:left w:val="none" w:sz="0" w:space="0" w:color="auto"/>
                        <w:bottom w:val="none" w:sz="0" w:space="0" w:color="auto"/>
                        <w:right w:val="none" w:sz="0" w:space="0" w:color="auto"/>
                      </w:divBdr>
                    </w:div>
                    <w:div w:id="1330643833">
                      <w:marLeft w:val="0"/>
                      <w:marRight w:val="0"/>
                      <w:marTop w:val="0"/>
                      <w:marBottom w:val="0"/>
                      <w:divBdr>
                        <w:top w:val="none" w:sz="0" w:space="0" w:color="auto"/>
                        <w:left w:val="none" w:sz="0" w:space="0" w:color="auto"/>
                        <w:bottom w:val="none" w:sz="0" w:space="0" w:color="auto"/>
                        <w:right w:val="none" w:sz="0" w:space="0" w:color="auto"/>
                      </w:divBdr>
                    </w:div>
                    <w:div w:id="1918904953">
                      <w:marLeft w:val="0"/>
                      <w:marRight w:val="0"/>
                      <w:marTop w:val="0"/>
                      <w:marBottom w:val="0"/>
                      <w:divBdr>
                        <w:top w:val="none" w:sz="0" w:space="0" w:color="auto"/>
                        <w:left w:val="none" w:sz="0" w:space="0" w:color="auto"/>
                        <w:bottom w:val="none" w:sz="0" w:space="0" w:color="auto"/>
                        <w:right w:val="none" w:sz="0" w:space="0" w:color="auto"/>
                      </w:divBdr>
                    </w:div>
                  </w:divsChild>
                </w:div>
                <w:div w:id="1591348339">
                  <w:marLeft w:val="0"/>
                  <w:marRight w:val="0"/>
                  <w:marTop w:val="0"/>
                  <w:marBottom w:val="0"/>
                  <w:divBdr>
                    <w:top w:val="none" w:sz="0" w:space="0" w:color="auto"/>
                    <w:left w:val="none" w:sz="0" w:space="0" w:color="auto"/>
                    <w:bottom w:val="none" w:sz="0" w:space="0" w:color="auto"/>
                    <w:right w:val="none" w:sz="0" w:space="0" w:color="auto"/>
                  </w:divBdr>
                  <w:divsChild>
                    <w:div w:id="688213387">
                      <w:marLeft w:val="0"/>
                      <w:marRight w:val="0"/>
                      <w:marTop w:val="0"/>
                      <w:marBottom w:val="0"/>
                      <w:divBdr>
                        <w:top w:val="none" w:sz="0" w:space="0" w:color="auto"/>
                        <w:left w:val="none" w:sz="0" w:space="0" w:color="auto"/>
                        <w:bottom w:val="none" w:sz="0" w:space="0" w:color="auto"/>
                        <w:right w:val="none" w:sz="0" w:space="0" w:color="auto"/>
                      </w:divBdr>
                    </w:div>
                  </w:divsChild>
                </w:div>
                <w:div w:id="1953197768">
                  <w:marLeft w:val="0"/>
                  <w:marRight w:val="0"/>
                  <w:marTop w:val="0"/>
                  <w:marBottom w:val="0"/>
                  <w:divBdr>
                    <w:top w:val="none" w:sz="0" w:space="0" w:color="auto"/>
                    <w:left w:val="none" w:sz="0" w:space="0" w:color="auto"/>
                    <w:bottom w:val="none" w:sz="0" w:space="0" w:color="auto"/>
                    <w:right w:val="none" w:sz="0" w:space="0" w:color="auto"/>
                  </w:divBdr>
                  <w:divsChild>
                    <w:div w:id="343947414">
                      <w:marLeft w:val="0"/>
                      <w:marRight w:val="0"/>
                      <w:marTop w:val="0"/>
                      <w:marBottom w:val="0"/>
                      <w:divBdr>
                        <w:top w:val="none" w:sz="0" w:space="0" w:color="auto"/>
                        <w:left w:val="none" w:sz="0" w:space="0" w:color="auto"/>
                        <w:bottom w:val="none" w:sz="0" w:space="0" w:color="auto"/>
                        <w:right w:val="none" w:sz="0" w:space="0" w:color="auto"/>
                      </w:divBdr>
                    </w:div>
                  </w:divsChild>
                </w:div>
                <w:div w:id="24529641">
                  <w:marLeft w:val="0"/>
                  <w:marRight w:val="0"/>
                  <w:marTop w:val="0"/>
                  <w:marBottom w:val="0"/>
                  <w:divBdr>
                    <w:top w:val="none" w:sz="0" w:space="0" w:color="auto"/>
                    <w:left w:val="none" w:sz="0" w:space="0" w:color="auto"/>
                    <w:bottom w:val="none" w:sz="0" w:space="0" w:color="auto"/>
                    <w:right w:val="none" w:sz="0" w:space="0" w:color="auto"/>
                  </w:divBdr>
                  <w:divsChild>
                    <w:div w:id="802887997">
                      <w:marLeft w:val="0"/>
                      <w:marRight w:val="0"/>
                      <w:marTop w:val="0"/>
                      <w:marBottom w:val="0"/>
                      <w:divBdr>
                        <w:top w:val="none" w:sz="0" w:space="0" w:color="auto"/>
                        <w:left w:val="none" w:sz="0" w:space="0" w:color="auto"/>
                        <w:bottom w:val="none" w:sz="0" w:space="0" w:color="auto"/>
                        <w:right w:val="none" w:sz="0" w:space="0" w:color="auto"/>
                      </w:divBdr>
                    </w:div>
                    <w:div w:id="597296904">
                      <w:marLeft w:val="0"/>
                      <w:marRight w:val="0"/>
                      <w:marTop w:val="0"/>
                      <w:marBottom w:val="0"/>
                      <w:divBdr>
                        <w:top w:val="none" w:sz="0" w:space="0" w:color="auto"/>
                        <w:left w:val="none" w:sz="0" w:space="0" w:color="auto"/>
                        <w:bottom w:val="none" w:sz="0" w:space="0" w:color="auto"/>
                        <w:right w:val="none" w:sz="0" w:space="0" w:color="auto"/>
                      </w:divBdr>
                    </w:div>
                    <w:div w:id="2018459457">
                      <w:marLeft w:val="0"/>
                      <w:marRight w:val="0"/>
                      <w:marTop w:val="0"/>
                      <w:marBottom w:val="0"/>
                      <w:divBdr>
                        <w:top w:val="none" w:sz="0" w:space="0" w:color="auto"/>
                        <w:left w:val="none" w:sz="0" w:space="0" w:color="auto"/>
                        <w:bottom w:val="none" w:sz="0" w:space="0" w:color="auto"/>
                        <w:right w:val="none" w:sz="0" w:space="0" w:color="auto"/>
                      </w:divBdr>
                    </w:div>
                    <w:div w:id="222370550">
                      <w:marLeft w:val="0"/>
                      <w:marRight w:val="0"/>
                      <w:marTop w:val="0"/>
                      <w:marBottom w:val="0"/>
                      <w:divBdr>
                        <w:top w:val="none" w:sz="0" w:space="0" w:color="auto"/>
                        <w:left w:val="none" w:sz="0" w:space="0" w:color="auto"/>
                        <w:bottom w:val="none" w:sz="0" w:space="0" w:color="auto"/>
                        <w:right w:val="none" w:sz="0" w:space="0" w:color="auto"/>
                      </w:divBdr>
                    </w:div>
                    <w:div w:id="317418431">
                      <w:marLeft w:val="0"/>
                      <w:marRight w:val="0"/>
                      <w:marTop w:val="0"/>
                      <w:marBottom w:val="0"/>
                      <w:divBdr>
                        <w:top w:val="none" w:sz="0" w:space="0" w:color="auto"/>
                        <w:left w:val="none" w:sz="0" w:space="0" w:color="auto"/>
                        <w:bottom w:val="none" w:sz="0" w:space="0" w:color="auto"/>
                        <w:right w:val="none" w:sz="0" w:space="0" w:color="auto"/>
                      </w:divBdr>
                    </w:div>
                    <w:div w:id="1453129801">
                      <w:marLeft w:val="0"/>
                      <w:marRight w:val="0"/>
                      <w:marTop w:val="0"/>
                      <w:marBottom w:val="0"/>
                      <w:divBdr>
                        <w:top w:val="none" w:sz="0" w:space="0" w:color="auto"/>
                        <w:left w:val="none" w:sz="0" w:space="0" w:color="auto"/>
                        <w:bottom w:val="none" w:sz="0" w:space="0" w:color="auto"/>
                        <w:right w:val="none" w:sz="0" w:space="0" w:color="auto"/>
                      </w:divBdr>
                    </w:div>
                  </w:divsChild>
                </w:div>
                <w:div w:id="500780211">
                  <w:marLeft w:val="0"/>
                  <w:marRight w:val="0"/>
                  <w:marTop w:val="0"/>
                  <w:marBottom w:val="0"/>
                  <w:divBdr>
                    <w:top w:val="none" w:sz="0" w:space="0" w:color="auto"/>
                    <w:left w:val="none" w:sz="0" w:space="0" w:color="auto"/>
                    <w:bottom w:val="none" w:sz="0" w:space="0" w:color="auto"/>
                    <w:right w:val="none" w:sz="0" w:space="0" w:color="auto"/>
                  </w:divBdr>
                  <w:divsChild>
                    <w:div w:id="37709959">
                      <w:marLeft w:val="0"/>
                      <w:marRight w:val="0"/>
                      <w:marTop w:val="0"/>
                      <w:marBottom w:val="0"/>
                      <w:divBdr>
                        <w:top w:val="none" w:sz="0" w:space="0" w:color="auto"/>
                        <w:left w:val="none" w:sz="0" w:space="0" w:color="auto"/>
                        <w:bottom w:val="none" w:sz="0" w:space="0" w:color="auto"/>
                        <w:right w:val="none" w:sz="0" w:space="0" w:color="auto"/>
                      </w:divBdr>
                    </w:div>
                    <w:div w:id="387537570">
                      <w:marLeft w:val="0"/>
                      <w:marRight w:val="0"/>
                      <w:marTop w:val="0"/>
                      <w:marBottom w:val="0"/>
                      <w:divBdr>
                        <w:top w:val="none" w:sz="0" w:space="0" w:color="auto"/>
                        <w:left w:val="none" w:sz="0" w:space="0" w:color="auto"/>
                        <w:bottom w:val="none" w:sz="0" w:space="0" w:color="auto"/>
                        <w:right w:val="none" w:sz="0" w:space="0" w:color="auto"/>
                      </w:divBdr>
                    </w:div>
                    <w:div w:id="1668708913">
                      <w:marLeft w:val="0"/>
                      <w:marRight w:val="0"/>
                      <w:marTop w:val="0"/>
                      <w:marBottom w:val="0"/>
                      <w:divBdr>
                        <w:top w:val="none" w:sz="0" w:space="0" w:color="auto"/>
                        <w:left w:val="none" w:sz="0" w:space="0" w:color="auto"/>
                        <w:bottom w:val="none" w:sz="0" w:space="0" w:color="auto"/>
                        <w:right w:val="none" w:sz="0" w:space="0" w:color="auto"/>
                      </w:divBdr>
                    </w:div>
                    <w:div w:id="1352951399">
                      <w:marLeft w:val="0"/>
                      <w:marRight w:val="0"/>
                      <w:marTop w:val="0"/>
                      <w:marBottom w:val="0"/>
                      <w:divBdr>
                        <w:top w:val="none" w:sz="0" w:space="0" w:color="auto"/>
                        <w:left w:val="none" w:sz="0" w:space="0" w:color="auto"/>
                        <w:bottom w:val="none" w:sz="0" w:space="0" w:color="auto"/>
                        <w:right w:val="none" w:sz="0" w:space="0" w:color="auto"/>
                      </w:divBdr>
                    </w:div>
                    <w:div w:id="1873111776">
                      <w:marLeft w:val="0"/>
                      <w:marRight w:val="0"/>
                      <w:marTop w:val="0"/>
                      <w:marBottom w:val="0"/>
                      <w:divBdr>
                        <w:top w:val="none" w:sz="0" w:space="0" w:color="auto"/>
                        <w:left w:val="none" w:sz="0" w:space="0" w:color="auto"/>
                        <w:bottom w:val="none" w:sz="0" w:space="0" w:color="auto"/>
                        <w:right w:val="none" w:sz="0" w:space="0" w:color="auto"/>
                      </w:divBdr>
                    </w:div>
                    <w:div w:id="1600526845">
                      <w:marLeft w:val="0"/>
                      <w:marRight w:val="0"/>
                      <w:marTop w:val="0"/>
                      <w:marBottom w:val="0"/>
                      <w:divBdr>
                        <w:top w:val="none" w:sz="0" w:space="0" w:color="auto"/>
                        <w:left w:val="none" w:sz="0" w:space="0" w:color="auto"/>
                        <w:bottom w:val="none" w:sz="0" w:space="0" w:color="auto"/>
                        <w:right w:val="none" w:sz="0" w:space="0" w:color="auto"/>
                      </w:divBdr>
                    </w:div>
                    <w:div w:id="1404789661">
                      <w:marLeft w:val="0"/>
                      <w:marRight w:val="0"/>
                      <w:marTop w:val="0"/>
                      <w:marBottom w:val="0"/>
                      <w:divBdr>
                        <w:top w:val="none" w:sz="0" w:space="0" w:color="auto"/>
                        <w:left w:val="none" w:sz="0" w:space="0" w:color="auto"/>
                        <w:bottom w:val="none" w:sz="0" w:space="0" w:color="auto"/>
                        <w:right w:val="none" w:sz="0" w:space="0" w:color="auto"/>
                      </w:divBdr>
                    </w:div>
                  </w:divsChild>
                </w:div>
                <w:div w:id="1982224913">
                  <w:marLeft w:val="0"/>
                  <w:marRight w:val="0"/>
                  <w:marTop w:val="0"/>
                  <w:marBottom w:val="0"/>
                  <w:divBdr>
                    <w:top w:val="none" w:sz="0" w:space="0" w:color="auto"/>
                    <w:left w:val="none" w:sz="0" w:space="0" w:color="auto"/>
                    <w:bottom w:val="none" w:sz="0" w:space="0" w:color="auto"/>
                    <w:right w:val="none" w:sz="0" w:space="0" w:color="auto"/>
                  </w:divBdr>
                  <w:divsChild>
                    <w:div w:id="257955397">
                      <w:marLeft w:val="0"/>
                      <w:marRight w:val="0"/>
                      <w:marTop w:val="0"/>
                      <w:marBottom w:val="0"/>
                      <w:divBdr>
                        <w:top w:val="none" w:sz="0" w:space="0" w:color="auto"/>
                        <w:left w:val="none" w:sz="0" w:space="0" w:color="auto"/>
                        <w:bottom w:val="none" w:sz="0" w:space="0" w:color="auto"/>
                        <w:right w:val="none" w:sz="0" w:space="0" w:color="auto"/>
                      </w:divBdr>
                    </w:div>
                    <w:div w:id="1036155895">
                      <w:marLeft w:val="0"/>
                      <w:marRight w:val="0"/>
                      <w:marTop w:val="0"/>
                      <w:marBottom w:val="0"/>
                      <w:divBdr>
                        <w:top w:val="none" w:sz="0" w:space="0" w:color="auto"/>
                        <w:left w:val="none" w:sz="0" w:space="0" w:color="auto"/>
                        <w:bottom w:val="none" w:sz="0" w:space="0" w:color="auto"/>
                        <w:right w:val="none" w:sz="0" w:space="0" w:color="auto"/>
                      </w:divBdr>
                    </w:div>
                    <w:div w:id="22828932">
                      <w:marLeft w:val="0"/>
                      <w:marRight w:val="0"/>
                      <w:marTop w:val="0"/>
                      <w:marBottom w:val="0"/>
                      <w:divBdr>
                        <w:top w:val="none" w:sz="0" w:space="0" w:color="auto"/>
                        <w:left w:val="none" w:sz="0" w:space="0" w:color="auto"/>
                        <w:bottom w:val="none" w:sz="0" w:space="0" w:color="auto"/>
                        <w:right w:val="none" w:sz="0" w:space="0" w:color="auto"/>
                      </w:divBdr>
                    </w:div>
                    <w:div w:id="588539416">
                      <w:marLeft w:val="0"/>
                      <w:marRight w:val="0"/>
                      <w:marTop w:val="0"/>
                      <w:marBottom w:val="0"/>
                      <w:divBdr>
                        <w:top w:val="none" w:sz="0" w:space="0" w:color="auto"/>
                        <w:left w:val="none" w:sz="0" w:space="0" w:color="auto"/>
                        <w:bottom w:val="none" w:sz="0" w:space="0" w:color="auto"/>
                        <w:right w:val="none" w:sz="0" w:space="0" w:color="auto"/>
                      </w:divBdr>
                    </w:div>
                    <w:div w:id="1325165615">
                      <w:marLeft w:val="0"/>
                      <w:marRight w:val="0"/>
                      <w:marTop w:val="0"/>
                      <w:marBottom w:val="0"/>
                      <w:divBdr>
                        <w:top w:val="none" w:sz="0" w:space="0" w:color="auto"/>
                        <w:left w:val="none" w:sz="0" w:space="0" w:color="auto"/>
                        <w:bottom w:val="none" w:sz="0" w:space="0" w:color="auto"/>
                        <w:right w:val="none" w:sz="0" w:space="0" w:color="auto"/>
                      </w:divBdr>
                    </w:div>
                    <w:div w:id="1001741422">
                      <w:marLeft w:val="0"/>
                      <w:marRight w:val="0"/>
                      <w:marTop w:val="0"/>
                      <w:marBottom w:val="0"/>
                      <w:divBdr>
                        <w:top w:val="none" w:sz="0" w:space="0" w:color="auto"/>
                        <w:left w:val="none" w:sz="0" w:space="0" w:color="auto"/>
                        <w:bottom w:val="none" w:sz="0" w:space="0" w:color="auto"/>
                        <w:right w:val="none" w:sz="0" w:space="0" w:color="auto"/>
                      </w:divBdr>
                    </w:div>
                    <w:div w:id="1891187145">
                      <w:marLeft w:val="0"/>
                      <w:marRight w:val="0"/>
                      <w:marTop w:val="0"/>
                      <w:marBottom w:val="0"/>
                      <w:divBdr>
                        <w:top w:val="none" w:sz="0" w:space="0" w:color="auto"/>
                        <w:left w:val="none" w:sz="0" w:space="0" w:color="auto"/>
                        <w:bottom w:val="none" w:sz="0" w:space="0" w:color="auto"/>
                        <w:right w:val="none" w:sz="0" w:space="0" w:color="auto"/>
                      </w:divBdr>
                    </w:div>
                    <w:div w:id="1957328505">
                      <w:marLeft w:val="0"/>
                      <w:marRight w:val="0"/>
                      <w:marTop w:val="0"/>
                      <w:marBottom w:val="0"/>
                      <w:divBdr>
                        <w:top w:val="none" w:sz="0" w:space="0" w:color="auto"/>
                        <w:left w:val="none" w:sz="0" w:space="0" w:color="auto"/>
                        <w:bottom w:val="none" w:sz="0" w:space="0" w:color="auto"/>
                        <w:right w:val="none" w:sz="0" w:space="0" w:color="auto"/>
                      </w:divBdr>
                    </w:div>
                    <w:div w:id="1757434254">
                      <w:marLeft w:val="0"/>
                      <w:marRight w:val="0"/>
                      <w:marTop w:val="0"/>
                      <w:marBottom w:val="0"/>
                      <w:divBdr>
                        <w:top w:val="none" w:sz="0" w:space="0" w:color="auto"/>
                        <w:left w:val="none" w:sz="0" w:space="0" w:color="auto"/>
                        <w:bottom w:val="none" w:sz="0" w:space="0" w:color="auto"/>
                        <w:right w:val="none" w:sz="0" w:space="0" w:color="auto"/>
                      </w:divBdr>
                    </w:div>
                    <w:div w:id="702825065">
                      <w:marLeft w:val="0"/>
                      <w:marRight w:val="0"/>
                      <w:marTop w:val="0"/>
                      <w:marBottom w:val="0"/>
                      <w:divBdr>
                        <w:top w:val="none" w:sz="0" w:space="0" w:color="auto"/>
                        <w:left w:val="none" w:sz="0" w:space="0" w:color="auto"/>
                        <w:bottom w:val="none" w:sz="0" w:space="0" w:color="auto"/>
                        <w:right w:val="none" w:sz="0" w:space="0" w:color="auto"/>
                      </w:divBdr>
                    </w:div>
                    <w:div w:id="1826505294">
                      <w:marLeft w:val="0"/>
                      <w:marRight w:val="0"/>
                      <w:marTop w:val="0"/>
                      <w:marBottom w:val="0"/>
                      <w:divBdr>
                        <w:top w:val="none" w:sz="0" w:space="0" w:color="auto"/>
                        <w:left w:val="none" w:sz="0" w:space="0" w:color="auto"/>
                        <w:bottom w:val="none" w:sz="0" w:space="0" w:color="auto"/>
                        <w:right w:val="none" w:sz="0" w:space="0" w:color="auto"/>
                      </w:divBdr>
                    </w:div>
                    <w:div w:id="1284312128">
                      <w:marLeft w:val="0"/>
                      <w:marRight w:val="0"/>
                      <w:marTop w:val="0"/>
                      <w:marBottom w:val="0"/>
                      <w:divBdr>
                        <w:top w:val="none" w:sz="0" w:space="0" w:color="auto"/>
                        <w:left w:val="none" w:sz="0" w:space="0" w:color="auto"/>
                        <w:bottom w:val="none" w:sz="0" w:space="0" w:color="auto"/>
                        <w:right w:val="none" w:sz="0" w:space="0" w:color="auto"/>
                      </w:divBdr>
                    </w:div>
                  </w:divsChild>
                </w:div>
                <w:div w:id="635911587">
                  <w:marLeft w:val="0"/>
                  <w:marRight w:val="0"/>
                  <w:marTop w:val="0"/>
                  <w:marBottom w:val="0"/>
                  <w:divBdr>
                    <w:top w:val="none" w:sz="0" w:space="0" w:color="auto"/>
                    <w:left w:val="none" w:sz="0" w:space="0" w:color="auto"/>
                    <w:bottom w:val="none" w:sz="0" w:space="0" w:color="auto"/>
                    <w:right w:val="none" w:sz="0" w:space="0" w:color="auto"/>
                  </w:divBdr>
                  <w:divsChild>
                    <w:div w:id="1540555243">
                      <w:marLeft w:val="0"/>
                      <w:marRight w:val="0"/>
                      <w:marTop w:val="0"/>
                      <w:marBottom w:val="0"/>
                      <w:divBdr>
                        <w:top w:val="none" w:sz="0" w:space="0" w:color="auto"/>
                        <w:left w:val="none" w:sz="0" w:space="0" w:color="auto"/>
                        <w:bottom w:val="none" w:sz="0" w:space="0" w:color="auto"/>
                        <w:right w:val="none" w:sz="0" w:space="0" w:color="auto"/>
                      </w:divBdr>
                    </w:div>
                  </w:divsChild>
                </w:div>
                <w:div w:id="2629481">
                  <w:marLeft w:val="0"/>
                  <w:marRight w:val="0"/>
                  <w:marTop w:val="0"/>
                  <w:marBottom w:val="0"/>
                  <w:divBdr>
                    <w:top w:val="none" w:sz="0" w:space="0" w:color="auto"/>
                    <w:left w:val="none" w:sz="0" w:space="0" w:color="auto"/>
                    <w:bottom w:val="none" w:sz="0" w:space="0" w:color="auto"/>
                    <w:right w:val="none" w:sz="0" w:space="0" w:color="auto"/>
                  </w:divBdr>
                  <w:divsChild>
                    <w:div w:id="1617324393">
                      <w:marLeft w:val="0"/>
                      <w:marRight w:val="0"/>
                      <w:marTop w:val="0"/>
                      <w:marBottom w:val="0"/>
                      <w:divBdr>
                        <w:top w:val="none" w:sz="0" w:space="0" w:color="auto"/>
                        <w:left w:val="none" w:sz="0" w:space="0" w:color="auto"/>
                        <w:bottom w:val="none" w:sz="0" w:space="0" w:color="auto"/>
                        <w:right w:val="none" w:sz="0" w:space="0" w:color="auto"/>
                      </w:divBdr>
                    </w:div>
                    <w:div w:id="433089604">
                      <w:marLeft w:val="0"/>
                      <w:marRight w:val="0"/>
                      <w:marTop w:val="0"/>
                      <w:marBottom w:val="0"/>
                      <w:divBdr>
                        <w:top w:val="none" w:sz="0" w:space="0" w:color="auto"/>
                        <w:left w:val="none" w:sz="0" w:space="0" w:color="auto"/>
                        <w:bottom w:val="none" w:sz="0" w:space="0" w:color="auto"/>
                        <w:right w:val="none" w:sz="0" w:space="0" w:color="auto"/>
                      </w:divBdr>
                    </w:div>
                    <w:div w:id="1328485006">
                      <w:marLeft w:val="0"/>
                      <w:marRight w:val="0"/>
                      <w:marTop w:val="0"/>
                      <w:marBottom w:val="0"/>
                      <w:divBdr>
                        <w:top w:val="none" w:sz="0" w:space="0" w:color="auto"/>
                        <w:left w:val="none" w:sz="0" w:space="0" w:color="auto"/>
                        <w:bottom w:val="none" w:sz="0" w:space="0" w:color="auto"/>
                        <w:right w:val="none" w:sz="0" w:space="0" w:color="auto"/>
                      </w:divBdr>
                    </w:div>
                    <w:div w:id="860869">
                      <w:marLeft w:val="0"/>
                      <w:marRight w:val="0"/>
                      <w:marTop w:val="0"/>
                      <w:marBottom w:val="0"/>
                      <w:divBdr>
                        <w:top w:val="none" w:sz="0" w:space="0" w:color="auto"/>
                        <w:left w:val="none" w:sz="0" w:space="0" w:color="auto"/>
                        <w:bottom w:val="none" w:sz="0" w:space="0" w:color="auto"/>
                        <w:right w:val="none" w:sz="0" w:space="0" w:color="auto"/>
                      </w:divBdr>
                    </w:div>
                    <w:div w:id="1233270961">
                      <w:marLeft w:val="0"/>
                      <w:marRight w:val="0"/>
                      <w:marTop w:val="0"/>
                      <w:marBottom w:val="0"/>
                      <w:divBdr>
                        <w:top w:val="none" w:sz="0" w:space="0" w:color="auto"/>
                        <w:left w:val="none" w:sz="0" w:space="0" w:color="auto"/>
                        <w:bottom w:val="none" w:sz="0" w:space="0" w:color="auto"/>
                        <w:right w:val="none" w:sz="0" w:space="0" w:color="auto"/>
                      </w:divBdr>
                    </w:div>
                  </w:divsChild>
                </w:div>
                <w:div w:id="384716560">
                  <w:marLeft w:val="0"/>
                  <w:marRight w:val="0"/>
                  <w:marTop w:val="0"/>
                  <w:marBottom w:val="0"/>
                  <w:divBdr>
                    <w:top w:val="none" w:sz="0" w:space="0" w:color="auto"/>
                    <w:left w:val="none" w:sz="0" w:space="0" w:color="auto"/>
                    <w:bottom w:val="none" w:sz="0" w:space="0" w:color="auto"/>
                    <w:right w:val="none" w:sz="0" w:space="0" w:color="auto"/>
                  </w:divBdr>
                  <w:divsChild>
                    <w:div w:id="64188351">
                      <w:marLeft w:val="0"/>
                      <w:marRight w:val="0"/>
                      <w:marTop w:val="0"/>
                      <w:marBottom w:val="0"/>
                      <w:divBdr>
                        <w:top w:val="none" w:sz="0" w:space="0" w:color="auto"/>
                        <w:left w:val="none" w:sz="0" w:space="0" w:color="auto"/>
                        <w:bottom w:val="none" w:sz="0" w:space="0" w:color="auto"/>
                        <w:right w:val="none" w:sz="0" w:space="0" w:color="auto"/>
                      </w:divBdr>
                    </w:div>
                    <w:div w:id="577859563">
                      <w:marLeft w:val="0"/>
                      <w:marRight w:val="0"/>
                      <w:marTop w:val="0"/>
                      <w:marBottom w:val="0"/>
                      <w:divBdr>
                        <w:top w:val="none" w:sz="0" w:space="0" w:color="auto"/>
                        <w:left w:val="none" w:sz="0" w:space="0" w:color="auto"/>
                        <w:bottom w:val="none" w:sz="0" w:space="0" w:color="auto"/>
                        <w:right w:val="none" w:sz="0" w:space="0" w:color="auto"/>
                      </w:divBdr>
                    </w:div>
                    <w:div w:id="1049111693">
                      <w:marLeft w:val="0"/>
                      <w:marRight w:val="0"/>
                      <w:marTop w:val="0"/>
                      <w:marBottom w:val="0"/>
                      <w:divBdr>
                        <w:top w:val="none" w:sz="0" w:space="0" w:color="auto"/>
                        <w:left w:val="none" w:sz="0" w:space="0" w:color="auto"/>
                        <w:bottom w:val="none" w:sz="0" w:space="0" w:color="auto"/>
                        <w:right w:val="none" w:sz="0" w:space="0" w:color="auto"/>
                      </w:divBdr>
                    </w:div>
                    <w:div w:id="555510282">
                      <w:marLeft w:val="0"/>
                      <w:marRight w:val="0"/>
                      <w:marTop w:val="0"/>
                      <w:marBottom w:val="0"/>
                      <w:divBdr>
                        <w:top w:val="none" w:sz="0" w:space="0" w:color="auto"/>
                        <w:left w:val="none" w:sz="0" w:space="0" w:color="auto"/>
                        <w:bottom w:val="none" w:sz="0" w:space="0" w:color="auto"/>
                        <w:right w:val="none" w:sz="0" w:space="0" w:color="auto"/>
                      </w:divBdr>
                    </w:div>
                    <w:div w:id="776367792">
                      <w:marLeft w:val="0"/>
                      <w:marRight w:val="0"/>
                      <w:marTop w:val="0"/>
                      <w:marBottom w:val="0"/>
                      <w:divBdr>
                        <w:top w:val="none" w:sz="0" w:space="0" w:color="auto"/>
                        <w:left w:val="none" w:sz="0" w:space="0" w:color="auto"/>
                        <w:bottom w:val="none" w:sz="0" w:space="0" w:color="auto"/>
                        <w:right w:val="none" w:sz="0" w:space="0" w:color="auto"/>
                      </w:divBdr>
                    </w:div>
                    <w:div w:id="1819608410">
                      <w:marLeft w:val="0"/>
                      <w:marRight w:val="0"/>
                      <w:marTop w:val="0"/>
                      <w:marBottom w:val="0"/>
                      <w:divBdr>
                        <w:top w:val="none" w:sz="0" w:space="0" w:color="auto"/>
                        <w:left w:val="none" w:sz="0" w:space="0" w:color="auto"/>
                        <w:bottom w:val="none" w:sz="0" w:space="0" w:color="auto"/>
                        <w:right w:val="none" w:sz="0" w:space="0" w:color="auto"/>
                      </w:divBdr>
                    </w:div>
                    <w:div w:id="1559434332">
                      <w:marLeft w:val="0"/>
                      <w:marRight w:val="0"/>
                      <w:marTop w:val="0"/>
                      <w:marBottom w:val="0"/>
                      <w:divBdr>
                        <w:top w:val="none" w:sz="0" w:space="0" w:color="auto"/>
                        <w:left w:val="none" w:sz="0" w:space="0" w:color="auto"/>
                        <w:bottom w:val="none" w:sz="0" w:space="0" w:color="auto"/>
                        <w:right w:val="none" w:sz="0" w:space="0" w:color="auto"/>
                      </w:divBdr>
                    </w:div>
                  </w:divsChild>
                </w:div>
                <w:div w:id="886572273">
                  <w:marLeft w:val="0"/>
                  <w:marRight w:val="0"/>
                  <w:marTop w:val="0"/>
                  <w:marBottom w:val="0"/>
                  <w:divBdr>
                    <w:top w:val="none" w:sz="0" w:space="0" w:color="auto"/>
                    <w:left w:val="none" w:sz="0" w:space="0" w:color="auto"/>
                    <w:bottom w:val="none" w:sz="0" w:space="0" w:color="auto"/>
                    <w:right w:val="none" w:sz="0" w:space="0" w:color="auto"/>
                  </w:divBdr>
                  <w:divsChild>
                    <w:div w:id="1055542726">
                      <w:marLeft w:val="0"/>
                      <w:marRight w:val="0"/>
                      <w:marTop w:val="0"/>
                      <w:marBottom w:val="0"/>
                      <w:divBdr>
                        <w:top w:val="none" w:sz="0" w:space="0" w:color="auto"/>
                        <w:left w:val="none" w:sz="0" w:space="0" w:color="auto"/>
                        <w:bottom w:val="none" w:sz="0" w:space="0" w:color="auto"/>
                        <w:right w:val="none" w:sz="0" w:space="0" w:color="auto"/>
                      </w:divBdr>
                    </w:div>
                    <w:div w:id="1521970563">
                      <w:marLeft w:val="0"/>
                      <w:marRight w:val="0"/>
                      <w:marTop w:val="0"/>
                      <w:marBottom w:val="0"/>
                      <w:divBdr>
                        <w:top w:val="none" w:sz="0" w:space="0" w:color="auto"/>
                        <w:left w:val="none" w:sz="0" w:space="0" w:color="auto"/>
                        <w:bottom w:val="none" w:sz="0" w:space="0" w:color="auto"/>
                        <w:right w:val="none" w:sz="0" w:space="0" w:color="auto"/>
                      </w:divBdr>
                    </w:div>
                    <w:div w:id="1531649722">
                      <w:marLeft w:val="0"/>
                      <w:marRight w:val="0"/>
                      <w:marTop w:val="0"/>
                      <w:marBottom w:val="0"/>
                      <w:divBdr>
                        <w:top w:val="none" w:sz="0" w:space="0" w:color="auto"/>
                        <w:left w:val="none" w:sz="0" w:space="0" w:color="auto"/>
                        <w:bottom w:val="none" w:sz="0" w:space="0" w:color="auto"/>
                        <w:right w:val="none" w:sz="0" w:space="0" w:color="auto"/>
                      </w:divBdr>
                    </w:div>
                    <w:div w:id="1596788334">
                      <w:marLeft w:val="0"/>
                      <w:marRight w:val="0"/>
                      <w:marTop w:val="0"/>
                      <w:marBottom w:val="0"/>
                      <w:divBdr>
                        <w:top w:val="none" w:sz="0" w:space="0" w:color="auto"/>
                        <w:left w:val="none" w:sz="0" w:space="0" w:color="auto"/>
                        <w:bottom w:val="none" w:sz="0" w:space="0" w:color="auto"/>
                        <w:right w:val="none" w:sz="0" w:space="0" w:color="auto"/>
                      </w:divBdr>
                    </w:div>
                    <w:div w:id="818812556">
                      <w:marLeft w:val="0"/>
                      <w:marRight w:val="0"/>
                      <w:marTop w:val="0"/>
                      <w:marBottom w:val="0"/>
                      <w:divBdr>
                        <w:top w:val="none" w:sz="0" w:space="0" w:color="auto"/>
                        <w:left w:val="none" w:sz="0" w:space="0" w:color="auto"/>
                        <w:bottom w:val="none" w:sz="0" w:space="0" w:color="auto"/>
                        <w:right w:val="none" w:sz="0" w:space="0" w:color="auto"/>
                      </w:divBdr>
                    </w:div>
                    <w:div w:id="2030060386">
                      <w:marLeft w:val="0"/>
                      <w:marRight w:val="0"/>
                      <w:marTop w:val="0"/>
                      <w:marBottom w:val="0"/>
                      <w:divBdr>
                        <w:top w:val="none" w:sz="0" w:space="0" w:color="auto"/>
                        <w:left w:val="none" w:sz="0" w:space="0" w:color="auto"/>
                        <w:bottom w:val="none" w:sz="0" w:space="0" w:color="auto"/>
                        <w:right w:val="none" w:sz="0" w:space="0" w:color="auto"/>
                      </w:divBdr>
                    </w:div>
                    <w:div w:id="439449325">
                      <w:marLeft w:val="0"/>
                      <w:marRight w:val="0"/>
                      <w:marTop w:val="0"/>
                      <w:marBottom w:val="0"/>
                      <w:divBdr>
                        <w:top w:val="none" w:sz="0" w:space="0" w:color="auto"/>
                        <w:left w:val="none" w:sz="0" w:space="0" w:color="auto"/>
                        <w:bottom w:val="none" w:sz="0" w:space="0" w:color="auto"/>
                        <w:right w:val="none" w:sz="0" w:space="0" w:color="auto"/>
                      </w:divBdr>
                    </w:div>
                    <w:div w:id="1250655917">
                      <w:marLeft w:val="0"/>
                      <w:marRight w:val="0"/>
                      <w:marTop w:val="0"/>
                      <w:marBottom w:val="0"/>
                      <w:divBdr>
                        <w:top w:val="none" w:sz="0" w:space="0" w:color="auto"/>
                        <w:left w:val="none" w:sz="0" w:space="0" w:color="auto"/>
                        <w:bottom w:val="none" w:sz="0" w:space="0" w:color="auto"/>
                        <w:right w:val="none" w:sz="0" w:space="0" w:color="auto"/>
                      </w:divBdr>
                    </w:div>
                    <w:div w:id="258875532">
                      <w:marLeft w:val="0"/>
                      <w:marRight w:val="0"/>
                      <w:marTop w:val="0"/>
                      <w:marBottom w:val="0"/>
                      <w:divBdr>
                        <w:top w:val="none" w:sz="0" w:space="0" w:color="auto"/>
                        <w:left w:val="none" w:sz="0" w:space="0" w:color="auto"/>
                        <w:bottom w:val="none" w:sz="0" w:space="0" w:color="auto"/>
                        <w:right w:val="none" w:sz="0" w:space="0" w:color="auto"/>
                      </w:divBdr>
                    </w:div>
                    <w:div w:id="1174997344">
                      <w:marLeft w:val="0"/>
                      <w:marRight w:val="0"/>
                      <w:marTop w:val="0"/>
                      <w:marBottom w:val="0"/>
                      <w:divBdr>
                        <w:top w:val="none" w:sz="0" w:space="0" w:color="auto"/>
                        <w:left w:val="none" w:sz="0" w:space="0" w:color="auto"/>
                        <w:bottom w:val="none" w:sz="0" w:space="0" w:color="auto"/>
                        <w:right w:val="none" w:sz="0" w:space="0" w:color="auto"/>
                      </w:divBdr>
                    </w:div>
                    <w:div w:id="365181244">
                      <w:marLeft w:val="0"/>
                      <w:marRight w:val="0"/>
                      <w:marTop w:val="0"/>
                      <w:marBottom w:val="0"/>
                      <w:divBdr>
                        <w:top w:val="none" w:sz="0" w:space="0" w:color="auto"/>
                        <w:left w:val="none" w:sz="0" w:space="0" w:color="auto"/>
                        <w:bottom w:val="none" w:sz="0" w:space="0" w:color="auto"/>
                        <w:right w:val="none" w:sz="0" w:space="0" w:color="auto"/>
                      </w:divBdr>
                    </w:div>
                    <w:div w:id="41277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559898">
          <w:marLeft w:val="0"/>
          <w:marRight w:val="0"/>
          <w:marTop w:val="0"/>
          <w:marBottom w:val="0"/>
          <w:divBdr>
            <w:top w:val="none" w:sz="0" w:space="0" w:color="auto"/>
            <w:left w:val="none" w:sz="0" w:space="0" w:color="auto"/>
            <w:bottom w:val="none" w:sz="0" w:space="0" w:color="auto"/>
            <w:right w:val="none" w:sz="0" w:space="0" w:color="auto"/>
          </w:divBdr>
        </w:div>
        <w:div w:id="896891889">
          <w:marLeft w:val="0"/>
          <w:marRight w:val="0"/>
          <w:marTop w:val="0"/>
          <w:marBottom w:val="0"/>
          <w:divBdr>
            <w:top w:val="none" w:sz="0" w:space="0" w:color="auto"/>
            <w:left w:val="none" w:sz="0" w:space="0" w:color="auto"/>
            <w:bottom w:val="none" w:sz="0" w:space="0" w:color="auto"/>
            <w:right w:val="none" w:sz="0" w:space="0" w:color="auto"/>
          </w:divBdr>
        </w:div>
        <w:div w:id="2037848830">
          <w:marLeft w:val="0"/>
          <w:marRight w:val="0"/>
          <w:marTop w:val="0"/>
          <w:marBottom w:val="0"/>
          <w:divBdr>
            <w:top w:val="none" w:sz="0" w:space="0" w:color="auto"/>
            <w:left w:val="none" w:sz="0" w:space="0" w:color="auto"/>
            <w:bottom w:val="none" w:sz="0" w:space="0" w:color="auto"/>
            <w:right w:val="none" w:sz="0" w:space="0" w:color="auto"/>
          </w:divBdr>
        </w:div>
        <w:div w:id="150952445">
          <w:marLeft w:val="0"/>
          <w:marRight w:val="0"/>
          <w:marTop w:val="0"/>
          <w:marBottom w:val="0"/>
          <w:divBdr>
            <w:top w:val="none" w:sz="0" w:space="0" w:color="auto"/>
            <w:left w:val="none" w:sz="0" w:space="0" w:color="auto"/>
            <w:bottom w:val="none" w:sz="0" w:space="0" w:color="auto"/>
            <w:right w:val="none" w:sz="0" w:space="0" w:color="auto"/>
          </w:divBdr>
        </w:div>
        <w:div w:id="1824081284">
          <w:marLeft w:val="0"/>
          <w:marRight w:val="0"/>
          <w:marTop w:val="0"/>
          <w:marBottom w:val="0"/>
          <w:divBdr>
            <w:top w:val="none" w:sz="0" w:space="0" w:color="auto"/>
            <w:left w:val="none" w:sz="0" w:space="0" w:color="auto"/>
            <w:bottom w:val="none" w:sz="0" w:space="0" w:color="auto"/>
            <w:right w:val="none" w:sz="0" w:space="0" w:color="auto"/>
          </w:divBdr>
        </w:div>
        <w:div w:id="2114280704">
          <w:marLeft w:val="0"/>
          <w:marRight w:val="0"/>
          <w:marTop w:val="0"/>
          <w:marBottom w:val="0"/>
          <w:divBdr>
            <w:top w:val="none" w:sz="0" w:space="0" w:color="auto"/>
            <w:left w:val="none" w:sz="0" w:space="0" w:color="auto"/>
            <w:bottom w:val="none" w:sz="0" w:space="0" w:color="auto"/>
            <w:right w:val="none" w:sz="0" w:space="0" w:color="auto"/>
          </w:divBdr>
        </w:div>
        <w:div w:id="1649893123">
          <w:marLeft w:val="0"/>
          <w:marRight w:val="0"/>
          <w:marTop w:val="0"/>
          <w:marBottom w:val="0"/>
          <w:divBdr>
            <w:top w:val="none" w:sz="0" w:space="0" w:color="auto"/>
            <w:left w:val="none" w:sz="0" w:space="0" w:color="auto"/>
            <w:bottom w:val="none" w:sz="0" w:space="0" w:color="auto"/>
            <w:right w:val="none" w:sz="0" w:space="0" w:color="auto"/>
          </w:divBdr>
        </w:div>
        <w:div w:id="379670392">
          <w:marLeft w:val="0"/>
          <w:marRight w:val="0"/>
          <w:marTop w:val="0"/>
          <w:marBottom w:val="0"/>
          <w:divBdr>
            <w:top w:val="none" w:sz="0" w:space="0" w:color="auto"/>
            <w:left w:val="none" w:sz="0" w:space="0" w:color="auto"/>
            <w:bottom w:val="none" w:sz="0" w:space="0" w:color="auto"/>
            <w:right w:val="none" w:sz="0" w:space="0" w:color="auto"/>
          </w:divBdr>
        </w:div>
        <w:div w:id="1462504705">
          <w:marLeft w:val="0"/>
          <w:marRight w:val="0"/>
          <w:marTop w:val="0"/>
          <w:marBottom w:val="0"/>
          <w:divBdr>
            <w:top w:val="none" w:sz="0" w:space="0" w:color="auto"/>
            <w:left w:val="none" w:sz="0" w:space="0" w:color="auto"/>
            <w:bottom w:val="none" w:sz="0" w:space="0" w:color="auto"/>
            <w:right w:val="none" w:sz="0" w:space="0" w:color="auto"/>
          </w:divBdr>
        </w:div>
        <w:div w:id="1511946220">
          <w:marLeft w:val="0"/>
          <w:marRight w:val="0"/>
          <w:marTop w:val="0"/>
          <w:marBottom w:val="0"/>
          <w:divBdr>
            <w:top w:val="none" w:sz="0" w:space="0" w:color="auto"/>
            <w:left w:val="none" w:sz="0" w:space="0" w:color="auto"/>
            <w:bottom w:val="none" w:sz="0" w:space="0" w:color="auto"/>
            <w:right w:val="none" w:sz="0" w:space="0" w:color="auto"/>
          </w:divBdr>
        </w:div>
        <w:div w:id="1135028343">
          <w:marLeft w:val="0"/>
          <w:marRight w:val="0"/>
          <w:marTop w:val="0"/>
          <w:marBottom w:val="0"/>
          <w:divBdr>
            <w:top w:val="none" w:sz="0" w:space="0" w:color="auto"/>
            <w:left w:val="none" w:sz="0" w:space="0" w:color="auto"/>
            <w:bottom w:val="none" w:sz="0" w:space="0" w:color="auto"/>
            <w:right w:val="none" w:sz="0" w:space="0" w:color="auto"/>
          </w:divBdr>
        </w:div>
        <w:div w:id="1678190844">
          <w:marLeft w:val="0"/>
          <w:marRight w:val="0"/>
          <w:marTop w:val="0"/>
          <w:marBottom w:val="0"/>
          <w:divBdr>
            <w:top w:val="none" w:sz="0" w:space="0" w:color="auto"/>
            <w:left w:val="none" w:sz="0" w:space="0" w:color="auto"/>
            <w:bottom w:val="none" w:sz="0" w:space="0" w:color="auto"/>
            <w:right w:val="none" w:sz="0" w:space="0" w:color="auto"/>
          </w:divBdr>
        </w:div>
      </w:divsChild>
    </w:div>
    <w:div w:id="1714690697">
      <w:bodyDiv w:val="1"/>
      <w:marLeft w:val="0"/>
      <w:marRight w:val="0"/>
      <w:marTop w:val="0"/>
      <w:marBottom w:val="0"/>
      <w:divBdr>
        <w:top w:val="none" w:sz="0" w:space="0" w:color="auto"/>
        <w:left w:val="none" w:sz="0" w:space="0" w:color="auto"/>
        <w:bottom w:val="none" w:sz="0" w:space="0" w:color="auto"/>
        <w:right w:val="none" w:sz="0" w:space="0" w:color="auto"/>
      </w:divBdr>
    </w:div>
    <w:div w:id="1749956752">
      <w:bodyDiv w:val="1"/>
      <w:marLeft w:val="0"/>
      <w:marRight w:val="0"/>
      <w:marTop w:val="0"/>
      <w:marBottom w:val="0"/>
      <w:divBdr>
        <w:top w:val="none" w:sz="0" w:space="0" w:color="auto"/>
        <w:left w:val="none" w:sz="0" w:space="0" w:color="auto"/>
        <w:bottom w:val="none" w:sz="0" w:space="0" w:color="auto"/>
        <w:right w:val="none" w:sz="0" w:space="0" w:color="auto"/>
      </w:divBdr>
    </w:div>
    <w:div w:id="1815834621">
      <w:bodyDiv w:val="1"/>
      <w:marLeft w:val="0"/>
      <w:marRight w:val="0"/>
      <w:marTop w:val="0"/>
      <w:marBottom w:val="0"/>
      <w:divBdr>
        <w:top w:val="none" w:sz="0" w:space="0" w:color="auto"/>
        <w:left w:val="none" w:sz="0" w:space="0" w:color="auto"/>
        <w:bottom w:val="none" w:sz="0" w:space="0" w:color="auto"/>
        <w:right w:val="none" w:sz="0" w:space="0" w:color="auto"/>
      </w:divBdr>
    </w:div>
    <w:div w:id="1856453894">
      <w:bodyDiv w:val="1"/>
      <w:marLeft w:val="0"/>
      <w:marRight w:val="0"/>
      <w:marTop w:val="0"/>
      <w:marBottom w:val="0"/>
      <w:divBdr>
        <w:top w:val="none" w:sz="0" w:space="0" w:color="auto"/>
        <w:left w:val="none" w:sz="0" w:space="0" w:color="auto"/>
        <w:bottom w:val="none" w:sz="0" w:space="0" w:color="auto"/>
        <w:right w:val="none" w:sz="0" w:space="0" w:color="auto"/>
      </w:divBdr>
      <w:divsChild>
        <w:div w:id="765659045">
          <w:marLeft w:val="0"/>
          <w:marRight w:val="0"/>
          <w:marTop w:val="0"/>
          <w:marBottom w:val="0"/>
          <w:divBdr>
            <w:top w:val="none" w:sz="0" w:space="0" w:color="auto"/>
            <w:left w:val="none" w:sz="0" w:space="0" w:color="auto"/>
            <w:bottom w:val="none" w:sz="0" w:space="0" w:color="auto"/>
            <w:right w:val="none" w:sz="0" w:space="0" w:color="auto"/>
          </w:divBdr>
        </w:div>
        <w:div w:id="1047219995">
          <w:marLeft w:val="0"/>
          <w:marRight w:val="0"/>
          <w:marTop w:val="0"/>
          <w:marBottom w:val="0"/>
          <w:divBdr>
            <w:top w:val="none" w:sz="0" w:space="0" w:color="auto"/>
            <w:left w:val="none" w:sz="0" w:space="0" w:color="auto"/>
            <w:bottom w:val="none" w:sz="0" w:space="0" w:color="auto"/>
            <w:right w:val="none" w:sz="0" w:space="0" w:color="auto"/>
          </w:divBdr>
        </w:div>
        <w:div w:id="1665007791">
          <w:marLeft w:val="0"/>
          <w:marRight w:val="0"/>
          <w:marTop w:val="0"/>
          <w:marBottom w:val="0"/>
          <w:divBdr>
            <w:top w:val="none" w:sz="0" w:space="0" w:color="auto"/>
            <w:left w:val="none" w:sz="0" w:space="0" w:color="auto"/>
            <w:bottom w:val="none" w:sz="0" w:space="0" w:color="auto"/>
            <w:right w:val="none" w:sz="0" w:space="0" w:color="auto"/>
          </w:divBdr>
        </w:div>
        <w:div w:id="107895796">
          <w:marLeft w:val="0"/>
          <w:marRight w:val="0"/>
          <w:marTop w:val="0"/>
          <w:marBottom w:val="0"/>
          <w:divBdr>
            <w:top w:val="none" w:sz="0" w:space="0" w:color="auto"/>
            <w:left w:val="none" w:sz="0" w:space="0" w:color="auto"/>
            <w:bottom w:val="none" w:sz="0" w:space="0" w:color="auto"/>
            <w:right w:val="none" w:sz="0" w:space="0" w:color="auto"/>
          </w:divBdr>
          <w:divsChild>
            <w:div w:id="1763720974">
              <w:marLeft w:val="-75"/>
              <w:marRight w:val="0"/>
              <w:marTop w:val="30"/>
              <w:marBottom w:val="30"/>
              <w:divBdr>
                <w:top w:val="none" w:sz="0" w:space="0" w:color="auto"/>
                <w:left w:val="none" w:sz="0" w:space="0" w:color="auto"/>
                <w:bottom w:val="none" w:sz="0" w:space="0" w:color="auto"/>
                <w:right w:val="none" w:sz="0" w:space="0" w:color="auto"/>
              </w:divBdr>
              <w:divsChild>
                <w:div w:id="1254900649">
                  <w:marLeft w:val="0"/>
                  <w:marRight w:val="0"/>
                  <w:marTop w:val="0"/>
                  <w:marBottom w:val="0"/>
                  <w:divBdr>
                    <w:top w:val="none" w:sz="0" w:space="0" w:color="auto"/>
                    <w:left w:val="none" w:sz="0" w:space="0" w:color="auto"/>
                    <w:bottom w:val="none" w:sz="0" w:space="0" w:color="auto"/>
                    <w:right w:val="none" w:sz="0" w:space="0" w:color="auto"/>
                  </w:divBdr>
                  <w:divsChild>
                    <w:div w:id="951594222">
                      <w:marLeft w:val="0"/>
                      <w:marRight w:val="0"/>
                      <w:marTop w:val="0"/>
                      <w:marBottom w:val="0"/>
                      <w:divBdr>
                        <w:top w:val="none" w:sz="0" w:space="0" w:color="auto"/>
                        <w:left w:val="none" w:sz="0" w:space="0" w:color="auto"/>
                        <w:bottom w:val="none" w:sz="0" w:space="0" w:color="auto"/>
                        <w:right w:val="none" w:sz="0" w:space="0" w:color="auto"/>
                      </w:divBdr>
                    </w:div>
                  </w:divsChild>
                </w:div>
                <w:div w:id="1566376709">
                  <w:marLeft w:val="0"/>
                  <w:marRight w:val="0"/>
                  <w:marTop w:val="0"/>
                  <w:marBottom w:val="0"/>
                  <w:divBdr>
                    <w:top w:val="none" w:sz="0" w:space="0" w:color="auto"/>
                    <w:left w:val="none" w:sz="0" w:space="0" w:color="auto"/>
                    <w:bottom w:val="none" w:sz="0" w:space="0" w:color="auto"/>
                    <w:right w:val="none" w:sz="0" w:space="0" w:color="auto"/>
                  </w:divBdr>
                  <w:divsChild>
                    <w:div w:id="1203638095">
                      <w:marLeft w:val="0"/>
                      <w:marRight w:val="0"/>
                      <w:marTop w:val="0"/>
                      <w:marBottom w:val="0"/>
                      <w:divBdr>
                        <w:top w:val="none" w:sz="0" w:space="0" w:color="auto"/>
                        <w:left w:val="none" w:sz="0" w:space="0" w:color="auto"/>
                        <w:bottom w:val="none" w:sz="0" w:space="0" w:color="auto"/>
                        <w:right w:val="none" w:sz="0" w:space="0" w:color="auto"/>
                      </w:divBdr>
                    </w:div>
                  </w:divsChild>
                </w:div>
                <w:div w:id="898513425">
                  <w:marLeft w:val="0"/>
                  <w:marRight w:val="0"/>
                  <w:marTop w:val="0"/>
                  <w:marBottom w:val="0"/>
                  <w:divBdr>
                    <w:top w:val="none" w:sz="0" w:space="0" w:color="auto"/>
                    <w:left w:val="none" w:sz="0" w:space="0" w:color="auto"/>
                    <w:bottom w:val="none" w:sz="0" w:space="0" w:color="auto"/>
                    <w:right w:val="none" w:sz="0" w:space="0" w:color="auto"/>
                  </w:divBdr>
                  <w:divsChild>
                    <w:div w:id="1490246307">
                      <w:marLeft w:val="0"/>
                      <w:marRight w:val="0"/>
                      <w:marTop w:val="0"/>
                      <w:marBottom w:val="0"/>
                      <w:divBdr>
                        <w:top w:val="none" w:sz="0" w:space="0" w:color="auto"/>
                        <w:left w:val="none" w:sz="0" w:space="0" w:color="auto"/>
                        <w:bottom w:val="none" w:sz="0" w:space="0" w:color="auto"/>
                        <w:right w:val="none" w:sz="0" w:space="0" w:color="auto"/>
                      </w:divBdr>
                    </w:div>
                  </w:divsChild>
                </w:div>
                <w:div w:id="1519008332">
                  <w:marLeft w:val="0"/>
                  <w:marRight w:val="0"/>
                  <w:marTop w:val="0"/>
                  <w:marBottom w:val="0"/>
                  <w:divBdr>
                    <w:top w:val="none" w:sz="0" w:space="0" w:color="auto"/>
                    <w:left w:val="none" w:sz="0" w:space="0" w:color="auto"/>
                    <w:bottom w:val="none" w:sz="0" w:space="0" w:color="auto"/>
                    <w:right w:val="none" w:sz="0" w:space="0" w:color="auto"/>
                  </w:divBdr>
                  <w:divsChild>
                    <w:div w:id="1139685372">
                      <w:marLeft w:val="0"/>
                      <w:marRight w:val="0"/>
                      <w:marTop w:val="0"/>
                      <w:marBottom w:val="0"/>
                      <w:divBdr>
                        <w:top w:val="none" w:sz="0" w:space="0" w:color="auto"/>
                        <w:left w:val="none" w:sz="0" w:space="0" w:color="auto"/>
                        <w:bottom w:val="none" w:sz="0" w:space="0" w:color="auto"/>
                        <w:right w:val="none" w:sz="0" w:space="0" w:color="auto"/>
                      </w:divBdr>
                    </w:div>
                  </w:divsChild>
                </w:div>
                <w:div w:id="353579548">
                  <w:marLeft w:val="0"/>
                  <w:marRight w:val="0"/>
                  <w:marTop w:val="0"/>
                  <w:marBottom w:val="0"/>
                  <w:divBdr>
                    <w:top w:val="none" w:sz="0" w:space="0" w:color="auto"/>
                    <w:left w:val="none" w:sz="0" w:space="0" w:color="auto"/>
                    <w:bottom w:val="none" w:sz="0" w:space="0" w:color="auto"/>
                    <w:right w:val="none" w:sz="0" w:space="0" w:color="auto"/>
                  </w:divBdr>
                  <w:divsChild>
                    <w:div w:id="558441408">
                      <w:marLeft w:val="0"/>
                      <w:marRight w:val="0"/>
                      <w:marTop w:val="0"/>
                      <w:marBottom w:val="0"/>
                      <w:divBdr>
                        <w:top w:val="none" w:sz="0" w:space="0" w:color="auto"/>
                        <w:left w:val="none" w:sz="0" w:space="0" w:color="auto"/>
                        <w:bottom w:val="none" w:sz="0" w:space="0" w:color="auto"/>
                        <w:right w:val="none" w:sz="0" w:space="0" w:color="auto"/>
                      </w:divBdr>
                    </w:div>
                  </w:divsChild>
                </w:div>
                <w:div w:id="230697494">
                  <w:marLeft w:val="0"/>
                  <w:marRight w:val="0"/>
                  <w:marTop w:val="0"/>
                  <w:marBottom w:val="0"/>
                  <w:divBdr>
                    <w:top w:val="none" w:sz="0" w:space="0" w:color="auto"/>
                    <w:left w:val="none" w:sz="0" w:space="0" w:color="auto"/>
                    <w:bottom w:val="none" w:sz="0" w:space="0" w:color="auto"/>
                    <w:right w:val="none" w:sz="0" w:space="0" w:color="auto"/>
                  </w:divBdr>
                  <w:divsChild>
                    <w:div w:id="1698237376">
                      <w:marLeft w:val="0"/>
                      <w:marRight w:val="0"/>
                      <w:marTop w:val="0"/>
                      <w:marBottom w:val="0"/>
                      <w:divBdr>
                        <w:top w:val="none" w:sz="0" w:space="0" w:color="auto"/>
                        <w:left w:val="none" w:sz="0" w:space="0" w:color="auto"/>
                        <w:bottom w:val="none" w:sz="0" w:space="0" w:color="auto"/>
                        <w:right w:val="none" w:sz="0" w:space="0" w:color="auto"/>
                      </w:divBdr>
                    </w:div>
                    <w:div w:id="1259407314">
                      <w:marLeft w:val="0"/>
                      <w:marRight w:val="0"/>
                      <w:marTop w:val="0"/>
                      <w:marBottom w:val="0"/>
                      <w:divBdr>
                        <w:top w:val="none" w:sz="0" w:space="0" w:color="auto"/>
                        <w:left w:val="none" w:sz="0" w:space="0" w:color="auto"/>
                        <w:bottom w:val="none" w:sz="0" w:space="0" w:color="auto"/>
                        <w:right w:val="none" w:sz="0" w:space="0" w:color="auto"/>
                      </w:divBdr>
                    </w:div>
                  </w:divsChild>
                </w:div>
                <w:div w:id="871844010">
                  <w:marLeft w:val="0"/>
                  <w:marRight w:val="0"/>
                  <w:marTop w:val="0"/>
                  <w:marBottom w:val="0"/>
                  <w:divBdr>
                    <w:top w:val="none" w:sz="0" w:space="0" w:color="auto"/>
                    <w:left w:val="none" w:sz="0" w:space="0" w:color="auto"/>
                    <w:bottom w:val="none" w:sz="0" w:space="0" w:color="auto"/>
                    <w:right w:val="none" w:sz="0" w:space="0" w:color="auto"/>
                  </w:divBdr>
                  <w:divsChild>
                    <w:div w:id="1463307897">
                      <w:marLeft w:val="0"/>
                      <w:marRight w:val="0"/>
                      <w:marTop w:val="0"/>
                      <w:marBottom w:val="0"/>
                      <w:divBdr>
                        <w:top w:val="none" w:sz="0" w:space="0" w:color="auto"/>
                        <w:left w:val="none" w:sz="0" w:space="0" w:color="auto"/>
                        <w:bottom w:val="none" w:sz="0" w:space="0" w:color="auto"/>
                        <w:right w:val="none" w:sz="0" w:space="0" w:color="auto"/>
                      </w:divBdr>
                    </w:div>
                    <w:div w:id="1088885619">
                      <w:marLeft w:val="0"/>
                      <w:marRight w:val="0"/>
                      <w:marTop w:val="0"/>
                      <w:marBottom w:val="0"/>
                      <w:divBdr>
                        <w:top w:val="none" w:sz="0" w:space="0" w:color="auto"/>
                        <w:left w:val="none" w:sz="0" w:space="0" w:color="auto"/>
                        <w:bottom w:val="none" w:sz="0" w:space="0" w:color="auto"/>
                        <w:right w:val="none" w:sz="0" w:space="0" w:color="auto"/>
                      </w:divBdr>
                    </w:div>
                  </w:divsChild>
                </w:div>
                <w:div w:id="943880896">
                  <w:marLeft w:val="0"/>
                  <w:marRight w:val="0"/>
                  <w:marTop w:val="0"/>
                  <w:marBottom w:val="0"/>
                  <w:divBdr>
                    <w:top w:val="none" w:sz="0" w:space="0" w:color="auto"/>
                    <w:left w:val="none" w:sz="0" w:space="0" w:color="auto"/>
                    <w:bottom w:val="none" w:sz="0" w:space="0" w:color="auto"/>
                    <w:right w:val="none" w:sz="0" w:space="0" w:color="auto"/>
                  </w:divBdr>
                  <w:divsChild>
                    <w:div w:id="815300186">
                      <w:marLeft w:val="0"/>
                      <w:marRight w:val="0"/>
                      <w:marTop w:val="0"/>
                      <w:marBottom w:val="0"/>
                      <w:divBdr>
                        <w:top w:val="none" w:sz="0" w:space="0" w:color="auto"/>
                        <w:left w:val="none" w:sz="0" w:space="0" w:color="auto"/>
                        <w:bottom w:val="none" w:sz="0" w:space="0" w:color="auto"/>
                        <w:right w:val="none" w:sz="0" w:space="0" w:color="auto"/>
                      </w:divBdr>
                    </w:div>
                    <w:div w:id="1657370883">
                      <w:marLeft w:val="0"/>
                      <w:marRight w:val="0"/>
                      <w:marTop w:val="0"/>
                      <w:marBottom w:val="0"/>
                      <w:divBdr>
                        <w:top w:val="none" w:sz="0" w:space="0" w:color="auto"/>
                        <w:left w:val="none" w:sz="0" w:space="0" w:color="auto"/>
                        <w:bottom w:val="none" w:sz="0" w:space="0" w:color="auto"/>
                        <w:right w:val="none" w:sz="0" w:space="0" w:color="auto"/>
                      </w:divBdr>
                    </w:div>
                    <w:div w:id="1103460161">
                      <w:marLeft w:val="0"/>
                      <w:marRight w:val="0"/>
                      <w:marTop w:val="0"/>
                      <w:marBottom w:val="0"/>
                      <w:divBdr>
                        <w:top w:val="none" w:sz="0" w:space="0" w:color="auto"/>
                        <w:left w:val="none" w:sz="0" w:space="0" w:color="auto"/>
                        <w:bottom w:val="none" w:sz="0" w:space="0" w:color="auto"/>
                        <w:right w:val="none" w:sz="0" w:space="0" w:color="auto"/>
                      </w:divBdr>
                    </w:div>
                    <w:div w:id="1412891658">
                      <w:marLeft w:val="0"/>
                      <w:marRight w:val="0"/>
                      <w:marTop w:val="0"/>
                      <w:marBottom w:val="0"/>
                      <w:divBdr>
                        <w:top w:val="none" w:sz="0" w:space="0" w:color="auto"/>
                        <w:left w:val="none" w:sz="0" w:space="0" w:color="auto"/>
                        <w:bottom w:val="none" w:sz="0" w:space="0" w:color="auto"/>
                        <w:right w:val="none" w:sz="0" w:space="0" w:color="auto"/>
                      </w:divBdr>
                    </w:div>
                    <w:div w:id="546839724">
                      <w:marLeft w:val="0"/>
                      <w:marRight w:val="0"/>
                      <w:marTop w:val="0"/>
                      <w:marBottom w:val="0"/>
                      <w:divBdr>
                        <w:top w:val="none" w:sz="0" w:space="0" w:color="auto"/>
                        <w:left w:val="none" w:sz="0" w:space="0" w:color="auto"/>
                        <w:bottom w:val="none" w:sz="0" w:space="0" w:color="auto"/>
                        <w:right w:val="none" w:sz="0" w:space="0" w:color="auto"/>
                      </w:divBdr>
                    </w:div>
                    <w:div w:id="1547795706">
                      <w:marLeft w:val="0"/>
                      <w:marRight w:val="0"/>
                      <w:marTop w:val="0"/>
                      <w:marBottom w:val="0"/>
                      <w:divBdr>
                        <w:top w:val="none" w:sz="0" w:space="0" w:color="auto"/>
                        <w:left w:val="none" w:sz="0" w:space="0" w:color="auto"/>
                        <w:bottom w:val="none" w:sz="0" w:space="0" w:color="auto"/>
                        <w:right w:val="none" w:sz="0" w:space="0" w:color="auto"/>
                      </w:divBdr>
                    </w:div>
                    <w:div w:id="1849830427">
                      <w:marLeft w:val="0"/>
                      <w:marRight w:val="0"/>
                      <w:marTop w:val="0"/>
                      <w:marBottom w:val="0"/>
                      <w:divBdr>
                        <w:top w:val="none" w:sz="0" w:space="0" w:color="auto"/>
                        <w:left w:val="none" w:sz="0" w:space="0" w:color="auto"/>
                        <w:bottom w:val="none" w:sz="0" w:space="0" w:color="auto"/>
                        <w:right w:val="none" w:sz="0" w:space="0" w:color="auto"/>
                      </w:divBdr>
                    </w:div>
                    <w:div w:id="1665932648">
                      <w:marLeft w:val="0"/>
                      <w:marRight w:val="0"/>
                      <w:marTop w:val="0"/>
                      <w:marBottom w:val="0"/>
                      <w:divBdr>
                        <w:top w:val="none" w:sz="0" w:space="0" w:color="auto"/>
                        <w:left w:val="none" w:sz="0" w:space="0" w:color="auto"/>
                        <w:bottom w:val="none" w:sz="0" w:space="0" w:color="auto"/>
                        <w:right w:val="none" w:sz="0" w:space="0" w:color="auto"/>
                      </w:divBdr>
                    </w:div>
                  </w:divsChild>
                </w:div>
                <w:div w:id="1158695726">
                  <w:marLeft w:val="0"/>
                  <w:marRight w:val="0"/>
                  <w:marTop w:val="0"/>
                  <w:marBottom w:val="0"/>
                  <w:divBdr>
                    <w:top w:val="none" w:sz="0" w:space="0" w:color="auto"/>
                    <w:left w:val="none" w:sz="0" w:space="0" w:color="auto"/>
                    <w:bottom w:val="none" w:sz="0" w:space="0" w:color="auto"/>
                    <w:right w:val="none" w:sz="0" w:space="0" w:color="auto"/>
                  </w:divBdr>
                  <w:divsChild>
                    <w:div w:id="1146236866">
                      <w:marLeft w:val="0"/>
                      <w:marRight w:val="0"/>
                      <w:marTop w:val="0"/>
                      <w:marBottom w:val="0"/>
                      <w:divBdr>
                        <w:top w:val="none" w:sz="0" w:space="0" w:color="auto"/>
                        <w:left w:val="none" w:sz="0" w:space="0" w:color="auto"/>
                        <w:bottom w:val="none" w:sz="0" w:space="0" w:color="auto"/>
                        <w:right w:val="none" w:sz="0" w:space="0" w:color="auto"/>
                      </w:divBdr>
                    </w:div>
                  </w:divsChild>
                </w:div>
                <w:div w:id="1305693380">
                  <w:marLeft w:val="0"/>
                  <w:marRight w:val="0"/>
                  <w:marTop w:val="0"/>
                  <w:marBottom w:val="0"/>
                  <w:divBdr>
                    <w:top w:val="none" w:sz="0" w:space="0" w:color="auto"/>
                    <w:left w:val="none" w:sz="0" w:space="0" w:color="auto"/>
                    <w:bottom w:val="none" w:sz="0" w:space="0" w:color="auto"/>
                    <w:right w:val="none" w:sz="0" w:space="0" w:color="auto"/>
                  </w:divBdr>
                  <w:divsChild>
                    <w:div w:id="1232229934">
                      <w:marLeft w:val="0"/>
                      <w:marRight w:val="0"/>
                      <w:marTop w:val="0"/>
                      <w:marBottom w:val="0"/>
                      <w:divBdr>
                        <w:top w:val="none" w:sz="0" w:space="0" w:color="auto"/>
                        <w:left w:val="none" w:sz="0" w:space="0" w:color="auto"/>
                        <w:bottom w:val="none" w:sz="0" w:space="0" w:color="auto"/>
                        <w:right w:val="none" w:sz="0" w:space="0" w:color="auto"/>
                      </w:divBdr>
                    </w:div>
                  </w:divsChild>
                </w:div>
                <w:div w:id="1174036020">
                  <w:marLeft w:val="0"/>
                  <w:marRight w:val="0"/>
                  <w:marTop w:val="0"/>
                  <w:marBottom w:val="0"/>
                  <w:divBdr>
                    <w:top w:val="none" w:sz="0" w:space="0" w:color="auto"/>
                    <w:left w:val="none" w:sz="0" w:space="0" w:color="auto"/>
                    <w:bottom w:val="none" w:sz="0" w:space="0" w:color="auto"/>
                    <w:right w:val="none" w:sz="0" w:space="0" w:color="auto"/>
                  </w:divBdr>
                  <w:divsChild>
                    <w:div w:id="1552300360">
                      <w:marLeft w:val="0"/>
                      <w:marRight w:val="0"/>
                      <w:marTop w:val="0"/>
                      <w:marBottom w:val="0"/>
                      <w:divBdr>
                        <w:top w:val="none" w:sz="0" w:space="0" w:color="auto"/>
                        <w:left w:val="none" w:sz="0" w:space="0" w:color="auto"/>
                        <w:bottom w:val="none" w:sz="0" w:space="0" w:color="auto"/>
                        <w:right w:val="none" w:sz="0" w:space="0" w:color="auto"/>
                      </w:divBdr>
                    </w:div>
                    <w:div w:id="732311100">
                      <w:marLeft w:val="0"/>
                      <w:marRight w:val="0"/>
                      <w:marTop w:val="0"/>
                      <w:marBottom w:val="0"/>
                      <w:divBdr>
                        <w:top w:val="none" w:sz="0" w:space="0" w:color="auto"/>
                        <w:left w:val="none" w:sz="0" w:space="0" w:color="auto"/>
                        <w:bottom w:val="none" w:sz="0" w:space="0" w:color="auto"/>
                        <w:right w:val="none" w:sz="0" w:space="0" w:color="auto"/>
                      </w:divBdr>
                    </w:div>
                  </w:divsChild>
                </w:div>
                <w:div w:id="229384130">
                  <w:marLeft w:val="0"/>
                  <w:marRight w:val="0"/>
                  <w:marTop w:val="0"/>
                  <w:marBottom w:val="0"/>
                  <w:divBdr>
                    <w:top w:val="none" w:sz="0" w:space="0" w:color="auto"/>
                    <w:left w:val="none" w:sz="0" w:space="0" w:color="auto"/>
                    <w:bottom w:val="none" w:sz="0" w:space="0" w:color="auto"/>
                    <w:right w:val="none" w:sz="0" w:space="0" w:color="auto"/>
                  </w:divBdr>
                  <w:divsChild>
                    <w:div w:id="1982150697">
                      <w:marLeft w:val="0"/>
                      <w:marRight w:val="0"/>
                      <w:marTop w:val="0"/>
                      <w:marBottom w:val="0"/>
                      <w:divBdr>
                        <w:top w:val="none" w:sz="0" w:space="0" w:color="auto"/>
                        <w:left w:val="none" w:sz="0" w:space="0" w:color="auto"/>
                        <w:bottom w:val="none" w:sz="0" w:space="0" w:color="auto"/>
                        <w:right w:val="none" w:sz="0" w:space="0" w:color="auto"/>
                      </w:divBdr>
                    </w:div>
                    <w:div w:id="1533688656">
                      <w:marLeft w:val="0"/>
                      <w:marRight w:val="0"/>
                      <w:marTop w:val="0"/>
                      <w:marBottom w:val="0"/>
                      <w:divBdr>
                        <w:top w:val="none" w:sz="0" w:space="0" w:color="auto"/>
                        <w:left w:val="none" w:sz="0" w:space="0" w:color="auto"/>
                        <w:bottom w:val="none" w:sz="0" w:space="0" w:color="auto"/>
                        <w:right w:val="none" w:sz="0" w:space="0" w:color="auto"/>
                      </w:divBdr>
                    </w:div>
                    <w:div w:id="2023125233">
                      <w:marLeft w:val="0"/>
                      <w:marRight w:val="0"/>
                      <w:marTop w:val="0"/>
                      <w:marBottom w:val="0"/>
                      <w:divBdr>
                        <w:top w:val="none" w:sz="0" w:space="0" w:color="auto"/>
                        <w:left w:val="none" w:sz="0" w:space="0" w:color="auto"/>
                        <w:bottom w:val="none" w:sz="0" w:space="0" w:color="auto"/>
                        <w:right w:val="none" w:sz="0" w:space="0" w:color="auto"/>
                      </w:divBdr>
                    </w:div>
                    <w:div w:id="220869838">
                      <w:marLeft w:val="0"/>
                      <w:marRight w:val="0"/>
                      <w:marTop w:val="0"/>
                      <w:marBottom w:val="0"/>
                      <w:divBdr>
                        <w:top w:val="none" w:sz="0" w:space="0" w:color="auto"/>
                        <w:left w:val="none" w:sz="0" w:space="0" w:color="auto"/>
                        <w:bottom w:val="none" w:sz="0" w:space="0" w:color="auto"/>
                        <w:right w:val="none" w:sz="0" w:space="0" w:color="auto"/>
                      </w:divBdr>
                    </w:div>
                    <w:div w:id="1954901075">
                      <w:marLeft w:val="0"/>
                      <w:marRight w:val="0"/>
                      <w:marTop w:val="0"/>
                      <w:marBottom w:val="0"/>
                      <w:divBdr>
                        <w:top w:val="none" w:sz="0" w:space="0" w:color="auto"/>
                        <w:left w:val="none" w:sz="0" w:space="0" w:color="auto"/>
                        <w:bottom w:val="none" w:sz="0" w:space="0" w:color="auto"/>
                        <w:right w:val="none" w:sz="0" w:space="0" w:color="auto"/>
                      </w:divBdr>
                    </w:div>
                    <w:div w:id="2144808703">
                      <w:marLeft w:val="0"/>
                      <w:marRight w:val="0"/>
                      <w:marTop w:val="0"/>
                      <w:marBottom w:val="0"/>
                      <w:divBdr>
                        <w:top w:val="none" w:sz="0" w:space="0" w:color="auto"/>
                        <w:left w:val="none" w:sz="0" w:space="0" w:color="auto"/>
                        <w:bottom w:val="none" w:sz="0" w:space="0" w:color="auto"/>
                        <w:right w:val="none" w:sz="0" w:space="0" w:color="auto"/>
                      </w:divBdr>
                    </w:div>
                  </w:divsChild>
                </w:div>
                <w:div w:id="865213016">
                  <w:marLeft w:val="0"/>
                  <w:marRight w:val="0"/>
                  <w:marTop w:val="0"/>
                  <w:marBottom w:val="0"/>
                  <w:divBdr>
                    <w:top w:val="none" w:sz="0" w:space="0" w:color="auto"/>
                    <w:left w:val="none" w:sz="0" w:space="0" w:color="auto"/>
                    <w:bottom w:val="none" w:sz="0" w:space="0" w:color="auto"/>
                    <w:right w:val="none" w:sz="0" w:space="0" w:color="auto"/>
                  </w:divBdr>
                  <w:divsChild>
                    <w:div w:id="1503736222">
                      <w:marLeft w:val="0"/>
                      <w:marRight w:val="0"/>
                      <w:marTop w:val="0"/>
                      <w:marBottom w:val="0"/>
                      <w:divBdr>
                        <w:top w:val="none" w:sz="0" w:space="0" w:color="auto"/>
                        <w:left w:val="none" w:sz="0" w:space="0" w:color="auto"/>
                        <w:bottom w:val="none" w:sz="0" w:space="0" w:color="auto"/>
                        <w:right w:val="none" w:sz="0" w:space="0" w:color="auto"/>
                      </w:divBdr>
                    </w:div>
                    <w:div w:id="796290172">
                      <w:marLeft w:val="0"/>
                      <w:marRight w:val="0"/>
                      <w:marTop w:val="0"/>
                      <w:marBottom w:val="0"/>
                      <w:divBdr>
                        <w:top w:val="none" w:sz="0" w:space="0" w:color="auto"/>
                        <w:left w:val="none" w:sz="0" w:space="0" w:color="auto"/>
                        <w:bottom w:val="none" w:sz="0" w:space="0" w:color="auto"/>
                        <w:right w:val="none" w:sz="0" w:space="0" w:color="auto"/>
                      </w:divBdr>
                    </w:div>
                    <w:div w:id="2054305599">
                      <w:marLeft w:val="0"/>
                      <w:marRight w:val="0"/>
                      <w:marTop w:val="0"/>
                      <w:marBottom w:val="0"/>
                      <w:divBdr>
                        <w:top w:val="none" w:sz="0" w:space="0" w:color="auto"/>
                        <w:left w:val="none" w:sz="0" w:space="0" w:color="auto"/>
                        <w:bottom w:val="none" w:sz="0" w:space="0" w:color="auto"/>
                        <w:right w:val="none" w:sz="0" w:space="0" w:color="auto"/>
                      </w:divBdr>
                    </w:div>
                    <w:div w:id="113910834">
                      <w:marLeft w:val="0"/>
                      <w:marRight w:val="0"/>
                      <w:marTop w:val="0"/>
                      <w:marBottom w:val="0"/>
                      <w:divBdr>
                        <w:top w:val="none" w:sz="0" w:space="0" w:color="auto"/>
                        <w:left w:val="none" w:sz="0" w:space="0" w:color="auto"/>
                        <w:bottom w:val="none" w:sz="0" w:space="0" w:color="auto"/>
                        <w:right w:val="none" w:sz="0" w:space="0" w:color="auto"/>
                      </w:divBdr>
                    </w:div>
                    <w:div w:id="1891067631">
                      <w:marLeft w:val="0"/>
                      <w:marRight w:val="0"/>
                      <w:marTop w:val="0"/>
                      <w:marBottom w:val="0"/>
                      <w:divBdr>
                        <w:top w:val="none" w:sz="0" w:space="0" w:color="auto"/>
                        <w:left w:val="none" w:sz="0" w:space="0" w:color="auto"/>
                        <w:bottom w:val="none" w:sz="0" w:space="0" w:color="auto"/>
                        <w:right w:val="none" w:sz="0" w:space="0" w:color="auto"/>
                      </w:divBdr>
                    </w:div>
                    <w:div w:id="1677613617">
                      <w:marLeft w:val="0"/>
                      <w:marRight w:val="0"/>
                      <w:marTop w:val="0"/>
                      <w:marBottom w:val="0"/>
                      <w:divBdr>
                        <w:top w:val="none" w:sz="0" w:space="0" w:color="auto"/>
                        <w:left w:val="none" w:sz="0" w:space="0" w:color="auto"/>
                        <w:bottom w:val="none" w:sz="0" w:space="0" w:color="auto"/>
                        <w:right w:val="none" w:sz="0" w:space="0" w:color="auto"/>
                      </w:divBdr>
                    </w:div>
                    <w:div w:id="751124894">
                      <w:marLeft w:val="0"/>
                      <w:marRight w:val="0"/>
                      <w:marTop w:val="0"/>
                      <w:marBottom w:val="0"/>
                      <w:divBdr>
                        <w:top w:val="none" w:sz="0" w:space="0" w:color="auto"/>
                        <w:left w:val="none" w:sz="0" w:space="0" w:color="auto"/>
                        <w:bottom w:val="none" w:sz="0" w:space="0" w:color="auto"/>
                        <w:right w:val="none" w:sz="0" w:space="0" w:color="auto"/>
                      </w:divBdr>
                    </w:div>
                    <w:div w:id="578639265">
                      <w:marLeft w:val="0"/>
                      <w:marRight w:val="0"/>
                      <w:marTop w:val="0"/>
                      <w:marBottom w:val="0"/>
                      <w:divBdr>
                        <w:top w:val="none" w:sz="0" w:space="0" w:color="auto"/>
                        <w:left w:val="none" w:sz="0" w:space="0" w:color="auto"/>
                        <w:bottom w:val="none" w:sz="0" w:space="0" w:color="auto"/>
                        <w:right w:val="none" w:sz="0" w:space="0" w:color="auto"/>
                      </w:divBdr>
                    </w:div>
                  </w:divsChild>
                </w:div>
                <w:div w:id="1793475373">
                  <w:marLeft w:val="0"/>
                  <w:marRight w:val="0"/>
                  <w:marTop w:val="0"/>
                  <w:marBottom w:val="0"/>
                  <w:divBdr>
                    <w:top w:val="none" w:sz="0" w:space="0" w:color="auto"/>
                    <w:left w:val="none" w:sz="0" w:space="0" w:color="auto"/>
                    <w:bottom w:val="none" w:sz="0" w:space="0" w:color="auto"/>
                    <w:right w:val="none" w:sz="0" w:space="0" w:color="auto"/>
                  </w:divBdr>
                  <w:divsChild>
                    <w:div w:id="1086925006">
                      <w:marLeft w:val="0"/>
                      <w:marRight w:val="0"/>
                      <w:marTop w:val="0"/>
                      <w:marBottom w:val="0"/>
                      <w:divBdr>
                        <w:top w:val="none" w:sz="0" w:space="0" w:color="auto"/>
                        <w:left w:val="none" w:sz="0" w:space="0" w:color="auto"/>
                        <w:bottom w:val="none" w:sz="0" w:space="0" w:color="auto"/>
                        <w:right w:val="none" w:sz="0" w:space="0" w:color="auto"/>
                      </w:divBdr>
                    </w:div>
                  </w:divsChild>
                </w:div>
                <w:div w:id="1824078351">
                  <w:marLeft w:val="0"/>
                  <w:marRight w:val="0"/>
                  <w:marTop w:val="0"/>
                  <w:marBottom w:val="0"/>
                  <w:divBdr>
                    <w:top w:val="none" w:sz="0" w:space="0" w:color="auto"/>
                    <w:left w:val="none" w:sz="0" w:space="0" w:color="auto"/>
                    <w:bottom w:val="none" w:sz="0" w:space="0" w:color="auto"/>
                    <w:right w:val="none" w:sz="0" w:space="0" w:color="auto"/>
                  </w:divBdr>
                  <w:divsChild>
                    <w:div w:id="548883182">
                      <w:marLeft w:val="0"/>
                      <w:marRight w:val="0"/>
                      <w:marTop w:val="0"/>
                      <w:marBottom w:val="0"/>
                      <w:divBdr>
                        <w:top w:val="none" w:sz="0" w:space="0" w:color="auto"/>
                        <w:left w:val="none" w:sz="0" w:space="0" w:color="auto"/>
                        <w:bottom w:val="none" w:sz="0" w:space="0" w:color="auto"/>
                        <w:right w:val="none" w:sz="0" w:space="0" w:color="auto"/>
                      </w:divBdr>
                    </w:div>
                    <w:div w:id="466972242">
                      <w:marLeft w:val="0"/>
                      <w:marRight w:val="0"/>
                      <w:marTop w:val="0"/>
                      <w:marBottom w:val="0"/>
                      <w:divBdr>
                        <w:top w:val="none" w:sz="0" w:space="0" w:color="auto"/>
                        <w:left w:val="none" w:sz="0" w:space="0" w:color="auto"/>
                        <w:bottom w:val="none" w:sz="0" w:space="0" w:color="auto"/>
                        <w:right w:val="none" w:sz="0" w:space="0" w:color="auto"/>
                      </w:divBdr>
                    </w:div>
                    <w:div w:id="2110932793">
                      <w:marLeft w:val="0"/>
                      <w:marRight w:val="0"/>
                      <w:marTop w:val="0"/>
                      <w:marBottom w:val="0"/>
                      <w:divBdr>
                        <w:top w:val="none" w:sz="0" w:space="0" w:color="auto"/>
                        <w:left w:val="none" w:sz="0" w:space="0" w:color="auto"/>
                        <w:bottom w:val="none" w:sz="0" w:space="0" w:color="auto"/>
                        <w:right w:val="none" w:sz="0" w:space="0" w:color="auto"/>
                      </w:divBdr>
                    </w:div>
                  </w:divsChild>
                </w:div>
                <w:div w:id="1650212427">
                  <w:marLeft w:val="0"/>
                  <w:marRight w:val="0"/>
                  <w:marTop w:val="0"/>
                  <w:marBottom w:val="0"/>
                  <w:divBdr>
                    <w:top w:val="none" w:sz="0" w:space="0" w:color="auto"/>
                    <w:left w:val="none" w:sz="0" w:space="0" w:color="auto"/>
                    <w:bottom w:val="none" w:sz="0" w:space="0" w:color="auto"/>
                    <w:right w:val="none" w:sz="0" w:space="0" w:color="auto"/>
                  </w:divBdr>
                  <w:divsChild>
                    <w:div w:id="223374083">
                      <w:marLeft w:val="0"/>
                      <w:marRight w:val="0"/>
                      <w:marTop w:val="0"/>
                      <w:marBottom w:val="0"/>
                      <w:divBdr>
                        <w:top w:val="none" w:sz="0" w:space="0" w:color="auto"/>
                        <w:left w:val="none" w:sz="0" w:space="0" w:color="auto"/>
                        <w:bottom w:val="none" w:sz="0" w:space="0" w:color="auto"/>
                        <w:right w:val="none" w:sz="0" w:space="0" w:color="auto"/>
                      </w:divBdr>
                    </w:div>
                    <w:div w:id="802621515">
                      <w:marLeft w:val="0"/>
                      <w:marRight w:val="0"/>
                      <w:marTop w:val="0"/>
                      <w:marBottom w:val="0"/>
                      <w:divBdr>
                        <w:top w:val="none" w:sz="0" w:space="0" w:color="auto"/>
                        <w:left w:val="none" w:sz="0" w:space="0" w:color="auto"/>
                        <w:bottom w:val="none" w:sz="0" w:space="0" w:color="auto"/>
                        <w:right w:val="none" w:sz="0" w:space="0" w:color="auto"/>
                      </w:divBdr>
                    </w:div>
                    <w:div w:id="1745370654">
                      <w:marLeft w:val="0"/>
                      <w:marRight w:val="0"/>
                      <w:marTop w:val="0"/>
                      <w:marBottom w:val="0"/>
                      <w:divBdr>
                        <w:top w:val="none" w:sz="0" w:space="0" w:color="auto"/>
                        <w:left w:val="none" w:sz="0" w:space="0" w:color="auto"/>
                        <w:bottom w:val="none" w:sz="0" w:space="0" w:color="auto"/>
                        <w:right w:val="none" w:sz="0" w:space="0" w:color="auto"/>
                      </w:divBdr>
                    </w:div>
                    <w:div w:id="502937643">
                      <w:marLeft w:val="0"/>
                      <w:marRight w:val="0"/>
                      <w:marTop w:val="0"/>
                      <w:marBottom w:val="0"/>
                      <w:divBdr>
                        <w:top w:val="none" w:sz="0" w:space="0" w:color="auto"/>
                        <w:left w:val="none" w:sz="0" w:space="0" w:color="auto"/>
                        <w:bottom w:val="none" w:sz="0" w:space="0" w:color="auto"/>
                        <w:right w:val="none" w:sz="0" w:space="0" w:color="auto"/>
                      </w:divBdr>
                    </w:div>
                    <w:div w:id="961766629">
                      <w:marLeft w:val="0"/>
                      <w:marRight w:val="0"/>
                      <w:marTop w:val="0"/>
                      <w:marBottom w:val="0"/>
                      <w:divBdr>
                        <w:top w:val="none" w:sz="0" w:space="0" w:color="auto"/>
                        <w:left w:val="none" w:sz="0" w:space="0" w:color="auto"/>
                        <w:bottom w:val="none" w:sz="0" w:space="0" w:color="auto"/>
                        <w:right w:val="none" w:sz="0" w:space="0" w:color="auto"/>
                      </w:divBdr>
                    </w:div>
                    <w:div w:id="1378237693">
                      <w:marLeft w:val="0"/>
                      <w:marRight w:val="0"/>
                      <w:marTop w:val="0"/>
                      <w:marBottom w:val="0"/>
                      <w:divBdr>
                        <w:top w:val="none" w:sz="0" w:space="0" w:color="auto"/>
                        <w:left w:val="none" w:sz="0" w:space="0" w:color="auto"/>
                        <w:bottom w:val="none" w:sz="0" w:space="0" w:color="auto"/>
                        <w:right w:val="none" w:sz="0" w:space="0" w:color="auto"/>
                      </w:divBdr>
                    </w:div>
                  </w:divsChild>
                </w:div>
                <w:div w:id="1065837987">
                  <w:marLeft w:val="0"/>
                  <w:marRight w:val="0"/>
                  <w:marTop w:val="0"/>
                  <w:marBottom w:val="0"/>
                  <w:divBdr>
                    <w:top w:val="none" w:sz="0" w:space="0" w:color="auto"/>
                    <w:left w:val="none" w:sz="0" w:space="0" w:color="auto"/>
                    <w:bottom w:val="none" w:sz="0" w:space="0" w:color="auto"/>
                    <w:right w:val="none" w:sz="0" w:space="0" w:color="auto"/>
                  </w:divBdr>
                  <w:divsChild>
                    <w:div w:id="1442608709">
                      <w:marLeft w:val="0"/>
                      <w:marRight w:val="0"/>
                      <w:marTop w:val="0"/>
                      <w:marBottom w:val="0"/>
                      <w:divBdr>
                        <w:top w:val="none" w:sz="0" w:space="0" w:color="auto"/>
                        <w:left w:val="none" w:sz="0" w:space="0" w:color="auto"/>
                        <w:bottom w:val="none" w:sz="0" w:space="0" w:color="auto"/>
                        <w:right w:val="none" w:sz="0" w:space="0" w:color="auto"/>
                      </w:divBdr>
                    </w:div>
                    <w:div w:id="639383123">
                      <w:marLeft w:val="0"/>
                      <w:marRight w:val="0"/>
                      <w:marTop w:val="0"/>
                      <w:marBottom w:val="0"/>
                      <w:divBdr>
                        <w:top w:val="none" w:sz="0" w:space="0" w:color="auto"/>
                        <w:left w:val="none" w:sz="0" w:space="0" w:color="auto"/>
                        <w:bottom w:val="none" w:sz="0" w:space="0" w:color="auto"/>
                        <w:right w:val="none" w:sz="0" w:space="0" w:color="auto"/>
                      </w:divBdr>
                    </w:div>
                    <w:div w:id="651180939">
                      <w:marLeft w:val="0"/>
                      <w:marRight w:val="0"/>
                      <w:marTop w:val="0"/>
                      <w:marBottom w:val="0"/>
                      <w:divBdr>
                        <w:top w:val="none" w:sz="0" w:space="0" w:color="auto"/>
                        <w:left w:val="none" w:sz="0" w:space="0" w:color="auto"/>
                        <w:bottom w:val="none" w:sz="0" w:space="0" w:color="auto"/>
                        <w:right w:val="none" w:sz="0" w:space="0" w:color="auto"/>
                      </w:divBdr>
                    </w:div>
                    <w:div w:id="1691224332">
                      <w:marLeft w:val="0"/>
                      <w:marRight w:val="0"/>
                      <w:marTop w:val="0"/>
                      <w:marBottom w:val="0"/>
                      <w:divBdr>
                        <w:top w:val="none" w:sz="0" w:space="0" w:color="auto"/>
                        <w:left w:val="none" w:sz="0" w:space="0" w:color="auto"/>
                        <w:bottom w:val="none" w:sz="0" w:space="0" w:color="auto"/>
                        <w:right w:val="none" w:sz="0" w:space="0" w:color="auto"/>
                      </w:divBdr>
                    </w:div>
                    <w:div w:id="1536388989">
                      <w:marLeft w:val="0"/>
                      <w:marRight w:val="0"/>
                      <w:marTop w:val="0"/>
                      <w:marBottom w:val="0"/>
                      <w:divBdr>
                        <w:top w:val="none" w:sz="0" w:space="0" w:color="auto"/>
                        <w:left w:val="none" w:sz="0" w:space="0" w:color="auto"/>
                        <w:bottom w:val="none" w:sz="0" w:space="0" w:color="auto"/>
                        <w:right w:val="none" w:sz="0" w:space="0" w:color="auto"/>
                      </w:divBdr>
                    </w:div>
                    <w:div w:id="1905412192">
                      <w:marLeft w:val="0"/>
                      <w:marRight w:val="0"/>
                      <w:marTop w:val="0"/>
                      <w:marBottom w:val="0"/>
                      <w:divBdr>
                        <w:top w:val="none" w:sz="0" w:space="0" w:color="auto"/>
                        <w:left w:val="none" w:sz="0" w:space="0" w:color="auto"/>
                        <w:bottom w:val="none" w:sz="0" w:space="0" w:color="auto"/>
                        <w:right w:val="none" w:sz="0" w:space="0" w:color="auto"/>
                      </w:divBdr>
                    </w:div>
                    <w:div w:id="2105300139">
                      <w:marLeft w:val="0"/>
                      <w:marRight w:val="0"/>
                      <w:marTop w:val="0"/>
                      <w:marBottom w:val="0"/>
                      <w:divBdr>
                        <w:top w:val="none" w:sz="0" w:space="0" w:color="auto"/>
                        <w:left w:val="none" w:sz="0" w:space="0" w:color="auto"/>
                        <w:bottom w:val="none" w:sz="0" w:space="0" w:color="auto"/>
                        <w:right w:val="none" w:sz="0" w:space="0" w:color="auto"/>
                      </w:divBdr>
                    </w:div>
                    <w:div w:id="2140831481">
                      <w:marLeft w:val="0"/>
                      <w:marRight w:val="0"/>
                      <w:marTop w:val="0"/>
                      <w:marBottom w:val="0"/>
                      <w:divBdr>
                        <w:top w:val="none" w:sz="0" w:space="0" w:color="auto"/>
                        <w:left w:val="none" w:sz="0" w:space="0" w:color="auto"/>
                        <w:bottom w:val="none" w:sz="0" w:space="0" w:color="auto"/>
                        <w:right w:val="none" w:sz="0" w:space="0" w:color="auto"/>
                      </w:divBdr>
                    </w:div>
                    <w:div w:id="1151407644">
                      <w:marLeft w:val="0"/>
                      <w:marRight w:val="0"/>
                      <w:marTop w:val="0"/>
                      <w:marBottom w:val="0"/>
                      <w:divBdr>
                        <w:top w:val="none" w:sz="0" w:space="0" w:color="auto"/>
                        <w:left w:val="none" w:sz="0" w:space="0" w:color="auto"/>
                        <w:bottom w:val="none" w:sz="0" w:space="0" w:color="auto"/>
                        <w:right w:val="none" w:sz="0" w:space="0" w:color="auto"/>
                      </w:divBdr>
                    </w:div>
                  </w:divsChild>
                </w:div>
                <w:div w:id="748238784">
                  <w:marLeft w:val="0"/>
                  <w:marRight w:val="0"/>
                  <w:marTop w:val="0"/>
                  <w:marBottom w:val="0"/>
                  <w:divBdr>
                    <w:top w:val="none" w:sz="0" w:space="0" w:color="auto"/>
                    <w:left w:val="none" w:sz="0" w:space="0" w:color="auto"/>
                    <w:bottom w:val="none" w:sz="0" w:space="0" w:color="auto"/>
                    <w:right w:val="none" w:sz="0" w:space="0" w:color="auto"/>
                  </w:divBdr>
                  <w:divsChild>
                    <w:div w:id="1194878374">
                      <w:marLeft w:val="0"/>
                      <w:marRight w:val="0"/>
                      <w:marTop w:val="0"/>
                      <w:marBottom w:val="0"/>
                      <w:divBdr>
                        <w:top w:val="none" w:sz="0" w:space="0" w:color="auto"/>
                        <w:left w:val="none" w:sz="0" w:space="0" w:color="auto"/>
                        <w:bottom w:val="none" w:sz="0" w:space="0" w:color="auto"/>
                        <w:right w:val="none" w:sz="0" w:space="0" w:color="auto"/>
                      </w:divBdr>
                    </w:div>
                  </w:divsChild>
                </w:div>
                <w:div w:id="1646809987">
                  <w:marLeft w:val="0"/>
                  <w:marRight w:val="0"/>
                  <w:marTop w:val="0"/>
                  <w:marBottom w:val="0"/>
                  <w:divBdr>
                    <w:top w:val="none" w:sz="0" w:space="0" w:color="auto"/>
                    <w:left w:val="none" w:sz="0" w:space="0" w:color="auto"/>
                    <w:bottom w:val="none" w:sz="0" w:space="0" w:color="auto"/>
                    <w:right w:val="none" w:sz="0" w:space="0" w:color="auto"/>
                  </w:divBdr>
                  <w:divsChild>
                    <w:div w:id="1492717131">
                      <w:marLeft w:val="0"/>
                      <w:marRight w:val="0"/>
                      <w:marTop w:val="0"/>
                      <w:marBottom w:val="0"/>
                      <w:divBdr>
                        <w:top w:val="none" w:sz="0" w:space="0" w:color="auto"/>
                        <w:left w:val="none" w:sz="0" w:space="0" w:color="auto"/>
                        <w:bottom w:val="none" w:sz="0" w:space="0" w:color="auto"/>
                        <w:right w:val="none" w:sz="0" w:space="0" w:color="auto"/>
                      </w:divBdr>
                    </w:div>
                  </w:divsChild>
                </w:div>
                <w:div w:id="1328551936">
                  <w:marLeft w:val="0"/>
                  <w:marRight w:val="0"/>
                  <w:marTop w:val="0"/>
                  <w:marBottom w:val="0"/>
                  <w:divBdr>
                    <w:top w:val="none" w:sz="0" w:space="0" w:color="auto"/>
                    <w:left w:val="none" w:sz="0" w:space="0" w:color="auto"/>
                    <w:bottom w:val="none" w:sz="0" w:space="0" w:color="auto"/>
                    <w:right w:val="none" w:sz="0" w:space="0" w:color="auto"/>
                  </w:divBdr>
                  <w:divsChild>
                    <w:div w:id="97526084">
                      <w:marLeft w:val="0"/>
                      <w:marRight w:val="0"/>
                      <w:marTop w:val="0"/>
                      <w:marBottom w:val="0"/>
                      <w:divBdr>
                        <w:top w:val="none" w:sz="0" w:space="0" w:color="auto"/>
                        <w:left w:val="none" w:sz="0" w:space="0" w:color="auto"/>
                        <w:bottom w:val="none" w:sz="0" w:space="0" w:color="auto"/>
                        <w:right w:val="none" w:sz="0" w:space="0" w:color="auto"/>
                      </w:divBdr>
                    </w:div>
                  </w:divsChild>
                </w:div>
                <w:div w:id="679233553">
                  <w:marLeft w:val="0"/>
                  <w:marRight w:val="0"/>
                  <w:marTop w:val="0"/>
                  <w:marBottom w:val="0"/>
                  <w:divBdr>
                    <w:top w:val="none" w:sz="0" w:space="0" w:color="auto"/>
                    <w:left w:val="none" w:sz="0" w:space="0" w:color="auto"/>
                    <w:bottom w:val="none" w:sz="0" w:space="0" w:color="auto"/>
                    <w:right w:val="none" w:sz="0" w:space="0" w:color="auto"/>
                  </w:divBdr>
                  <w:divsChild>
                    <w:div w:id="1438792873">
                      <w:marLeft w:val="0"/>
                      <w:marRight w:val="0"/>
                      <w:marTop w:val="0"/>
                      <w:marBottom w:val="0"/>
                      <w:divBdr>
                        <w:top w:val="none" w:sz="0" w:space="0" w:color="auto"/>
                        <w:left w:val="none" w:sz="0" w:space="0" w:color="auto"/>
                        <w:bottom w:val="none" w:sz="0" w:space="0" w:color="auto"/>
                        <w:right w:val="none" w:sz="0" w:space="0" w:color="auto"/>
                      </w:divBdr>
                    </w:div>
                  </w:divsChild>
                </w:div>
                <w:div w:id="1137719915">
                  <w:marLeft w:val="0"/>
                  <w:marRight w:val="0"/>
                  <w:marTop w:val="0"/>
                  <w:marBottom w:val="0"/>
                  <w:divBdr>
                    <w:top w:val="none" w:sz="0" w:space="0" w:color="auto"/>
                    <w:left w:val="none" w:sz="0" w:space="0" w:color="auto"/>
                    <w:bottom w:val="none" w:sz="0" w:space="0" w:color="auto"/>
                    <w:right w:val="none" w:sz="0" w:space="0" w:color="auto"/>
                  </w:divBdr>
                  <w:divsChild>
                    <w:div w:id="1101297158">
                      <w:marLeft w:val="0"/>
                      <w:marRight w:val="0"/>
                      <w:marTop w:val="0"/>
                      <w:marBottom w:val="0"/>
                      <w:divBdr>
                        <w:top w:val="none" w:sz="0" w:space="0" w:color="auto"/>
                        <w:left w:val="none" w:sz="0" w:space="0" w:color="auto"/>
                        <w:bottom w:val="none" w:sz="0" w:space="0" w:color="auto"/>
                        <w:right w:val="none" w:sz="0" w:space="0" w:color="auto"/>
                      </w:divBdr>
                    </w:div>
                    <w:div w:id="1356078000">
                      <w:marLeft w:val="0"/>
                      <w:marRight w:val="0"/>
                      <w:marTop w:val="0"/>
                      <w:marBottom w:val="0"/>
                      <w:divBdr>
                        <w:top w:val="none" w:sz="0" w:space="0" w:color="auto"/>
                        <w:left w:val="none" w:sz="0" w:space="0" w:color="auto"/>
                        <w:bottom w:val="none" w:sz="0" w:space="0" w:color="auto"/>
                        <w:right w:val="none" w:sz="0" w:space="0" w:color="auto"/>
                      </w:divBdr>
                    </w:div>
                    <w:div w:id="104006759">
                      <w:marLeft w:val="0"/>
                      <w:marRight w:val="0"/>
                      <w:marTop w:val="0"/>
                      <w:marBottom w:val="0"/>
                      <w:divBdr>
                        <w:top w:val="none" w:sz="0" w:space="0" w:color="auto"/>
                        <w:left w:val="none" w:sz="0" w:space="0" w:color="auto"/>
                        <w:bottom w:val="none" w:sz="0" w:space="0" w:color="auto"/>
                        <w:right w:val="none" w:sz="0" w:space="0" w:color="auto"/>
                      </w:divBdr>
                    </w:div>
                    <w:div w:id="954602275">
                      <w:marLeft w:val="0"/>
                      <w:marRight w:val="0"/>
                      <w:marTop w:val="0"/>
                      <w:marBottom w:val="0"/>
                      <w:divBdr>
                        <w:top w:val="none" w:sz="0" w:space="0" w:color="auto"/>
                        <w:left w:val="none" w:sz="0" w:space="0" w:color="auto"/>
                        <w:bottom w:val="none" w:sz="0" w:space="0" w:color="auto"/>
                        <w:right w:val="none" w:sz="0" w:space="0" w:color="auto"/>
                      </w:divBdr>
                    </w:div>
                    <w:div w:id="196624156">
                      <w:marLeft w:val="0"/>
                      <w:marRight w:val="0"/>
                      <w:marTop w:val="0"/>
                      <w:marBottom w:val="0"/>
                      <w:divBdr>
                        <w:top w:val="none" w:sz="0" w:space="0" w:color="auto"/>
                        <w:left w:val="none" w:sz="0" w:space="0" w:color="auto"/>
                        <w:bottom w:val="none" w:sz="0" w:space="0" w:color="auto"/>
                        <w:right w:val="none" w:sz="0" w:space="0" w:color="auto"/>
                      </w:divBdr>
                    </w:div>
                    <w:div w:id="196310700">
                      <w:marLeft w:val="0"/>
                      <w:marRight w:val="0"/>
                      <w:marTop w:val="0"/>
                      <w:marBottom w:val="0"/>
                      <w:divBdr>
                        <w:top w:val="none" w:sz="0" w:space="0" w:color="auto"/>
                        <w:left w:val="none" w:sz="0" w:space="0" w:color="auto"/>
                        <w:bottom w:val="none" w:sz="0" w:space="0" w:color="auto"/>
                        <w:right w:val="none" w:sz="0" w:space="0" w:color="auto"/>
                      </w:divBdr>
                    </w:div>
                  </w:divsChild>
                </w:div>
                <w:div w:id="377435583">
                  <w:marLeft w:val="0"/>
                  <w:marRight w:val="0"/>
                  <w:marTop w:val="0"/>
                  <w:marBottom w:val="0"/>
                  <w:divBdr>
                    <w:top w:val="none" w:sz="0" w:space="0" w:color="auto"/>
                    <w:left w:val="none" w:sz="0" w:space="0" w:color="auto"/>
                    <w:bottom w:val="none" w:sz="0" w:space="0" w:color="auto"/>
                    <w:right w:val="none" w:sz="0" w:space="0" w:color="auto"/>
                  </w:divBdr>
                  <w:divsChild>
                    <w:div w:id="809663881">
                      <w:marLeft w:val="0"/>
                      <w:marRight w:val="0"/>
                      <w:marTop w:val="0"/>
                      <w:marBottom w:val="0"/>
                      <w:divBdr>
                        <w:top w:val="none" w:sz="0" w:space="0" w:color="auto"/>
                        <w:left w:val="none" w:sz="0" w:space="0" w:color="auto"/>
                        <w:bottom w:val="none" w:sz="0" w:space="0" w:color="auto"/>
                        <w:right w:val="none" w:sz="0" w:space="0" w:color="auto"/>
                      </w:divBdr>
                    </w:div>
                  </w:divsChild>
                </w:div>
                <w:div w:id="1625504872">
                  <w:marLeft w:val="0"/>
                  <w:marRight w:val="0"/>
                  <w:marTop w:val="0"/>
                  <w:marBottom w:val="0"/>
                  <w:divBdr>
                    <w:top w:val="none" w:sz="0" w:space="0" w:color="auto"/>
                    <w:left w:val="none" w:sz="0" w:space="0" w:color="auto"/>
                    <w:bottom w:val="none" w:sz="0" w:space="0" w:color="auto"/>
                    <w:right w:val="none" w:sz="0" w:space="0" w:color="auto"/>
                  </w:divBdr>
                  <w:divsChild>
                    <w:div w:id="264922642">
                      <w:marLeft w:val="0"/>
                      <w:marRight w:val="0"/>
                      <w:marTop w:val="0"/>
                      <w:marBottom w:val="0"/>
                      <w:divBdr>
                        <w:top w:val="none" w:sz="0" w:space="0" w:color="auto"/>
                        <w:left w:val="none" w:sz="0" w:space="0" w:color="auto"/>
                        <w:bottom w:val="none" w:sz="0" w:space="0" w:color="auto"/>
                        <w:right w:val="none" w:sz="0" w:space="0" w:color="auto"/>
                      </w:divBdr>
                    </w:div>
                    <w:div w:id="1321956611">
                      <w:marLeft w:val="0"/>
                      <w:marRight w:val="0"/>
                      <w:marTop w:val="0"/>
                      <w:marBottom w:val="0"/>
                      <w:divBdr>
                        <w:top w:val="none" w:sz="0" w:space="0" w:color="auto"/>
                        <w:left w:val="none" w:sz="0" w:space="0" w:color="auto"/>
                        <w:bottom w:val="none" w:sz="0" w:space="0" w:color="auto"/>
                        <w:right w:val="none" w:sz="0" w:space="0" w:color="auto"/>
                      </w:divBdr>
                    </w:div>
                    <w:div w:id="800149854">
                      <w:marLeft w:val="0"/>
                      <w:marRight w:val="0"/>
                      <w:marTop w:val="0"/>
                      <w:marBottom w:val="0"/>
                      <w:divBdr>
                        <w:top w:val="none" w:sz="0" w:space="0" w:color="auto"/>
                        <w:left w:val="none" w:sz="0" w:space="0" w:color="auto"/>
                        <w:bottom w:val="none" w:sz="0" w:space="0" w:color="auto"/>
                        <w:right w:val="none" w:sz="0" w:space="0" w:color="auto"/>
                      </w:divBdr>
                    </w:div>
                    <w:div w:id="317194459">
                      <w:marLeft w:val="0"/>
                      <w:marRight w:val="0"/>
                      <w:marTop w:val="0"/>
                      <w:marBottom w:val="0"/>
                      <w:divBdr>
                        <w:top w:val="none" w:sz="0" w:space="0" w:color="auto"/>
                        <w:left w:val="none" w:sz="0" w:space="0" w:color="auto"/>
                        <w:bottom w:val="none" w:sz="0" w:space="0" w:color="auto"/>
                        <w:right w:val="none" w:sz="0" w:space="0" w:color="auto"/>
                      </w:divBdr>
                    </w:div>
                    <w:div w:id="1650818768">
                      <w:marLeft w:val="0"/>
                      <w:marRight w:val="0"/>
                      <w:marTop w:val="0"/>
                      <w:marBottom w:val="0"/>
                      <w:divBdr>
                        <w:top w:val="none" w:sz="0" w:space="0" w:color="auto"/>
                        <w:left w:val="none" w:sz="0" w:space="0" w:color="auto"/>
                        <w:bottom w:val="none" w:sz="0" w:space="0" w:color="auto"/>
                        <w:right w:val="none" w:sz="0" w:space="0" w:color="auto"/>
                      </w:divBdr>
                    </w:div>
                    <w:div w:id="1536889567">
                      <w:marLeft w:val="0"/>
                      <w:marRight w:val="0"/>
                      <w:marTop w:val="0"/>
                      <w:marBottom w:val="0"/>
                      <w:divBdr>
                        <w:top w:val="none" w:sz="0" w:space="0" w:color="auto"/>
                        <w:left w:val="none" w:sz="0" w:space="0" w:color="auto"/>
                        <w:bottom w:val="none" w:sz="0" w:space="0" w:color="auto"/>
                        <w:right w:val="none" w:sz="0" w:space="0" w:color="auto"/>
                      </w:divBdr>
                    </w:div>
                    <w:div w:id="718091511">
                      <w:marLeft w:val="0"/>
                      <w:marRight w:val="0"/>
                      <w:marTop w:val="0"/>
                      <w:marBottom w:val="0"/>
                      <w:divBdr>
                        <w:top w:val="none" w:sz="0" w:space="0" w:color="auto"/>
                        <w:left w:val="none" w:sz="0" w:space="0" w:color="auto"/>
                        <w:bottom w:val="none" w:sz="0" w:space="0" w:color="auto"/>
                        <w:right w:val="none" w:sz="0" w:space="0" w:color="auto"/>
                      </w:divBdr>
                    </w:div>
                    <w:div w:id="848568505">
                      <w:marLeft w:val="0"/>
                      <w:marRight w:val="0"/>
                      <w:marTop w:val="0"/>
                      <w:marBottom w:val="0"/>
                      <w:divBdr>
                        <w:top w:val="none" w:sz="0" w:space="0" w:color="auto"/>
                        <w:left w:val="none" w:sz="0" w:space="0" w:color="auto"/>
                        <w:bottom w:val="none" w:sz="0" w:space="0" w:color="auto"/>
                        <w:right w:val="none" w:sz="0" w:space="0" w:color="auto"/>
                      </w:divBdr>
                    </w:div>
                  </w:divsChild>
                </w:div>
                <w:div w:id="942885509">
                  <w:marLeft w:val="0"/>
                  <w:marRight w:val="0"/>
                  <w:marTop w:val="0"/>
                  <w:marBottom w:val="0"/>
                  <w:divBdr>
                    <w:top w:val="none" w:sz="0" w:space="0" w:color="auto"/>
                    <w:left w:val="none" w:sz="0" w:space="0" w:color="auto"/>
                    <w:bottom w:val="none" w:sz="0" w:space="0" w:color="auto"/>
                    <w:right w:val="none" w:sz="0" w:space="0" w:color="auto"/>
                  </w:divBdr>
                  <w:divsChild>
                    <w:div w:id="1740252286">
                      <w:marLeft w:val="0"/>
                      <w:marRight w:val="0"/>
                      <w:marTop w:val="0"/>
                      <w:marBottom w:val="0"/>
                      <w:divBdr>
                        <w:top w:val="none" w:sz="0" w:space="0" w:color="auto"/>
                        <w:left w:val="none" w:sz="0" w:space="0" w:color="auto"/>
                        <w:bottom w:val="none" w:sz="0" w:space="0" w:color="auto"/>
                        <w:right w:val="none" w:sz="0" w:space="0" w:color="auto"/>
                      </w:divBdr>
                    </w:div>
                    <w:div w:id="742723357">
                      <w:marLeft w:val="0"/>
                      <w:marRight w:val="0"/>
                      <w:marTop w:val="0"/>
                      <w:marBottom w:val="0"/>
                      <w:divBdr>
                        <w:top w:val="none" w:sz="0" w:space="0" w:color="auto"/>
                        <w:left w:val="none" w:sz="0" w:space="0" w:color="auto"/>
                        <w:bottom w:val="none" w:sz="0" w:space="0" w:color="auto"/>
                        <w:right w:val="none" w:sz="0" w:space="0" w:color="auto"/>
                      </w:divBdr>
                    </w:div>
                    <w:div w:id="1254242255">
                      <w:marLeft w:val="0"/>
                      <w:marRight w:val="0"/>
                      <w:marTop w:val="0"/>
                      <w:marBottom w:val="0"/>
                      <w:divBdr>
                        <w:top w:val="none" w:sz="0" w:space="0" w:color="auto"/>
                        <w:left w:val="none" w:sz="0" w:space="0" w:color="auto"/>
                        <w:bottom w:val="none" w:sz="0" w:space="0" w:color="auto"/>
                        <w:right w:val="none" w:sz="0" w:space="0" w:color="auto"/>
                      </w:divBdr>
                    </w:div>
                    <w:div w:id="181211894">
                      <w:marLeft w:val="0"/>
                      <w:marRight w:val="0"/>
                      <w:marTop w:val="0"/>
                      <w:marBottom w:val="0"/>
                      <w:divBdr>
                        <w:top w:val="none" w:sz="0" w:space="0" w:color="auto"/>
                        <w:left w:val="none" w:sz="0" w:space="0" w:color="auto"/>
                        <w:bottom w:val="none" w:sz="0" w:space="0" w:color="auto"/>
                        <w:right w:val="none" w:sz="0" w:space="0" w:color="auto"/>
                      </w:divBdr>
                    </w:div>
                    <w:div w:id="1889757247">
                      <w:marLeft w:val="0"/>
                      <w:marRight w:val="0"/>
                      <w:marTop w:val="0"/>
                      <w:marBottom w:val="0"/>
                      <w:divBdr>
                        <w:top w:val="none" w:sz="0" w:space="0" w:color="auto"/>
                        <w:left w:val="none" w:sz="0" w:space="0" w:color="auto"/>
                        <w:bottom w:val="none" w:sz="0" w:space="0" w:color="auto"/>
                        <w:right w:val="none" w:sz="0" w:space="0" w:color="auto"/>
                      </w:divBdr>
                    </w:div>
                    <w:div w:id="1610821633">
                      <w:marLeft w:val="0"/>
                      <w:marRight w:val="0"/>
                      <w:marTop w:val="0"/>
                      <w:marBottom w:val="0"/>
                      <w:divBdr>
                        <w:top w:val="none" w:sz="0" w:space="0" w:color="auto"/>
                        <w:left w:val="none" w:sz="0" w:space="0" w:color="auto"/>
                        <w:bottom w:val="none" w:sz="0" w:space="0" w:color="auto"/>
                        <w:right w:val="none" w:sz="0" w:space="0" w:color="auto"/>
                      </w:divBdr>
                    </w:div>
                    <w:div w:id="1031418969">
                      <w:marLeft w:val="0"/>
                      <w:marRight w:val="0"/>
                      <w:marTop w:val="0"/>
                      <w:marBottom w:val="0"/>
                      <w:divBdr>
                        <w:top w:val="none" w:sz="0" w:space="0" w:color="auto"/>
                        <w:left w:val="none" w:sz="0" w:space="0" w:color="auto"/>
                        <w:bottom w:val="none" w:sz="0" w:space="0" w:color="auto"/>
                        <w:right w:val="none" w:sz="0" w:space="0" w:color="auto"/>
                      </w:divBdr>
                    </w:div>
                    <w:div w:id="339620122">
                      <w:marLeft w:val="0"/>
                      <w:marRight w:val="0"/>
                      <w:marTop w:val="0"/>
                      <w:marBottom w:val="0"/>
                      <w:divBdr>
                        <w:top w:val="none" w:sz="0" w:space="0" w:color="auto"/>
                        <w:left w:val="none" w:sz="0" w:space="0" w:color="auto"/>
                        <w:bottom w:val="none" w:sz="0" w:space="0" w:color="auto"/>
                        <w:right w:val="none" w:sz="0" w:space="0" w:color="auto"/>
                      </w:divBdr>
                    </w:div>
                  </w:divsChild>
                </w:div>
                <w:div w:id="1950430832">
                  <w:marLeft w:val="0"/>
                  <w:marRight w:val="0"/>
                  <w:marTop w:val="0"/>
                  <w:marBottom w:val="0"/>
                  <w:divBdr>
                    <w:top w:val="none" w:sz="0" w:space="0" w:color="auto"/>
                    <w:left w:val="none" w:sz="0" w:space="0" w:color="auto"/>
                    <w:bottom w:val="none" w:sz="0" w:space="0" w:color="auto"/>
                    <w:right w:val="none" w:sz="0" w:space="0" w:color="auto"/>
                  </w:divBdr>
                  <w:divsChild>
                    <w:div w:id="1686983178">
                      <w:marLeft w:val="0"/>
                      <w:marRight w:val="0"/>
                      <w:marTop w:val="0"/>
                      <w:marBottom w:val="0"/>
                      <w:divBdr>
                        <w:top w:val="none" w:sz="0" w:space="0" w:color="auto"/>
                        <w:left w:val="none" w:sz="0" w:space="0" w:color="auto"/>
                        <w:bottom w:val="none" w:sz="0" w:space="0" w:color="auto"/>
                        <w:right w:val="none" w:sz="0" w:space="0" w:color="auto"/>
                      </w:divBdr>
                    </w:div>
                    <w:div w:id="448669823">
                      <w:marLeft w:val="0"/>
                      <w:marRight w:val="0"/>
                      <w:marTop w:val="0"/>
                      <w:marBottom w:val="0"/>
                      <w:divBdr>
                        <w:top w:val="none" w:sz="0" w:space="0" w:color="auto"/>
                        <w:left w:val="none" w:sz="0" w:space="0" w:color="auto"/>
                        <w:bottom w:val="none" w:sz="0" w:space="0" w:color="auto"/>
                        <w:right w:val="none" w:sz="0" w:space="0" w:color="auto"/>
                      </w:divBdr>
                    </w:div>
                    <w:div w:id="379481958">
                      <w:marLeft w:val="0"/>
                      <w:marRight w:val="0"/>
                      <w:marTop w:val="0"/>
                      <w:marBottom w:val="0"/>
                      <w:divBdr>
                        <w:top w:val="none" w:sz="0" w:space="0" w:color="auto"/>
                        <w:left w:val="none" w:sz="0" w:space="0" w:color="auto"/>
                        <w:bottom w:val="none" w:sz="0" w:space="0" w:color="auto"/>
                        <w:right w:val="none" w:sz="0" w:space="0" w:color="auto"/>
                      </w:divBdr>
                    </w:div>
                    <w:div w:id="1735008024">
                      <w:marLeft w:val="0"/>
                      <w:marRight w:val="0"/>
                      <w:marTop w:val="0"/>
                      <w:marBottom w:val="0"/>
                      <w:divBdr>
                        <w:top w:val="none" w:sz="0" w:space="0" w:color="auto"/>
                        <w:left w:val="none" w:sz="0" w:space="0" w:color="auto"/>
                        <w:bottom w:val="none" w:sz="0" w:space="0" w:color="auto"/>
                        <w:right w:val="none" w:sz="0" w:space="0" w:color="auto"/>
                      </w:divBdr>
                    </w:div>
                    <w:div w:id="1479229885">
                      <w:marLeft w:val="0"/>
                      <w:marRight w:val="0"/>
                      <w:marTop w:val="0"/>
                      <w:marBottom w:val="0"/>
                      <w:divBdr>
                        <w:top w:val="none" w:sz="0" w:space="0" w:color="auto"/>
                        <w:left w:val="none" w:sz="0" w:space="0" w:color="auto"/>
                        <w:bottom w:val="none" w:sz="0" w:space="0" w:color="auto"/>
                        <w:right w:val="none" w:sz="0" w:space="0" w:color="auto"/>
                      </w:divBdr>
                    </w:div>
                    <w:div w:id="58141915">
                      <w:marLeft w:val="0"/>
                      <w:marRight w:val="0"/>
                      <w:marTop w:val="0"/>
                      <w:marBottom w:val="0"/>
                      <w:divBdr>
                        <w:top w:val="none" w:sz="0" w:space="0" w:color="auto"/>
                        <w:left w:val="none" w:sz="0" w:space="0" w:color="auto"/>
                        <w:bottom w:val="none" w:sz="0" w:space="0" w:color="auto"/>
                        <w:right w:val="none" w:sz="0" w:space="0" w:color="auto"/>
                      </w:divBdr>
                    </w:div>
                    <w:div w:id="423066390">
                      <w:marLeft w:val="0"/>
                      <w:marRight w:val="0"/>
                      <w:marTop w:val="0"/>
                      <w:marBottom w:val="0"/>
                      <w:divBdr>
                        <w:top w:val="none" w:sz="0" w:space="0" w:color="auto"/>
                        <w:left w:val="none" w:sz="0" w:space="0" w:color="auto"/>
                        <w:bottom w:val="none" w:sz="0" w:space="0" w:color="auto"/>
                        <w:right w:val="none" w:sz="0" w:space="0" w:color="auto"/>
                      </w:divBdr>
                    </w:div>
                    <w:div w:id="1216502212">
                      <w:marLeft w:val="0"/>
                      <w:marRight w:val="0"/>
                      <w:marTop w:val="0"/>
                      <w:marBottom w:val="0"/>
                      <w:divBdr>
                        <w:top w:val="none" w:sz="0" w:space="0" w:color="auto"/>
                        <w:left w:val="none" w:sz="0" w:space="0" w:color="auto"/>
                        <w:bottom w:val="none" w:sz="0" w:space="0" w:color="auto"/>
                        <w:right w:val="none" w:sz="0" w:space="0" w:color="auto"/>
                      </w:divBdr>
                    </w:div>
                    <w:div w:id="1976595897">
                      <w:marLeft w:val="0"/>
                      <w:marRight w:val="0"/>
                      <w:marTop w:val="0"/>
                      <w:marBottom w:val="0"/>
                      <w:divBdr>
                        <w:top w:val="none" w:sz="0" w:space="0" w:color="auto"/>
                        <w:left w:val="none" w:sz="0" w:space="0" w:color="auto"/>
                        <w:bottom w:val="none" w:sz="0" w:space="0" w:color="auto"/>
                        <w:right w:val="none" w:sz="0" w:space="0" w:color="auto"/>
                      </w:divBdr>
                    </w:div>
                    <w:div w:id="1695183279">
                      <w:marLeft w:val="0"/>
                      <w:marRight w:val="0"/>
                      <w:marTop w:val="0"/>
                      <w:marBottom w:val="0"/>
                      <w:divBdr>
                        <w:top w:val="none" w:sz="0" w:space="0" w:color="auto"/>
                        <w:left w:val="none" w:sz="0" w:space="0" w:color="auto"/>
                        <w:bottom w:val="none" w:sz="0" w:space="0" w:color="auto"/>
                        <w:right w:val="none" w:sz="0" w:space="0" w:color="auto"/>
                      </w:divBdr>
                    </w:div>
                    <w:div w:id="1481388125">
                      <w:marLeft w:val="0"/>
                      <w:marRight w:val="0"/>
                      <w:marTop w:val="0"/>
                      <w:marBottom w:val="0"/>
                      <w:divBdr>
                        <w:top w:val="none" w:sz="0" w:space="0" w:color="auto"/>
                        <w:left w:val="none" w:sz="0" w:space="0" w:color="auto"/>
                        <w:bottom w:val="none" w:sz="0" w:space="0" w:color="auto"/>
                        <w:right w:val="none" w:sz="0" w:space="0" w:color="auto"/>
                      </w:divBdr>
                    </w:div>
                  </w:divsChild>
                </w:div>
                <w:div w:id="280305611">
                  <w:marLeft w:val="0"/>
                  <w:marRight w:val="0"/>
                  <w:marTop w:val="0"/>
                  <w:marBottom w:val="0"/>
                  <w:divBdr>
                    <w:top w:val="none" w:sz="0" w:space="0" w:color="auto"/>
                    <w:left w:val="none" w:sz="0" w:space="0" w:color="auto"/>
                    <w:bottom w:val="none" w:sz="0" w:space="0" w:color="auto"/>
                    <w:right w:val="none" w:sz="0" w:space="0" w:color="auto"/>
                  </w:divBdr>
                  <w:divsChild>
                    <w:div w:id="2138379029">
                      <w:marLeft w:val="0"/>
                      <w:marRight w:val="0"/>
                      <w:marTop w:val="0"/>
                      <w:marBottom w:val="0"/>
                      <w:divBdr>
                        <w:top w:val="none" w:sz="0" w:space="0" w:color="auto"/>
                        <w:left w:val="none" w:sz="0" w:space="0" w:color="auto"/>
                        <w:bottom w:val="none" w:sz="0" w:space="0" w:color="auto"/>
                        <w:right w:val="none" w:sz="0" w:space="0" w:color="auto"/>
                      </w:divBdr>
                    </w:div>
                  </w:divsChild>
                </w:div>
                <w:div w:id="453912681">
                  <w:marLeft w:val="0"/>
                  <w:marRight w:val="0"/>
                  <w:marTop w:val="0"/>
                  <w:marBottom w:val="0"/>
                  <w:divBdr>
                    <w:top w:val="none" w:sz="0" w:space="0" w:color="auto"/>
                    <w:left w:val="none" w:sz="0" w:space="0" w:color="auto"/>
                    <w:bottom w:val="none" w:sz="0" w:space="0" w:color="auto"/>
                    <w:right w:val="none" w:sz="0" w:space="0" w:color="auto"/>
                  </w:divBdr>
                  <w:divsChild>
                    <w:div w:id="2075547273">
                      <w:marLeft w:val="0"/>
                      <w:marRight w:val="0"/>
                      <w:marTop w:val="0"/>
                      <w:marBottom w:val="0"/>
                      <w:divBdr>
                        <w:top w:val="none" w:sz="0" w:space="0" w:color="auto"/>
                        <w:left w:val="none" w:sz="0" w:space="0" w:color="auto"/>
                        <w:bottom w:val="none" w:sz="0" w:space="0" w:color="auto"/>
                        <w:right w:val="none" w:sz="0" w:space="0" w:color="auto"/>
                      </w:divBdr>
                    </w:div>
                    <w:div w:id="1735199761">
                      <w:marLeft w:val="0"/>
                      <w:marRight w:val="0"/>
                      <w:marTop w:val="0"/>
                      <w:marBottom w:val="0"/>
                      <w:divBdr>
                        <w:top w:val="none" w:sz="0" w:space="0" w:color="auto"/>
                        <w:left w:val="none" w:sz="0" w:space="0" w:color="auto"/>
                        <w:bottom w:val="none" w:sz="0" w:space="0" w:color="auto"/>
                        <w:right w:val="none" w:sz="0" w:space="0" w:color="auto"/>
                      </w:divBdr>
                    </w:div>
                    <w:div w:id="2078477168">
                      <w:marLeft w:val="0"/>
                      <w:marRight w:val="0"/>
                      <w:marTop w:val="0"/>
                      <w:marBottom w:val="0"/>
                      <w:divBdr>
                        <w:top w:val="none" w:sz="0" w:space="0" w:color="auto"/>
                        <w:left w:val="none" w:sz="0" w:space="0" w:color="auto"/>
                        <w:bottom w:val="none" w:sz="0" w:space="0" w:color="auto"/>
                        <w:right w:val="none" w:sz="0" w:space="0" w:color="auto"/>
                      </w:divBdr>
                    </w:div>
                    <w:div w:id="618756278">
                      <w:marLeft w:val="0"/>
                      <w:marRight w:val="0"/>
                      <w:marTop w:val="0"/>
                      <w:marBottom w:val="0"/>
                      <w:divBdr>
                        <w:top w:val="none" w:sz="0" w:space="0" w:color="auto"/>
                        <w:left w:val="none" w:sz="0" w:space="0" w:color="auto"/>
                        <w:bottom w:val="none" w:sz="0" w:space="0" w:color="auto"/>
                        <w:right w:val="none" w:sz="0" w:space="0" w:color="auto"/>
                      </w:divBdr>
                    </w:div>
                  </w:divsChild>
                </w:div>
                <w:div w:id="822963751">
                  <w:marLeft w:val="0"/>
                  <w:marRight w:val="0"/>
                  <w:marTop w:val="0"/>
                  <w:marBottom w:val="0"/>
                  <w:divBdr>
                    <w:top w:val="none" w:sz="0" w:space="0" w:color="auto"/>
                    <w:left w:val="none" w:sz="0" w:space="0" w:color="auto"/>
                    <w:bottom w:val="none" w:sz="0" w:space="0" w:color="auto"/>
                    <w:right w:val="none" w:sz="0" w:space="0" w:color="auto"/>
                  </w:divBdr>
                  <w:divsChild>
                    <w:div w:id="1775174822">
                      <w:marLeft w:val="0"/>
                      <w:marRight w:val="0"/>
                      <w:marTop w:val="0"/>
                      <w:marBottom w:val="0"/>
                      <w:divBdr>
                        <w:top w:val="none" w:sz="0" w:space="0" w:color="auto"/>
                        <w:left w:val="none" w:sz="0" w:space="0" w:color="auto"/>
                        <w:bottom w:val="none" w:sz="0" w:space="0" w:color="auto"/>
                        <w:right w:val="none" w:sz="0" w:space="0" w:color="auto"/>
                      </w:divBdr>
                    </w:div>
                    <w:div w:id="1438057979">
                      <w:marLeft w:val="0"/>
                      <w:marRight w:val="0"/>
                      <w:marTop w:val="0"/>
                      <w:marBottom w:val="0"/>
                      <w:divBdr>
                        <w:top w:val="none" w:sz="0" w:space="0" w:color="auto"/>
                        <w:left w:val="none" w:sz="0" w:space="0" w:color="auto"/>
                        <w:bottom w:val="none" w:sz="0" w:space="0" w:color="auto"/>
                        <w:right w:val="none" w:sz="0" w:space="0" w:color="auto"/>
                      </w:divBdr>
                    </w:div>
                    <w:div w:id="681666797">
                      <w:marLeft w:val="0"/>
                      <w:marRight w:val="0"/>
                      <w:marTop w:val="0"/>
                      <w:marBottom w:val="0"/>
                      <w:divBdr>
                        <w:top w:val="none" w:sz="0" w:space="0" w:color="auto"/>
                        <w:left w:val="none" w:sz="0" w:space="0" w:color="auto"/>
                        <w:bottom w:val="none" w:sz="0" w:space="0" w:color="auto"/>
                        <w:right w:val="none" w:sz="0" w:space="0" w:color="auto"/>
                      </w:divBdr>
                    </w:div>
                    <w:div w:id="960577293">
                      <w:marLeft w:val="0"/>
                      <w:marRight w:val="0"/>
                      <w:marTop w:val="0"/>
                      <w:marBottom w:val="0"/>
                      <w:divBdr>
                        <w:top w:val="none" w:sz="0" w:space="0" w:color="auto"/>
                        <w:left w:val="none" w:sz="0" w:space="0" w:color="auto"/>
                        <w:bottom w:val="none" w:sz="0" w:space="0" w:color="auto"/>
                        <w:right w:val="none" w:sz="0" w:space="0" w:color="auto"/>
                      </w:divBdr>
                    </w:div>
                    <w:div w:id="324862419">
                      <w:marLeft w:val="0"/>
                      <w:marRight w:val="0"/>
                      <w:marTop w:val="0"/>
                      <w:marBottom w:val="0"/>
                      <w:divBdr>
                        <w:top w:val="none" w:sz="0" w:space="0" w:color="auto"/>
                        <w:left w:val="none" w:sz="0" w:space="0" w:color="auto"/>
                        <w:bottom w:val="none" w:sz="0" w:space="0" w:color="auto"/>
                        <w:right w:val="none" w:sz="0" w:space="0" w:color="auto"/>
                      </w:divBdr>
                    </w:div>
                    <w:div w:id="1367222343">
                      <w:marLeft w:val="0"/>
                      <w:marRight w:val="0"/>
                      <w:marTop w:val="0"/>
                      <w:marBottom w:val="0"/>
                      <w:divBdr>
                        <w:top w:val="none" w:sz="0" w:space="0" w:color="auto"/>
                        <w:left w:val="none" w:sz="0" w:space="0" w:color="auto"/>
                        <w:bottom w:val="none" w:sz="0" w:space="0" w:color="auto"/>
                        <w:right w:val="none" w:sz="0" w:space="0" w:color="auto"/>
                      </w:divBdr>
                    </w:div>
                  </w:divsChild>
                </w:div>
                <w:div w:id="19625336">
                  <w:marLeft w:val="0"/>
                  <w:marRight w:val="0"/>
                  <w:marTop w:val="0"/>
                  <w:marBottom w:val="0"/>
                  <w:divBdr>
                    <w:top w:val="none" w:sz="0" w:space="0" w:color="auto"/>
                    <w:left w:val="none" w:sz="0" w:space="0" w:color="auto"/>
                    <w:bottom w:val="none" w:sz="0" w:space="0" w:color="auto"/>
                    <w:right w:val="none" w:sz="0" w:space="0" w:color="auto"/>
                  </w:divBdr>
                  <w:divsChild>
                    <w:div w:id="1970430559">
                      <w:marLeft w:val="0"/>
                      <w:marRight w:val="0"/>
                      <w:marTop w:val="0"/>
                      <w:marBottom w:val="0"/>
                      <w:divBdr>
                        <w:top w:val="none" w:sz="0" w:space="0" w:color="auto"/>
                        <w:left w:val="none" w:sz="0" w:space="0" w:color="auto"/>
                        <w:bottom w:val="none" w:sz="0" w:space="0" w:color="auto"/>
                        <w:right w:val="none" w:sz="0" w:space="0" w:color="auto"/>
                      </w:divBdr>
                    </w:div>
                    <w:div w:id="323554539">
                      <w:marLeft w:val="0"/>
                      <w:marRight w:val="0"/>
                      <w:marTop w:val="0"/>
                      <w:marBottom w:val="0"/>
                      <w:divBdr>
                        <w:top w:val="none" w:sz="0" w:space="0" w:color="auto"/>
                        <w:left w:val="none" w:sz="0" w:space="0" w:color="auto"/>
                        <w:bottom w:val="none" w:sz="0" w:space="0" w:color="auto"/>
                        <w:right w:val="none" w:sz="0" w:space="0" w:color="auto"/>
                      </w:divBdr>
                    </w:div>
                    <w:div w:id="398552436">
                      <w:marLeft w:val="0"/>
                      <w:marRight w:val="0"/>
                      <w:marTop w:val="0"/>
                      <w:marBottom w:val="0"/>
                      <w:divBdr>
                        <w:top w:val="none" w:sz="0" w:space="0" w:color="auto"/>
                        <w:left w:val="none" w:sz="0" w:space="0" w:color="auto"/>
                        <w:bottom w:val="none" w:sz="0" w:space="0" w:color="auto"/>
                        <w:right w:val="none" w:sz="0" w:space="0" w:color="auto"/>
                      </w:divBdr>
                    </w:div>
                    <w:div w:id="1856185003">
                      <w:marLeft w:val="0"/>
                      <w:marRight w:val="0"/>
                      <w:marTop w:val="0"/>
                      <w:marBottom w:val="0"/>
                      <w:divBdr>
                        <w:top w:val="none" w:sz="0" w:space="0" w:color="auto"/>
                        <w:left w:val="none" w:sz="0" w:space="0" w:color="auto"/>
                        <w:bottom w:val="none" w:sz="0" w:space="0" w:color="auto"/>
                        <w:right w:val="none" w:sz="0" w:space="0" w:color="auto"/>
                      </w:divBdr>
                    </w:div>
                    <w:div w:id="1047532009">
                      <w:marLeft w:val="0"/>
                      <w:marRight w:val="0"/>
                      <w:marTop w:val="0"/>
                      <w:marBottom w:val="0"/>
                      <w:divBdr>
                        <w:top w:val="none" w:sz="0" w:space="0" w:color="auto"/>
                        <w:left w:val="none" w:sz="0" w:space="0" w:color="auto"/>
                        <w:bottom w:val="none" w:sz="0" w:space="0" w:color="auto"/>
                        <w:right w:val="none" w:sz="0" w:space="0" w:color="auto"/>
                      </w:divBdr>
                    </w:div>
                    <w:div w:id="1886983298">
                      <w:marLeft w:val="0"/>
                      <w:marRight w:val="0"/>
                      <w:marTop w:val="0"/>
                      <w:marBottom w:val="0"/>
                      <w:divBdr>
                        <w:top w:val="none" w:sz="0" w:space="0" w:color="auto"/>
                        <w:left w:val="none" w:sz="0" w:space="0" w:color="auto"/>
                        <w:bottom w:val="none" w:sz="0" w:space="0" w:color="auto"/>
                        <w:right w:val="none" w:sz="0" w:space="0" w:color="auto"/>
                      </w:divBdr>
                    </w:div>
                    <w:div w:id="2038657109">
                      <w:marLeft w:val="0"/>
                      <w:marRight w:val="0"/>
                      <w:marTop w:val="0"/>
                      <w:marBottom w:val="0"/>
                      <w:divBdr>
                        <w:top w:val="none" w:sz="0" w:space="0" w:color="auto"/>
                        <w:left w:val="none" w:sz="0" w:space="0" w:color="auto"/>
                        <w:bottom w:val="none" w:sz="0" w:space="0" w:color="auto"/>
                        <w:right w:val="none" w:sz="0" w:space="0" w:color="auto"/>
                      </w:divBdr>
                    </w:div>
                    <w:div w:id="158270880">
                      <w:marLeft w:val="0"/>
                      <w:marRight w:val="0"/>
                      <w:marTop w:val="0"/>
                      <w:marBottom w:val="0"/>
                      <w:divBdr>
                        <w:top w:val="none" w:sz="0" w:space="0" w:color="auto"/>
                        <w:left w:val="none" w:sz="0" w:space="0" w:color="auto"/>
                        <w:bottom w:val="none" w:sz="0" w:space="0" w:color="auto"/>
                        <w:right w:val="none" w:sz="0" w:space="0" w:color="auto"/>
                      </w:divBdr>
                    </w:div>
                    <w:div w:id="1568875118">
                      <w:marLeft w:val="0"/>
                      <w:marRight w:val="0"/>
                      <w:marTop w:val="0"/>
                      <w:marBottom w:val="0"/>
                      <w:divBdr>
                        <w:top w:val="none" w:sz="0" w:space="0" w:color="auto"/>
                        <w:left w:val="none" w:sz="0" w:space="0" w:color="auto"/>
                        <w:bottom w:val="none" w:sz="0" w:space="0" w:color="auto"/>
                        <w:right w:val="none" w:sz="0" w:space="0" w:color="auto"/>
                      </w:divBdr>
                    </w:div>
                    <w:div w:id="531501701">
                      <w:marLeft w:val="0"/>
                      <w:marRight w:val="0"/>
                      <w:marTop w:val="0"/>
                      <w:marBottom w:val="0"/>
                      <w:divBdr>
                        <w:top w:val="none" w:sz="0" w:space="0" w:color="auto"/>
                        <w:left w:val="none" w:sz="0" w:space="0" w:color="auto"/>
                        <w:bottom w:val="none" w:sz="0" w:space="0" w:color="auto"/>
                        <w:right w:val="none" w:sz="0" w:space="0" w:color="auto"/>
                      </w:divBdr>
                    </w:div>
                  </w:divsChild>
                </w:div>
                <w:div w:id="688676978">
                  <w:marLeft w:val="0"/>
                  <w:marRight w:val="0"/>
                  <w:marTop w:val="0"/>
                  <w:marBottom w:val="0"/>
                  <w:divBdr>
                    <w:top w:val="none" w:sz="0" w:space="0" w:color="auto"/>
                    <w:left w:val="none" w:sz="0" w:space="0" w:color="auto"/>
                    <w:bottom w:val="none" w:sz="0" w:space="0" w:color="auto"/>
                    <w:right w:val="none" w:sz="0" w:space="0" w:color="auto"/>
                  </w:divBdr>
                  <w:divsChild>
                    <w:div w:id="473449568">
                      <w:marLeft w:val="0"/>
                      <w:marRight w:val="0"/>
                      <w:marTop w:val="0"/>
                      <w:marBottom w:val="0"/>
                      <w:divBdr>
                        <w:top w:val="none" w:sz="0" w:space="0" w:color="auto"/>
                        <w:left w:val="none" w:sz="0" w:space="0" w:color="auto"/>
                        <w:bottom w:val="none" w:sz="0" w:space="0" w:color="auto"/>
                        <w:right w:val="none" w:sz="0" w:space="0" w:color="auto"/>
                      </w:divBdr>
                    </w:div>
                  </w:divsChild>
                </w:div>
                <w:div w:id="1458336215">
                  <w:marLeft w:val="0"/>
                  <w:marRight w:val="0"/>
                  <w:marTop w:val="0"/>
                  <w:marBottom w:val="0"/>
                  <w:divBdr>
                    <w:top w:val="none" w:sz="0" w:space="0" w:color="auto"/>
                    <w:left w:val="none" w:sz="0" w:space="0" w:color="auto"/>
                    <w:bottom w:val="none" w:sz="0" w:space="0" w:color="auto"/>
                    <w:right w:val="none" w:sz="0" w:space="0" w:color="auto"/>
                  </w:divBdr>
                  <w:divsChild>
                    <w:div w:id="130709952">
                      <w:marLeft w:val="0"/>
                      <w:marRight w:val="0"/>
                      <w:marTop w:val="0"/>
                      <w:marBottom w:val="0"/>
                      <w:divBdr>
                        <w:top w:val="none" w:sz="0" w:space="0" w:color="auto"/>
                        <w:left w:val="none" w:sz="0" w:space="0" w:color="auto"/>
                        <w:bottom w:val="none" w:sz="0" w:space="0" w:color="auto"/>
                        <w:right w:val="none" w:sz="0" w:space="0" w:color="auto"/>
                      </w:divBdr>
                    </w:div>
                  </w:divsChild>
                </w:div>
                <w:div w:id="1172644363">
                  <w:marLeft w:val="0"/>
                  <w:marRight w:val="0"/>
                  <w:marTop w:val="0"/>
                  <w:marBottom w:val="0"/>
                  <w:divBdr>
                    <w:top w:val="none" w:sz="0" w:space="0" w:color="auto"/>
                    <w:left w:val="none" w:sz="0" w:space="0" w:color="auto"/>
                    <w:bottom w:val="none" w:sz="0" w:space="0" w:color="auto"/>
                    <w:right w:val="none" w:sz="0" w:space="0" w:color="auto"/>
                  </w:divBdr>
                  <w:divsChild>
                    <w:div w:id="1797719194">
                      <w:marLeft w:val="0"/>
                      <w:marRight w:val="0"/>
                      <w:marTop w:val="0"/>
                      <w:marBottom w:val="0"/>
                      <w:divBdr>
                        <w:top w:val="none" w:sz="0" w:space="0" w:color="auto"/>
                        <w:left w:val="none" w:sz="0" w:space="0" w:color="auto"/>
                        <w:bottom w:val="none" w:sz="0" w:space="0" w:color="auto"/>
                        <w:right w:val="none" w:sz="0" w:space="0" w:color="auto"/>
                      </w:divBdr>
                    </w:div>
                    <w:div w:id="2021270122">
                      <w:marLeft w:val="0"/>
                      <w:marRight w:val="0"/>
                      <w:marTop w:val="0"/>
                      <w:marBottom w:val="0"/>
                      <w:divBdr>
                        <w:top w:val="none" w:sz="0" w:space="0" w:color="auto"/>
                        <w:left w:val="none" w:sz="0" w:space="0" w:color="auto"/>
                        <w:bottom w:val="none" w:sz="0" w:space="0" w:color="auto"/>
                        <w:right w:val="none" w:sz="0" w:space="0" w:color="auto"/>
                      </w:divBdr>
                    </w:div>
                  </w:divsChild>
                </w:div>
                <w:div w:id="906378090">
                  <w:marLeft w:val="0"/>
                  <w:marRight w:val="0"/>
                  <w:marTop w:val="0"/>
                  <w:marBottom w:val="0"/>
                  <w:divBdr>
                    <w:top w:val="none" w:sz="0" w:space="0" w:color="auto"/>
                    <w:left w:val="none" w:sz="0" w:space="0" w:color="auto"/>
                    <w:bottom w:val="none" w:sz="0" w:space="0" w:color="auto"/>
                    <w:right w:val="none" w:sz="0" w:space="0" w:color="auto"/>
                  </w:divBdr>
                  <w:divsChild>
                    <w:div w:id="1078402061">
                      <w:marLeft w:val="0"/>
                      <w:marRight w:val="0"/>
                      <w:marTop w:val="0"/>
                      <w:marBottom w:val="0"/>
                      <w:divBdr>
                        <w:top w:val="none" w:sz="0" w:space="0" w:color="auto"/>
                        <w:left w:val="none" w:sz="0" w:space="0" w:color="auto"/>
                        <w:bottom w:val="none" w:sz="0" w:space="0" w:color="auto"/>
                        <w:right w:val="none" w:sz="0" w:space="0" w:color="auto"/>
                      </w:divBdr>
                    </w:div>
                    <w:div w:id="836457744">
                      <w:marLeft w:val="0"/>
                      <w:marRight w:val="0"/>
                      <w:marTop w:val="0"/>
                      <w:marBottom w:val="0"/>
                      <w:divBdr>
                        <w:top w:val="none" w:sz="0" w:space="0" w:color="auto"/>
                        <w:left w:val="none" w:sz="0" w:space="0" w:color="auto"/>
                        <w:bottom w:val="none" w:sz="0" w:space="0" w:color="auto"/>
                        <w:right w:val="none" w:sz="0" w:space="0" w:color="auto"/>
                      </w:divBdr>
                    </w:div>
                    <w:div w:id="1779173761">
                      <w:marLeft w:val="0"/>
                      <w:marRight w:val="0"/>
                      <w:marTop w:val="0"/>
                      <w:marBottom w:val="0"/>
                      <w:divBdr>
                        <w:top w:val="none" w:sz="0" w:space="0" w:color="auto"/>
                        <w:left w:val="none" w:sz="0" w:space="0" w:color="auto"/>
                        <w:bottom w:val="none" w:sz="0" w:space="0" w:color="auto"/>
                        <w:right w:val="none" w:sz="0" w:space="0" w:color="auto"/>
                      </w:divBdr>
                    </w:div>
                    <w:div w:id="1328971665">
                      <w:marLeft w:val="0"/>
                      <w:marRight w:val="0"/>
                      <w:marTop w:val="0"/>
                      <w:marBottom w:val="0"/>
                      <w:divBdr>
                        <w:top w:val="none" w:sz="0" w:space="0" w:color="auto"/>
                        <w:left w:val="none" w:sz="0" w:space="0" w:color="auto"/>
                        <w:bottom w:val="none" w:sz="0" w:space="0" w:color="auto"/>
                        <w:right w:val="none" w:sz="0" w:space="0" w:color="auto"/>
                      </w:divBdr>
                    </w:div>
                    <w:div w:id="1685135817">
                      <w:marLeft w:val="0"/>
                      <w:marRight w:val="0"/>
                      <w:marTop w:val="0"/>
                      <w:marBottom w:val="0"/>
                      <w:divBdr>
                        <w:top w:val="none" w:sz="0" w:space="0" w:color="auto"/>
                        <w:left w:val="none" w:sz="0" w:space="0" w:color="auto"/>
                        <w:bottom w:val="none" w:sz="0" w:space="0" w:color="auto"/>
                        <w:right w:val="none" w:sz="0" w:space="0" w:color="auto"/>
                      </w:divBdr>
                    </w:div>
                    <w:div w:id="34356800">
                      <w:marLeft w:val="0"/>
                      <w:marRight w:val="0"/>
                      <w:marTop w:val="0"/>
                      <w:marBottom w:val="0"/>
                      <w:divBdr>
                        <w:top w:val="none" w:sz="0" w:space="0" w:color="auto"/>
                        <w:left w:val="none" w:sz="0" w:space="0" w:color="auto"/>
                        <w:bottom w:val="none" w:sz="0" w:space="0" w:color="auto"/>
                        <w:right w:val="none" w:sz="0" w:space="0" w:color="auto"/>
                      </w:divBdr>
                    </w:div>
                    <w:div w:id="2074307319">
                      <w:marLeft w:val="0"/>
                      <w:marRight w:val="0"/>
                      <w:marTop w:val="0"/>
                      <w:marBottom w:val="0"/>
                      <w:divBdr>
                        <w:top w:val="none" w:sz="0" w:space="0" w:color="auto"/>
                        <w:left w:val="none" w:sz="0" w:space="0" w:color="auto"/>
                        <w:bottom w:val="none" w:sz="0" w:space="0" w:color="auto"/>
                        <w:right w:val="none" w:sz="0" w:space="0" w:color="auto"/>
                      </w:divBdr>
                    </w:div>
                  </w:divsChild>
                </w:div>
                <w:div w:id="1271859429">
                  <w:marLeft w:val="0"/>
                  <w:marRight w:val="0"/>
                  <w:marTop w:val="0"/>
                  <w:marBottom w:val="0"/>
                  <w:divBdr>
                    <w:top w:val="none" w:sz="0" w:space="0" w:color="auto"/>
                    <w:left w:val="none" w:sz="0" w:space="0" w:color="auto"/>
                    <w:bottom w:val="none" w:sz="0" w:space="0" w:color="auto"/>
                    <w:right w:val="none" w:sz="0" w:space="0" w:color="auto"/>
                  </w:divBdr>
                  <w:divsChild>
                    <w:div w:id="1745688899">
                      <w:marLeft w:val="0"/>
                      <w:marRight w:val="0"/>
                      <w:marTop w:val="0"/>
                      <w:marBottom w:val="0"/>
                      <w:divBdr>
                        <w:top w:val="none" w:sz="0" w:space="0" w:color="auto"/>
                        <w:left w:val="none" w:sz="0" w:space="0" w:color="auto"/>
                        <w:bottom w:val="none" w:sz="0" w:space="0" w:color="auto"/>
                        <w:right w:val="none" w:sz="0" w:space="0" w:color="auto"/>
                      </w:divBdr>
                    </w:div>
                    <w:div w:id="324935938">
                      <w:marLeft w:val="0"/>
                      <w:marRight w:val="0"/>
                      <w:marTop w:val="0"/>
                      <w:marBottom w:val="0"/>
                      <w:divBdr>
                        <w:top w:val="none" w:sz="0" w:space="0" w:color="auto"/>
                        <w:left w:val="none" w:sz="0" w:space="0" w:color="auto"/>
                        <w:bottom w:val="none" w:sz="0" w:space="0" w:color="auto"/>
                        <w:right w:val="none" w:sz="0" w:space="0" w:color="auto"/>
                      </w:divBdr>
                    </w:div>
                    <w:div w:id="1646936806">
                      <w:marLeft w:val="0"/>
                      <w:marRight w:val="0"/>
                      <w:marTop w:val="0"/>
                      <w:marBottom w:val="0"/>
                      <w:divBdr>
                        <w:top w:val="none" w:sz="0" w:space="0" w:color="auto"/>
                        <w:left w:val="none" w:sz="0" w:space="0" w:color="auto"/>
                        <w:bottom w:val="none" w:sz="0" w:space="0" w:color="auto"/>
                        <w:right w:val="none" w:sz="0" w:space="0" w:color="auto"/>
                      </w:divBdr>
                    </w:div>
                    <w:div w:id="1502962583">
                      <w:marLeft w:val="0"/>
                      <w:marRight w:val="0"/>
                      <w:marTop w:val="0"/>
                      <w:marBottom w:val="0"/>
                      <w:divBdr>
                        <w:top w:val="none" w:sz="0" w:space="0" w:color="auto"/>
                        <w:left w:val="none" w:sz="0" w:space="0" w:color="auto"/>
                        <w:bottom w:val="none" w:sz="0" w:space="0" w:color="auto"/>
                        <w:right w:val="none" w:sz="0" w:space="0" w:color="auto"/>
                      </w:divBdr>
                    </w:div>
                    <w:div w:id="1599680247">
                      <w:marLeft w:val="0"/>
                      <w:marRight w:val="0"/>
                      <w:marTop w:val="0"/>
                      <w:marBottom w:val="0"/>
                      <w:divBdr>
                        <w:top w:val="none" w:sz="0" w:space="0" w:color="auto"/>
                        <w:left w:val="none" w:sz="0" w:space="0" w:color="auto"/>
                        <w:bottom w:val="none" w:sz="0" w:space="0" w:color="auto"/>
                        <w:right w:val="none" w:sz="0" w:space="0" w:color="auto"/>
                      </w:divBdr>
                    </w:div>
                    <w:div w:id="2145610686">
                      <w:marLeft w:val="0"/>
                      <w:marRight w:val="0"/>
                      <w:marTop w:val="0"/>
                      <w:marBottom w:val="0"/>
                      <w:divBdr>
                        <w:top w:val="none" w:sz="0" w:space="0" w:color="auto"/>
                        <w:left w:val="none" w:sz="0" w:space="0" w:color="auto"/>
                        <w:bottom w:val="none" w:sz="0" w:space="0" w:color="auto"/>
                        <w:right w:val="none" w:sz="0" w:space="0" w:color="auto"/>
                      </w:divBdr>
                    </w:div>
                    <w:div w:id="1967662094">
                      <w:marLeft w:val="0"/>
                      <w:marRight w:val="0"/>
                      <w:marTop w:val="0"/>
                      <w:marBottom w:val="0"/>
                      <w:divBdr>
                        <w:top w:val="none" w:sz="0" w:space="0" w:color="auto"/>
                        <w:left w:val="none" w:sz="0" w:space="0" w:color="auto"/>
                        <w:bottom w:val="none" w:sz="0" w:space="0" w:color="auto"/>
                        <w:right w:val="none" w:sz="0" w:space="0" w:color="auto"/>
                      </w:divBdr>
                    </w:div>
                    <w:div w:id="1994261572">
                      <w:marLeft w:val="0"/>
                      <w:marRight w:val="0"/>
                      <w:marTop w:val="0"/>
                      <w:marBottom w:val="0"/>
                      <w:divBdr>
                        <w:top w:val="none" w:sz="0" w:space="0" w:color="auto"/>
                        <w:left w:val="none" w:sz="0" w:space="0" w:color="auto"/>
                        <w:bottom w:val="none" w:sz="0" w:space="0" w:color="auto"/>
                        <w:right w:val="none" w:sz="0" w:space="0" w:color="auto"/>
                      </w:divBdr>
                    </w:div>
                    <w:div w:id="1766030996">
                      <w:marLeft w:val="0"/>
                      <w:marRight w:val="0"/>
                      <w:marTop w:val="0"/>
                      <w:marBottom w:val="0"/>
                      <w:divBdr>
                        <w:top w:val="none" w:sz="0" w:space="0" w:color="auto"/>
                        <w:left w:val="none" w:sz="0" w:space="0" w:color="auto"/>
                        <w:bottom w:val="none" w:sz="0" w:space="0" w:color="auto"/>
                        <w:right w:val="none" w:sz="0" w:space="0" w:color="auto"/>
                      </w:divBdr>
                    </w:div>
                    <w:div w:id="1355764483">
                      <w:marLeft w:val="0"/>
                      <w:marRight w:val="0"/>
                      <w:marTop w:val="0"/>
                      <w:marBottom w:val="0"/>
                      <w:divBdr>
                        <w:top w:val="none" w:sz="0" w:space="0" w:color="auto"/>
                        <w:left w:val="none" w:sz="0" w:space="0" w:color="auto"/>
                        <w:bottom w:val="none" w:sz="0" w:space="0" w:color="auto"/>
                        <w:right w:val="none" w:sz="0" w:space="0" w:color="auto"/>
                      </w:divBdr>
                    </w:div>
                  </w:divsChild>
                </w:div>
                <w:div w:id="1838224013">
                  <w:marLeft w:val="0"/>
                  <w:marRight w:val="0"/>
                  <w:marTop w:val="0"/>
                  <w:marBottom w:val="0"/>
                  <w:divBdr>
                    <w:top w:val="none" w:sz="0" w:space="0" w:color="auto"/>
                    <w:left w:val="none" w:sz="0" w:space="0" w:color="auto"/>
                    <w:bottom w:val="none" w:sz="0" w:space="0" w:color="auto"/>
                    <w:right w:val="none" w:sz="0" w:space="0" w:color="auto"/>
                  </w:divBdr>
                  <w:divsChild>
                    <w:div w:id="1438023421">
                      <w:marLeft w:val="0"/>
                      <w:marRight w:val="0"/>
                      <w:marTop w:val="0"/>
                      <w:marBottom w:val="0"/>
                      <w:divBdr>
                        <w:top w:val="none" w:sz="0" w:space="0" w:color="auto"/>
                        <w:left w:val="none" w:sz="0" w:space="0" w:color="auto"/>
                        <w:bottom w:val="none" w:sz="0" w:space="0" w:color="auto"/>
                        <w:right w:val="none" w:sz="0" w:space="0" w:color="auto"/>
                      </w:divBdr>
                    </w:div>
                  </w:divsChild>
                </w:div>
                <w:div w:id="657460778">
                  <w:marLeft w:val="0"/>
                  <w:marRight w:val="0"/>
                  <w:marTop w:val="0"/>
                  <w:marBottom w:val="0"/>
                  <w:divBdr>
                    <w:top w:val="none" w:sz="0" w:space="0" w:color="auto"/>
                    <w:left w:val="none" w:sz="0" w:space="0" w:color="auto"/>
                    <w:bottom w:val="none" w:sz="0" w:space="0" w:color="auto"/>
                    <w:right w:val="none" w:sz="0" w:space="0" w:color="auto"/>
                  </w:divBdr>
                  <w:divsChild>
                    <w:div w:id="279839669">
                      <w:marLeft w:val="0"/>
                      <w:marRight w:val="0"/>
                      <w:marTop w:val="0"/>
                      <w:marBottom w:val="0"/>
                      <w:divBdr>
                        <w:top w:val="none" w:sz="0" w:space="0" w:color="auto"/>
                        <w:left w:val="none" w:sz="0" w:space="0" w:color="auto"/>
                        <w:bottom w:val="none" w:sz="0" w:space="0" w:color="auto"/>
                        <w:right w:val="none" w:sz="0" w:space="0" w:color="auto"/>
                      </w:divBdr>
                    </w:div>
                    <w:div w:id="1759517563">
                      <w:marLeft w:val="0"/>
                      <w:marRight w:val="0"/>
                      <w:marTop w:val="0"/>
                      <w:marBottom w:val="0"/>
                      <w:divBdr>
                        <w:top w:val="none" w:sz="0" w:space="0" w:color="auto"/>
                        <w:left w:val="none" w:sz="0" w:space="0" w:color="auto"/>
                        <w:bottom w:val="none" w:sz="0" w:space="0" w:color="auto"/>
                        <w:right w:val="none" w:sz="0" w:space="0" w:color="auto"/>
                      </w:divBdr>
                    </w:div>
                    <w:div w:id="765807705">
                      <w:marLeft w:val="0"/>
                      <w:marRight w:val="0"/>
                      <w:marTop w:val="0"/>
                      <w:marBottom w:val="0"/>
                      <w:divBdr>
                        <w:top w:val="none" w:sz="0" w:space="0" w:color="auto"/>
                        <w:left w:val="none" w:sz="0" w:space="0" w:color="auto"/>
                        <w:bottom w:val="none" w:sz="0" w:space="0" w:color="auto"/>
                        <w:right w:val="none" w:sz="0" w:space="0" w:color="auto"/>
                      </w:divBdr>
                    </w:div>
                    <w:div w:id="261652415">
                      <w:marLeft w:val="0"/>
                      <w:marRight w:val="0"/>
                      <w:marTop w:val="0"/>
                      <w:marBottom w:val="0"/>
                      <w:divBdr>
                        <w:top w:val="none" w:sz="0" w:space="0" w:color="auto"/>
                        <w:left w:val="none" w:sz="0" w:space="0" w:color="auto"/>
                        <w:bottom w:val="none" w:sz="0" w:space="0" w:color="auto"/>
                        <w:right w:val="none" w:sz="0" w:space="0" w:color="auto"/>
                      </w:divBdr>
                    </w:div>
                    <w:div w:id="1635062787">
                      <w:marLeft w:val="0"/>
                      <w:marRight w:val="0"/>
                      <w:marTop w:val="0"/>
                      <w:marBottom w:val="0"/>
                      <w:divBdr>
                        <w:top w:val="none" w:sz="0" w:space="0" w:color="auto"/>
                        <w:left w:val="none" w:sz="0" w:space="0" w:color="auto"/>
                        <w:bottom w:val="none" w:sz="0" w:space="0" w:color="auto"/>
                        <w:right w:val="none" w:sz="0" w:space="0" w:color="auto"/>
                      </w:divBdr>
                    </w:div>
                    <w:div w:id="872885338">
                      <w:marLeft w:val="0"/>
                      <w:marRight w:val="0"/>
                      <w:marTop w:val="0"/>
                      <w:marBottom w:val="0"/>
                      <w:divBdr>
                        <w:top w:val="none" w:sz="0" w:space="0" w:color="auto"/>
                        <w:left w:val="none" w:sz="0" w:space="0" w:color="auto"/>
                        <w:bottom w:val="none" w:sz="0" w:space="0" w:color="auto"/>
                        <w:right w:val="none" w:sz="0" w:space="0" w:color="auto"/>
                      </w:divBdr>
                    </w:div>
                    <w:div w:id="1858735790">
                      <w:marLeft w:val="0"/>
                      <w:marRight w:val="0"/>
                      <w:marTop w:val="0"/>
                      <w:marBottom w:val="0"/>
                      <w:divBdr>
                        <w:top w:val="none" w:sz="0" w:space="0" w:color="auto"/>
                        <w:left w:val="none" w:sz="0" w:space="0" w:color="auto"/>
                        <w:bottom w:val="none" w:sz="0" w:space="0" w:color="auto"/>
                        <w:right w:val="none" w:sz="0" w:space="0" w:color="auto"/>
                      </w:divBdr>
                    </w:div>
                    <w:div w:id="405301096">
                      <w:marLeft w:val="0"/>
                      <w:marRight w:val="0"/>
                      <w:marTop w:val="0"/>
                      <w:marBottom w:val="0"/>
                      <w:divBdr>
                        <w:top w:val="none" w:sz="0" w:space="0" w:color="auto"/>
                        <w:left w:val="none" w:sz="0" w:space="0" w:color="auto"/>
                        <w:bottom w:val="none" w:sz="0" w:space="0" w:color="auto"/>
                        <w:right w:val="none" w:sz="0" w:space="0" w:color="auto"/>
                      </w:divBdr>
                    </w:div>
                  </w:divsChild>
                </w:div>
                <w:div w:id="1201356042">
                  <w:marLeft w:val="0"/>
                  <w:marRight w:val="0"/>
                  <w:marTop w:val="0"/>
                  <w:marBottom w:val="0"/>
                  <w:divBdr>
                    <w:top w:val="none" w:sz="0" w:space="0" w:color="auto"/>
                    <w:left w:val="none" w:sz="0" w:space="0" w:color="auto"/>
                    <w:bottom w:val="none" w:sz="0" w:space="0" w:color="auto"/>
                    <w:right w:val="none" w:sz="0" w:space="0" w:color="auto"/>
                  </w:divBdr>
                  <w:divsChild>
                    <w:div w:id="495730156">
                      <w:marLeft w:val="0"/>
                      <w:marRight w:val="0"/>
                      <w:marTop w:val="0"/>
                      <w:marBottom w:val="0"/>
                      <w:divBdr>
                        <w:top w:val="none" w:sz="0" w:space="0" w:color="auto"/>
                        <w:left w:val="none" w:sz="0" w:space="0" w:color="auto"/>
                        <w:bottom w:val="none" w:sz="0" w:space="0" w:color="auto"/>
                        <w:right w:val="none" w:sz="0" w:space="0" w:color="auto"/>
                      </w:divBdr>
                    </w:div>
                    <w:div w:id="1225990008">
                      <w:marLeft w:val="0"/>
                      <w:marRight w:val="0"/>
                      <w:marTop w:val="0"/>
                      <w:marBottom w:val="0"/>
                      <w:divBdr>
                        <w:top w:val="none" w:sz="0" w:space="0" w:color="auto"/>
                        <w:left w:val="none" w:sz="0" w:space="0" w:color="auto"/>
                        <w:bottom w:val="none" w:sz="0" w:space="0" w:color="auto"/>
                        <w:right w:val="none" w:sz="0" w:space="0" w:color="auto"/>
                      </w:divBdr>
                    </w:div>
                    <w:div w:id="1658411643">
                      <w:marLeft w:val="0"/>
                      <w:marRight w:val="0"/>
                      <w:marTop w:val="0"/>
                      <w:marBottom w:val="0"/>
                      <w:divBdr>
                        <w:top w:val="none" w:sz="0" w:space="0" w:color="auto"/>
                        <w:left w:val="none" w:sz="0" w:space="0" w:color="auto"/>
                        <w:bottom w:val="none" w:sz="0" w:space="0" w:color="auto"/>
                        <w:right w:val="none" w:sz="0" w:space="0" w:color="auto"/>
                      </w:divBdr>
                    </w:div>
                    <w:div w:id="1805000199">
                      <w:marLeft w:val="0"/>
                      <w:marRight w:val="0"/>
                      <w:marTop w:val="0"/>
                      <w:marBottom w:val="0"/>
                      <w:divBdr>
                        <w:top w:val="none" w:sz="0" w:space="0" w:color="auto"/>
                        <w:left w:val="none" w:sz="0" w:space="0" w:color="auto"/>
                        <w:bottom w:val="none" w:sz="0" w:space="0" w:color="auto"/>
                        <w:right w:val="none" w:sz="0" w:space="0" w:color="auto"/>
                      </w:divBdr>
                    </w:div>
                    <w:div w:id="756025155">
                      <w:marLeft w:val="0"/>
                      <w:marRight w:val="0"/>
                      <w:marTop w:val="0"/>
                      <w:marBottom w:val="0"/>
                      <w:divBdr>
                        <w:top w:val="none" w:sz="0" w:space="0" w:color="auto"/>
                        <w:left w:val="none" w:sz="0" w:space="0" w:color="auto"/>
                        <w:bottom w:val="none" w:sz="0" w:space="0" w:color="auto"/>
                        <w:right w:val="none" w:sz="0" w:space="0" w:color="auto"/>
                      </w:divBdr>
                    </w:div>
                    <w:div w:id="232662567">
                      <w:marLeft w:val="0"/>
                      <w:marRight w:val="0"/>
                      <w:marTop w:val="0"/>
                      <w:marBottom w:val="0"/>
                      <w:divBdr>
                        <w:top w:val="none" w:sz="0" w:space="0" w:color="auto"/>
                        <w:left w:val="none" w:sz="0" w:space="0" w:color="auto"/>
                        <w:bottom w:val="none" w:sz="0" w:space="0" w:color="auto"/>
                        <w:right w:val="none" w:sz="0" w:space="0" w:color="auto"/>
                      </w:divBdr>
                    </w:div>
                  </w:divsChild>
                </w:div>
                <w:div w:id="836724790">
                  <w:marLeft w:val="0"/>
                  <w:marRight w:val="0"/>
                  <w:marTop w:val="0"/>
                  <w:marBottom w:val="0"/>
                  <w:divBdr>
                    <w:top w:val="none" w:sz="0" w:space="0" w:color="auto"/>
                    <w:left w:val="none" w:sz="0" w:space="0" w:color="auto"/>
                    <w:bottom w:val="none" w:sz="0" w:space="0" w:color="auto"/>
                    <w:right w:val="none" w:sz="0" w:space="0" w:color="auto"/>
                  </w:divBdr>
                  <w:divsChild>
                    <w:div w:id="939341043">
                      <w:marLeft w:val="0"/>
                      <w:marRight w:val="0"/>
                      <w:marTop w:val="0"/>
                      <w:marBottom w:val="0"/>
                      <w:divBdr>
                        <w:top w:val="none" w:sz="0" w:space="0" w:color="auto"/>
                        <w:left w:val="none" w:sz="0" w:space="0" w:color="auto"/>
                        <w:bottom w:val="none" w:sz="0" w:space="0" w:color="auto"/>
                        <w:right w:val="none" w:sz="0" w:space="0" w:color="auto"/>
                      </w:divBdr>
                    </w:div>
                    <w:div w:id="864488982">
                      <w:marLeft w:val="0"/>
                      <w:marRight w:val="0"/>
                      <w:marTop w:val="0"/>
                      <w:marBottom w:val="0"/>
                      <w:divBdr>
                        <w:top w:val="none" w:sz="0" w:space="0" w:color="auto"/>
                        <w:left w:val="none" w:sz="0" w:space="0" w:color="auto"/>
                        <w:bottom w:val="none" w:sz="0" w:space="0" w:color="auto"/>
                        <w:right w:val="none" w:sz="0" w:space="0" w:color="auto"/>
                      </w:divBdr>
                    </w:div>
                    <w:div w:id="1875536171">
                      <w:marLeft w:val="0"/>
                      <w:marRight w:val="0"/>
                      <w:marTop w:val="0"/>
                      <w:marBottom w:val="0"/>
                      <w:divBdr>
                        <w:top w:val="none" w:sz="0" w:space="0" w:color="auto"/>
                        <w:left w:val="none" w:sz="0" w:space="0" w:color="auto"/>
                        <w:bottom w:val="none" w:sz="0" w:space="0" w:color="auto"/>
                        <w:right w:val="none" w:sz="0" w:space="0" w:color="auto"/>
                      </w:divBdr>
                    </w:div>
                    <w:div w:id="935212647">
                      <w:marLeft w:val="0"/>
                      <w:marRight w:val="0"/>
                      <w:marTop w:val="0"/>
                      <w:marBottom w:val="0"/>
                      <w:divBdr>
                        <w:top w:val="none" w:sz="0" w:space="0" w:color="auto"/>
                        <w:left w:val="none" w:sz="0" w:space="0" w:color="auto"/>
                        <w:bottom w:val="none" w:sz="0" w:space="0" w:color="auto"/>
                        <w:right w:val="none" w:sz="0" w:space="0" w:color="auto"/>
                      </w:divBdr>
                    </w:div>
                    <w:div w:id="1777600528">
                      <w:marLeft w:val="0"/>
                      <w:marRight w:val="0"/>
                      <w:marTop w:val="0"/>
                      <w:marBottom w:val="0"/>
                      <w:divBdr>
                        <w:top w:val="none" w:sz="0" w:space="0" w:color="auto"/>
                        <w:left w:val="none" w:sz="0" w:space="0" w:color="auto"/>
                        <w:bottom w:val="none" w:sz="0" w:space="0" w:color="auto"/>
                        <w:right w:val="none" w:sz="0" w:space="0" w:color="auto"/>
                      </w:divBdr>
                    </w:div>
                    <w:div w:id="675157603">
                      <w:marLeft w:val="0"/>
                      <w:marRight w:val="0"/>
                      <w:marTop w:val="0"/>
                      <w:marBottom w:val="0"/>
                      <w:divBdr>
                        <w:top w:val="none" w:sz="0" w:space="0" w:color="auto"/>
                        <w:left w:val="none" w:sz="0" w:space="0" w:color="auto"/>
                        <w:bottom w:val="none" w:sz="0" w:space="0" w:color="auto"/>
                        <w:right w:val="none" w:sz="0" w:space="0" w:color="auto"/>
                      </w:divBdr>
                    </w:div>
                    <w:div w:id="916209688">
                      <w:marLeft w:val="0"/>
                      <w:marRight w:val="0"/>
                      <w:marTop w:val="0"/>
                      <w:marBottom w:val="0"/>
                      <w:divBdr>
                        <w:top w:val="none" w:sz="0" w:space="0" w:color="auto"/>
                        <w:left w:val="none" w:sz="0" w:space="0" w:color="auto"/>
                        <w:bottom w:val="none" w:sz="0" w:space="0" w:color="auto"/>
                        <w:right w:val="none" w:sz="0" w:space="0" w:color="auto"/>
                      </w:divBdr>
                    </w:div>
                    <w:div w:id="1534609171">
                      <w:marLeft w:val="0"/>
                      <w:marRight w:val="0"/>
                      <w:marTop w:val="0"/>
                      <w:marBottom w:val="0"/>
                      <w:divBdr>
                        <w:top w:val="none" w:sz="0" w:space="0" w:color="auto"/>
                        <w:left w:val="none" w:sz="0" w:space="0" w:color="auto"/>
                        <w:bottom w:val="none" w:sz="0" w:space="0" w:color="auto"/>
                        <w:right w:val="none" w:sz="0" w:space="0" w:color="auto"/>
                      </w:divBdr>
                    </w:div>
                    <w:div w:id="510803102">
                      <w:marLeft w:val="0"/>
                      <w:marRight w:val="0"/>
                      <w:marTop w:val="0"/>
                      <w:marBottom w:val="0"/>
                      <w:divBdr>
                        <w:top w:val="none" w:sz="0" w:space="0" w:color="auto"/>
                        <w:left w:val="none" w:sz="0" w:space="0" w:color="auto"/>
                        <w:bottom w:val="none" w:sz="0" w:space="0" w:color="auto"/>
                        <w:right w:val="none" w:sz="0" w:space="0" w:color="auto"/>
                      </w:divBdr>
                    </w:div>
                    <w:div w:id="2052149969">
                      <w:marLeft w:val="0"/>
                      <w:marRight w:val="0"/>
                      <w:marTop w:val="0"/>
                      <w:marBottom w:val="0"/>
                      <w:divBdr>
                        <w:top w:val="none" w:sz="0" w:space="0" w:color="auto"/>
                        <w:left w:val="none" w:sz="0" w:space="0" w:color="auto"/>
                        <w:bottom w:val="none" w:sz="0" w:space="0" w:color="auto"/>
                        <w:right w:val="none" w:sz="0" w:space="0" w:color="auto"/>
                      </w:divBdr>
                    </w:div>
                    <w:div w:id="1053775976">
                      <w:marLeft w:val="0"/>
                      <w:marRight w:val="0"/>
                      <w:marTop w:val="0"/>
                      <w:marBottom w:val="0"/>
                      <w:divBdr>
                        <w:top w:val="none" w:sz="0" w:space="0" w:color="auto"/>
                        <w:left w:val="none" w:sz="0" w:space="0" w:color="auto"/>
                        <w:bottom w:val="none" w:sz="0" w:space="0" w:color="auto"/>
                        <w:right w:val="none" w:sz="0" w:space="0" w:color="auto"/>
                      </w:divBdr>
                    </w:div>
                  </w:divsChild>
                </w:div>
                <w:div w:id="1392998615">
                  <w:marLeft w:val="0"/>
                  <w:marRight w:val="0"/>
                  <w:marTop w:val="0"/>
                  <w:marBottom w:val="0"/>
                  <w:divBdr>
                    <w:top w:val="none" w:sz="0" w:space="0" w:color="auto"/>
                    <w:left w:val="none" w:sz="0" w:space="0" w:color="auto"/>
                    <w:bottom w:val="none" w:sz="0" w:space="0" w:color="auto"/>
                    <w:right w:val="none" w:sz="0" w:space="0" w:color="auto"/>
                  </w:divBdr>
                  <w:divsChild>
                    <w:div w:id="2031099148">
                      <w:marLeft w:val="0"/>
                      <w:marRight w:val="0"/>
                      <w:marTop w:val="0"/>
                      <w:marBottom w:val="0"/>
                      <w:divBdr>
                        <w:top w:val="none" w:sz="0" w:space="0" w:color="auto"/>
                        <w:left w:val="none" w:sz="0" w:space="0" w:color="auto"/>
                        <w:bottom w:val="none" w:sz="0" w:space="0" w:color="auto"/>
                        <w:right w:val="none" w:sz="0" w:space="0" w:color="auto"/>
                      </w:divBdr>
                    </w:div>
                  </w:divsChild>
                </w:div>
                <w:div w:id="1245412375">
                  <w:marLeft w:val="0"/>
                  <w:marRight w:val="0"/>
                  <w:marTop w:val="0"/>
                  <w:marBottom w:val="0"/>
                  <w:divBdr>
                    <w:top w:val="none" w:sz="0" w:space="0" w:color="auto"/>
                    <w:left w:val="none" w:sz="0" w:space="0" w:color="auto"/>
                    <w:bottom w:val="none" w:sz="0" w:space="0" w:color="auto"/>
                    <w:right w:val="none" w:sz="0" w:space="0" w:color="auto"/>
                  </w:divBdr>
                  <w:divsChild>
                    <w:div w:id="1834447739">
                      <w:marLeft w:val="0"/>
                      <w:marRight w:val="0"/>
                      <w:marTop w:val="0"/>
                      <w:marBottom w:val="0"/>
                      <w:divBdr>
                        <w:top w:val="none" w:sz="0" w:space="0" w:color="auto"/>
                        <w:left w:val="none" w:sz="0" w:space="0" w:color="auto"/>
                        <w:bottom w:val="none" w:sz="0" w:space="0" w:color="auto"/>
                        <w:right w:val="none" w:sz="0" w:space="0" w:color="auto"/>
                      </w:divBdr>
                    </w:div>
                    <w:div w:id="1467889889">
                      <w:marLeft w:val="0"/>
                      <w:marRight w:val="0"/>
                      <w:marTop w:val="0"/>
                      <w:marBottom w:val="0"/>
                      <w:divBdr>
                        <w:top w:val="none" w:sz="0" w:space="0" w:color="auto"/>
                        <w:left w:val="none" w:sz="0" w:space="0" w:color="auto"/>
                        <w:bottom w:val="none" w:sz="0" w:space="0" w:color="auto"/>
                        <w:right w:val="none" w:sz="0" w:space="0" w:color="auto"/>
                      </w:divBdr>
                    </w:div>
                    <w:div w:id="1899436286">
                      <w:marLeft w:val="0"/>
                      <w:marRight w:val="0"/>
                      <w:marTop w:val="0"/>
                      <w:marBottom w:val="0"/>
                      <w:divBdr>
                        <w:top w:val="none" w:sz="0" w:space="0" w:color="auto"/>
                        <w:left w:val="none" w:sz="0" w:space="0" w:color="auto"/>
                        <w:bottom w:val="none" w:sz="0" w:space="0" w:color="auto"/>
                        <w:right w:val="none" w:sz="0" w:space="0" w:color="auto"/>
                      </w:divBdr>
                    </w:div>
                  </w:divsChild>
                </w:div>
                <w:div w:id="1415007049">
                  <w:marLeft w:val="0"/>
                  <w:marRight w:val="0"/>
                  <w:marTop w:val="0"/>
                  <w:marBottom w:val="0"/>
                  <w:divBdr>
                    <w:top w:val="none" w:sz="0" w:space="0" w:color="auto"/>
                    <w:left w:val="none" w:sz="0" w:space="0" w:color="auto"/>
                    <w:bottom w:val="none" w:sz="0" w:space="0" w:color="auto"/>
                    <w:right w:val="none" w:sz="0" w:space="0" w:color="auto"/>
                  </w:divBdr>
                  <w:divsChild>
                    <w:div w:id="836261713">
                      <w:marLeft w:val="0"/>
                      <w:marRight w:val="0"/>
                      <w:marTop w:val="0"/>
                      <w:marBottom w:val="0"/>
                      <w:divBdr>
                        <w:top w:val="none" w:sz="0" w:space="0" w:color="auto"/>
                        <w:left w:val="none" w:sz="0" w:space="0" w:color="auto"/>
                        <w:bottom w:val="none" w:sz="0" w:space="0" w:color="auto"/>
                        <w:right w:val="none" w:sz="0" w:space="0" w:color="auto"/>
                      </w:divBdr>
                    </w:div>
                    <w:div w:id="1631279798">
                      <w:marLeft w:val="0"/>
                      <w:marRight w:val="0"/>
                      <w:marTop w:val="0"/>
                      <w:marBottom w:val="0"/>
                      <w:divBdr>
                        <w:top w:val="none" w:sz="0" w:space="0" w:color="auto"/>
                        <w:left w:val="none" w:sz="0" w:space="0" w:color="auto"/>
                        <w:bottom w:val="none" w:sz="0" w:space="0" w:color="auto"/>
                        <w:right w:val="none" w:sz="0" w:space="0" w:color="auto"/>
                      </w:divBdr>
                    </w:div>
                    <w:div w:id="1458059917">
                      <w:marLeft w:val="0"/>
                      <w:marRight w:val="0"/>
                      <w:marTop w:val="0"/>
                      <w:marBottom w:val="0"/>
                      <w:divBdr>
                        <w:top w:val="none" w:sz="0" w:space="0" w:color="auto"/>
                        <w:left w:val="none" w:sz="0" w:space="0" w:color="auto"/>
                        <w:bottom w:val="none" w:sz="0" w:space="0" w:color="auto"/>
                        <w:right w:val="none" w:sz="0" w:space="0" w:color="auto"/>
                      </w:divBdr>
                    </w:div>
                    <w:div w:id="1859729635">
                      <w:marLeft w:val="0"/>
                      <w:marRight w:val="0"/>
                      <w:marTop w:val="0"/>
                      <w:marBottom w:val="0"/>
                      <w:divBdr>
                        <w:top w:val="none" w:sz="0" w:space="0" w:color="auto"/>
                        <w:left w:val="none" w:sz="0" w:space="0" w:color="auto"/>
                        <w:bottom w:val="none" w:sz="0" w:space="0" w:color="auto"/>
                        <w:right w:val="none" w:sz="0" w:space="0" w:color="auto"/>
                      </w:divBdr>
                    </w:div>
                    <w:div w:id="1680885520">
                      <w:marLeft w:val="0"/>
                      <w:marRight w:val="0"/>
                      <w:marTop w:val="0"/>
                      <w:marBottom w:val="0"/>
                      <w:divBdr>
                        <w:top w:val="none" w:sz="0" w:space="0" w:color="auto"/>
                        <w:left w:val="none" w:sz="0" w:space="0" w:color="auto"/>
                        <w:bottom w:val="none" w:sz="0" w:space="0" w:color="auto"/>
                        <w:right w:val="none" w:sz="0" w:space="0" w:color="auto"/>
                      </w:divBdr>
                    </w:div>
                  </w:divsChild>
                </w:div>
                <w:div w:id="1066958448">
                  <w:marLeft w:val="0"/>
                  <w:marRight w:val="0"/>
                  <w:marTop w:val="0"/>
                  <w:marBottom w:val="0"/>
                  <w:divBdr>
                    <w:top w:val="none" w:sz="0" w:space="0" w:color="auto"/>
                    <w:left w:val="none" w:sz="0" w:space="0" w:color="auto"/>
                    <w:bottom w:val="none" w:sz="0" w:space="0" w:color="auto"/>
                    <w:right w:val="none" w:sz="0" w:space="0" w:color="auto"/>
                  </w:divBdr>
                  <w:divsChild>
                    <w:div w:id="1022630475">
                      <w:marLeft w:val="0"/>
                      <w:marRight w:val="0"/>
                      <w:marTop w:val="0"/>
                      <w:marBottom w:val="0"/>
                      <w:divBdr>
                        <w:top w:val="none" w:sz="0" w:space="0" w:color="auto"/>
                        <w:left w:val="none" w:sz="0" w:space="0" w:color="auto"/>
                        <w:bottom w:val="none" w:sz="0" w:space="0" w:color="auto"/>
                        <w:right w:val="none" w:sz="0" w:space="0" w:color="auto"/>
                      </w:divBdr>
                    </w:div>
                    <w:div w:id="1340620057">
                      <w:marLeft w:val="0"/>
                      <w:marRight w:val="0"/>
                      <w:marTop w:val="0"/>
                      <w:marBottom w:val="0"/>
                      <w:divBdr>
                        <w:top w:val="none" w:sz="0" w:space="0" w:color="auto"/>
                        <w:left w:val="none" w:sz="0" w:space="0" w:color="auto"/>
                        <w:bottom w:val="none" w:sz="0" w:space="0" w:color="auto"/>
                        <w:right w:val="none" w:sz="0" w:space="0" w:color="auto"/>
                      </w:divBdr>
                    </w:div>
                    <w:div w:id="1773672032">
                      <w:marLeft w:val="0"/>
                      <w:marRight w:val="0"/>
                      <w:marTop w:val="0"/>
                      <w:marBottom w:val="0"/>
                      <w:divBdr>
                        <w:top w:val="none" w:sz="0" w:space="0" w:color="auto"/>
                        <w:left w:val="none" w:sz="0" w:space="0" w:color="auto"/>
                        <w:bottom w:val="none" w:sz="0" w:space="0" w:color="auto"/>
                        <w:right w:val="none" w:sz="0" w:space="0" w:color="auto"/>
                      </w:divBdr>
                    </w:div>
                    <w:div w:id="433206994">
                      <w:marLeft w:val="0"/>
                      <w:marRight w:val="0"/>
                      <w:marTop w:val="0"/>
                      <w:marBottom w:val="0"/>
                      <w:divBdr>
                        <w:top w:val="none" w:sz="0" w:space="0" w:color="auto"/>
                        <w:left w:val="none" w:sz="0" w:space="0" w:color="auto"/>
                        <w:bottom w:val="none" w:sz="0" w:space="0" w:color="auto"/>
                        <w:right w:val="none" w:sz="0" w:space="0" w:color="auto"/>
                      </w:divBdr>
                    </w:div>
                    <w:div w:id="1149130135">
                      <w:marLeft w:val="0"/>
                      <w:marRight w:val="0"/>
                      <w:marTop w:val="0"/>
                      <w:marBottom w:val="0"/>
                      <w:divBdr>
                        <w:top w:val="none" w:sz="0" w:space="0" w:color="auto"/>
                        <w:left w:val="none" w:sz="0" w:space="0" w:color="auto"/>
                        <w:bottom w:val="none" w:sz="0" w:space="0" w:color="auto"/>
                        <w:right w:val="none" w:sz="0" w:space="0" w:color="auto"/>
                      </w:divBdr>
                    </w:div>
                    <w:div w:id="1134833856">
                      <w:marLeft w:val="0"/>
                      <w:marRight w:val="0"/>
                      <w:marTop w:val="0"/>
                      <w:marBottom w:val="0"/>
                      <w:divBdr>
                        <w:top w:val="none" w:sz="0" w:space="0" w:color="auto"/>
                        <w:left w:val="none" w:sz="0" w:space="0" w:color="auto"/>
                        <w:bottom w:val="none" w:sz="0" w:space="0" w:color="auto"/>
                        <w:right w:val="none" w:sz="0" w:space="0" w:color="auto"/>
                      </w:divBdr>
                    </w:div>
                    <w:div w:id="1627928415">
                      <w:marLeft w:val="0"/>
                      <w:marRight w:val="0"/>
                      <w:marTop w:val="0"/>
                      <w:marBottom w:val="0"/>
                      <w:divBdr>
                        <w:top w:val="none" w:sz="0" w:space="0" w:color="auto"/>
                        <w:left w:val="none" w:sz="0" w:space="0" w:color="auto"/>
                        <w:bottom w:val="none" w:sz="0" w:space="0" w:color="auto"/>
                        <w:right w:val="none" w:sz="0" w:space="0" w:color="auto"/>
                      </w:divBdr>
                    </w:div>
                    <w:div w:id="1311135150">
                      <w:marLeft w:val="0"/>
                      <w:marRight w:val="0"/>
                      <w:marTop w:val="0"/>
                      <w:marBottom w:val="0"/>
                      <w:divBdr>
                        <w:top w:val="none" w:sz="0" w:space="0" w:color="auto"/>
                        <w:left w:val="none" w:sz="0" w:space="0" w:color="auto"/>
                        <w:bottom w:val="none" w:sz="0" w:space="0" w:color="auto"/>
                        <w:right w:val="none" w:sz="0" w:space="0" w:color="auto"/>
                      </w:divBdr>
                    </w:div>
                    <w:div w:id="11156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671154">
          <w:marLeft w:val="0"/>
          <w:marRight w:val="0"/>
          <w:marTop w:val="0"/>
          <w:marBottom w:val="0"/>
          <w:divBdr>
            <w:top w:val="none" w:sz="0" w:space="0" w:color="auto"/>
            <w:left w:val="none" w:sz="0" w:space="0" w:color="auto"/>
            <w:bottom w:val="none" w:sz="0" w:space="0" w:color="auto"/>
            <w:right w:val="none" w:sz="0" w:space="0" w:color="auto"/>
          </w:divBdr>
        </w:div>
        <w:div w:id="339047853">
          <w:marLeft w:val="0"/>
          <w:marRight w:val="0"/>
          <w:marTop w:val="0"/>
          <w:marBottom w:val="0"/>
          <w:divBdr>
            <w:top w:val="none" w:sz="0" w:space="0" w:color="auto"/>
            <w:left w:val="none" w:sz="0" w:space="0" w:color="auto"/>
            <w:bottom w:val="none" w:sz="0" w:space="0" w:color="auto"/>
            <w:right w:val="none" w:sz="0" w:space="0" w:color="auto"/>
          </w:divBdr>
        </w:div>
        <w:div w:id="461075150">
          <w:marLeft w:val="0"/>
          <w:marRight w:val="0"/>
          <w:marTop w:val="0"/>
          <w:marBottom w:val="0"/>
          <w:divBdr>
            <w:top w:val="none" w:sz="0" w:space="0" w:color="auto"/>
            <w:left w:val="none" w:sz="0" w:space="0" w:color="auto"/>
            <w:bottom w:val="none" w:sz="0" w:space="0" w:color="auto"/>
            <w:right w:val="none" w:sz="0" w:space="0" w:color="auto"/>
          </w:divBdr>
        </w:div>
        <w:div w:id="1679502622">
          <w:marLeft w:val="0"/>
          <w:marRight w:val="0"/>
          <w:marTop w:val="0"/>
          <w:marBottom w:val="0"/>
          <w:divBdr>
            <w:top w:val="none" w:sz="0" w:space="0" w:color="auto"/>
            <w:left w:val="none" w:sz="0" w:space="0" w:color="auto"/>
            <w:bottom w:val="none" w:sz="0" w:space="0" w:color="auto"/>
            <w:right w:val="none" w:sz="0" w:space="0" w:color="auto"/>
          </w:divBdr>
        </w:div>
        <w:div w:id="1765300094">
          <w:marLeft w:val="0"/>
          <w:marRight w:val="0"/>
          <w:marTop w:val="0"/>
          <w:marBottom w:val="0"/>
          <w:divBdr>
            <w:top w:val="none" w:sz="0" w:space="0" w:color="auto"/>
            <w:left w:val="none" w:sz="0" w:space="0" w:color="auto"/>
            <w:bottom w:val="none" w:sz="0" w:space="0" w:color="auto"/>
            <w:right w:val="none" w:sz="0" w:space="0" w:color="auto"/>
          </w:divBdr>
          <w:divsChild>
            <w:div w:id="976837948">
              <w:marLeft w:val="-75"/>
              <w:marRight w:val="0"/>
              <w:marTop w:val="30"/>
              <w:marBottom w:val="30"/>
              <w:divBdr>
                <w:top w:val="none" w:sz="0" w:space="0" w:color="auto"/>
                <w:left w:val="none" w:sz="0" w:space="0" w:color="auto"/>
                <w:bottom w:val="none" w:sz="0" w:space="0" w:color="auto"/>
                <w:right w:val="none" w:sz="0" w:space="0" w:color="auto"/>
              </w:divBdr>
              <w:divsChild>
                <w:div w:id="925503086">
                  <w:marLeft w:val="0"/>
                  <w:marRight w:val="0"/>
                  <w:marTop w:val="0"/>
                  <w:marBottom w:val="0"/>
                  <w:divBdr>
                    <w:top w:val="none" w:sz="0" w:space="0" w:color="auto"/>
                    <w:left w:val="none" w:sz="0" w:space="0" w:color="auto"/>
                    <w:bottom w:val="none" w:sz="0" w:space="0" w:color="auto"/>
                    <w:right w:val="none" w:sz="0" w:space="0" w:color="auto"/>
                  </w:divBdr>
                  <w:divsChild>
                    <w:div w:id="2135370449">
                      <w:marLeft w:val="0"/>
                      <w:marRight w:val="0"/>
                      <w:marTop w:val="0"/>
                      <w:marBottom w:val="0"/>
                      <w:divBdr>
                        <w:top w:val="none" w:sz="0" w:space="0" w:color="auto"/>
                        <w:left w:val="none" w:sz="0" w:space="0" w:color="auto"/>
                        <w:bottom w:val="none" w:sz="0" w:space="0" w:color="auto"/>
                        <w:right w:val="none" w:sz="0" w:space="0" w:color="auto"/>
                      </w:divBdr>
                    </w:div>
                  </w:divsChild>
                </w:div>
                <w:div w:id="1477645748">
                  <w:marLeft w:val="0"/>
                  <w:marRight w:val="0"/>
                  <w:marTop w:val="0"/>
                  <w:marBottom w:val="0"/>
                  <w:divBdr>
                    <w:top w:val="none" w:sz="0" w:space="0" w:color="auto"/>
                    <w:left w:val="none" w:sz="0" w:space="0" w:color="auto"/>
                    <w:bottom w:val="none" w:sz="0" w:space="0" w:color="auto"/>
                    <w:right w:val="none" w:sz="0" w:space="0" w:color="auto"/>
                  </w:divBdr>
                  <w:divsChild>
                    <w:div w:id="527793807">
                      <w:marLeft w:val="0"/>
                      <w:marRight w:val="0"/>
                      <w:marTop w:val="0"/>
                      <w:marBottom w:val="0"/>
                      <w:divBdr>
                        <w:top w:val="none" w:sz="0" w:space="0" w:color="auto"/>
                        <w:left w:val="none" w:sz="0" w:space="0" w:color="auto"/>
                        <w:bottom w:val="none" w:sz="0" w:space="0" w:color="auto"/>
                        <w:right w:val="none" w:sz="0" w:space="0" w:color="auto"/>
                      </w:divBdr>
                    </w:div>
                  </w:divsChild>
                </w:div>
                <w:div w:id="1954677046">
                  <w:marLeft w:val="0"/>
                  <w:marRight w:val="0"/>
                  <w:marTop w:val="0"/>
                  <w:marBottom w:val="0"/>
                  <w:divBdr>
                    <w:top w:val="none" w:sz="0" w:space="0" w:color="auto"/>
                    <w:left w:val="none" w:sz="0" w:space="0" w:color="auto"/>
                    <w:bottom w:val="none" w:sz="0" w:space="0" w:color="auto"/>
                    <w:right w:val="none" w:sz="0" w:space="0" w:color="auto"/>
                  </w:divBdr>
                  <w:divsChild>
                    <w:div w:id="573320041">
                      <w:marLeft w:val="0"/>
                      <w:marRight w:val="0"/>
                      <w:marTop w:val="0"/>
                      <w:marBottom w:val="0"/>
                      <w:divBdr>
                        <w:top w:val="none" w:sz="0" w:space="0" w:color="auto"/>
                        <w:left w:val="none" w:sz="0" w:space="0" w:color="auto"/>
                        <w:bottom w:val="none" w:sz="0" w:space="0" w:color="auto"/>
                        <w:right w:val="none" w:sz="0" w:space="0" w:color="auto"/>
                      </w:divBdr>
                    </w:div>
                  </w:divsChild>
                </w:div>
                <w:div w:id="816847698">
                  <w:marLeft w:val="0"/>
                  <w:marRight w:val="0"/>
                  <w:marTop w:val="0"/>
                  <w:marBottom w:val="0"/>
                  <w:divBdr>
                    <w:top w:val="none" w:sz="0" w:space="0" w:color="auto"/>
                    <w:left w:val="none" w:sz="0" w:space="0" w:color="auto"/>
                    <w:bottom w:val="none" w:sz="0" w:space="0" w:color="auto"/>
                    <w:right w:val="none" w:sz="0" w:space="0" w:color="auto"/>
                  </w:divBdr>
                  <w:divsChild>
                    <w:div w:id="1880387123">
                      <w:marLeft w:val="0"/>
                      <w:marRight w:val="0"/>
                      <w:marTop w:val="0"/>
                      <w:marBottom w:val="0"/>
                      <w:divBdr>
                        <w:top w:val="none" w:sz="0" w:space="0" w:color="auto"/>
                        <w:left w:val="none" w:sz="0" w:space="0" w:color="auto"/>
                        <w:bottom w:val="none" w:sz="0" w:space="0" w:color="auto"/>
                        <w:right w:val="none" w:sz="0" w:space="0" w:color="auto"/>
                      </w:divBdr>
                    </w:div>
                  </w:divsChild>
                </w:div>
                <w:div w:id="899710734">
                  <w:marLeft w:val="0"/>
                  <w:marRight w:val="0"/>
                  <w:marTop w:val="0"/>
                  <w:marBottom w:val="0"/>
                  <w:divBdr>
                    <w:top w:val="none" w:sz="0" w:space="0" w:color="auto"/>
                    <w:left w:val="none" w:sz="0" w:space="0" w:color="auto"/>
                    <w:bottom w:val="none" w:sz="0" w:space="0" w:color="auto"/>
                    <w:right w:val="none" w:sz="0" w:space="0" w:color="auto"/>
                  </w:divBdr>
                  <w:divsChild>
                    <w:div w:id="634650915">
                      <w:marLeft w:val="0"/>
                      <w:marRight w:val="0"/>
                      <w:marTop w:val="0"/>
                      <w:marBottom w:val="0"/>
                      <w:divBdr>
                        <w:top w:val="none" w:sz="0" w:space="0" w:color="auto"/>
                        <w:left w:val="none" w:sz="0" w:space="0" w:color="auto"/>
                        <w:bottom w:val="none" w:sz="0" w:space="0" w:color="auto"/>
                        <w:right w:val="none" w:sz="0" w:space="0" w:color="auto"/>
                      </w:divBdr>
                    </w:div>
                  </w:divsChild>
                </w:div>
                <w:div w:id="1684896796">
                  <w:marLeft w:val="0"/>
                  <w:marRight w:val="0"/>
                  <w:marTop w:val="0"/>
                  <w:marBottom w:val="0"/>
                  <w:divBdr>
                    <w:top w:val="none" w:sz="0" w:space="0" w:color="auto"/>
                    <w:left w:val="none" w:sz="0" w:space="0" w:color="auto"/>
                    <w:bottom w:val="none" w:sz="0" w:space="0" w:color="auto"/>
                    <w:right w:val="none" w:sz="0" w:space="0" w:color="auto"/>
                  </w:divBdr>
                  <w:divsChild>
                    <w:div w:id="546453769">
                      <w:marLeft w:val="0"/>
                      <w:marRight w:val="0"/>
                      <w:marTop w:val="0"/>
                      <w:marBottom w:val="0"/>
                      <w:divBdr>
                        <w:top w:val="none" w:sz="0" w:space="0" w:color="auto"/>
                        <w:left w:val="none" w:sz="0" w:space="0" w:color="auto"/>
                        <w:bottom w:val="none" w:sz="0" w:space="0" w:color="auto"/>
                        <w:right w:val="none" w:sz="0" w:space="0" w:color="auto"/>
                      </w:divBdr>
                    </w:div>
                    <w:div w:id="589773514">
                      <w:marLeft w:val="0"/>
                      <w:marRight w:val="0"/>
                      <w:marTop w:val="0"/>
                      <w:marBottom w:val="0"/>
                      <w:divBdr>
                        <w:top w:val="none" w:sz="0" w:space="0" w:color="auto"/>
                        <w:left w:val="none" w:sz="0" w:space="0" w:color="auto"/>
                        <w:bottom w:val="none" w:sz="0" w:space="0" w:color="auto"/>
                        <w:right w:val="none" w:sz="0" w:space="0" w:color="auto"/>
                      </w:divBdr>
                    </w:div>
                  </w:divsChild>
                </w:div>
                <w:div w:id="945505147">
                  <w:marLeft w:val="0"/>
                  <w:marRight w:val="0"/>
                  <w:marTop w:val="0"/>
                  <w:marBottom w:val="0"/>
                  <w:divBdr>
                    <w:top w:val="none" w:sz="0" w:space="0" w:color="auto"/>
                    <w:left w:val="none" w:sz="0" w:space="0" w:color="auto"/>
                    <w:bottom w:val="none" w:sz="0" w:space="0" w:color="auto"/>
                    <w:right w:val="none" w:sz="0" w:space="0" w:color="auto"/>
                  </w:divBdr>
                  <w:divsChild>
                    <w:div w:id="274748327">
                      <w:marLeft w:val="0"/>
                      <w:marRight w:val="0"/>
                      <w:marTop w:val="0"/>
                      <w:marBottom w:val="0"/>
                      <w:divBdr>
                        <w:top w:val="none" w:sz="0" w:space="0" w:color="auto"/>
                        <w:left w:val="none" w:sz="0" w:space="0" w:color="auto"/>
                        <w:bottom w:val="none" w:sz="0" w:space="0" w:color="auto"/>
                        <w:right w:val="none" w:sz="0" w:space="0" w:color="auto"/>
                      </w:divBdr>
                    </w:div>
                    <w:div w:id="1385058669">
                      <w:marLeft w:val="0"/>
                      <w:marRight w:val="0"/>
                      <w:marTop w:val="0"/>
                      <w:marBottom w:val="0"/>
                      <w:divBdr>
                        <w:top w:val="none" w:sz="0" w:space="0" w:color="auto"/>
                        <w:left w:val="none" w:sz="0" w:space="0" w:color="auto"/>
                        <w:bottom w:val="none" w:sz="0" w:space="0" w:color="auto"/>
                        <w:right w:val="none" w:sz="0" w:space="0" w:color="auto"/>
                      </w:divBdr>
                    </w:div>
                    <w:div w:id="753669986">
                      <w:marLeft w:val="0"/>
                      <w:marRight w:val="0"/>
                      <w:marTop w:val="0"/>
                      <w:marBottom w:val="0"/>
                      <w:divBdr>
                        <w:top w:val="none" w:sz="0" w:space="0" w:color="auto"/>
                        <w:left w:val="none" w:sz="0" w:space="0" w:color="auto"/>
                        <w:bottom w:val="none" w:sz="0" w:space="0" w:color="auto"/>
                        <w:right w:val="none" w:sz="0" w:space="0" w:color="auto"/>
                      </w:divBdr>
                    </w:div>
                    <w:div w:id="130708526">
                      <w:marLeft w:val="0"/>
                      <w:marRight w:val="0"/>
                      <w:marTop w:val="0"/>
                      <w:marBottom w:val="0"/>
                      <w:divBdr>
                        <w:top w:val="none" w:sz="0" w:space="0" w:color="auto"/>
                        <w:left w:val="none" w:sz="0" w:space="0" w:color="auto"/>
                        <w:bottom w:val="none" w:sz="0" w:space="0" w:color="auto"/>
                        <w:right w:val="none" w:sz="0" w:space="0" w:color="auto"/>
                      </w:divBdr>
                    </w:div>
                  </w:divsChild>
                </w:div>
                <w:div w:id="707216331">
                  <w:marLeft w:val="0"/>
                  <w:marRight w:val="0"/>
                  <w:marTop w:val="0"/>
                  <w:marBottom w:val="0"/>
                  <w:divBdr>
                    <w:top w:val="none" w:sz="0" w:space="0" w:color="auto"/>
                    <w:left w:val="none" w:sz="0" w:space="0" w:color="auto"/>
                    <w:bottom w:val="none" w:sz="0" w:space="0" w:color="auto"/>
                    <w:right w:val="none" w:sz="0" w:space="0" w:color="auto"/>
                  </w:divBdr>
                  <w:divsChild>
                    <w:div w:id="1461919567">
                      <w:marLeft w:val="0"/>
                      <w:marRight w:val="0"/>
                      <w:marTop w:val="0"/>
                      <w:marBottom w:val="0"/>
                      <w:divBdr>
                        <w:top w:val="none" w:sz="0" w:space="0" w:color="auto"/>
                        <w:left w:val="none" w:sz="0" w:space="0" w:color="auto"/>
                        <w:bottom w:val="none" w:sz="0" w:space="0" w:color="auto"/>
                        <w:right w:val="none" w:sz="0" w:space="0" w:color="auto"/>
                      </w:divBdr>
                    </w:div>
                    <w:div w:id="681204875">
                      <w:marLeft w:val="0"/>
                      <w:marRight w:val="0"/>
                      <w:marTop w:val="0"/>
                      <w:marBottom w:val="0"/>
                      <w:divBdr>
                        <w:top w:val="none" w:sz="0" w:space="0" w:color="auto"/>
                        <w:left w:val="none" w:sz="0" w:space="0" w:color="auto"/>
                        <w:bottom w:val="none" w:sz="0" w:space="0" w:color="auto"/>
                        <w:right w:val="none" w:sz="0" w:space="0" w:color="auto"/>
                      </w:divBdr>
                    </w:div>
                    <w:div w:id="1108768760">
                      <w:marLeft w:val="0"/>
                      <w:marRight w:val="0"/>
                      <w:marTop w:val="0"/>
                      <w:marBottom w:val="0"/>
                      <w:divBdr>
                        <w:top w:val="none" w:sz="0" w:space="0" w:color="auto"/>
                        <w:left w:val="none" w:sz="0" w:space="0" w:color="auto"/>
                        <w:bottom w:val="none" w:sz="0" w:space="0" w:color="auto"/>
                        <w:right w:val="none" w:sz="0" w:space="0" w:color="auto"/>
                      </w:divBdr>
                    </w:div>
                    <w:div w:id="125125432">
                      <w:marLeft w:val="0"/>
                      <w:marRight w:val="0"/>
                      <w:marTop w:val="0"/>
                      <w:marBottom w:val="0"/>
                      <w:divBdr>
                        <w:top w:val="none" w:sz="0" w:space="0" w:color="auto"/>
                        <w:left w:val="none" w:sz="0" w:space="0" w:color="auto"/>
                        <w:bottom w:val="none" w:sz="0" w:space="0" w:color="auto"/>
                        <w:right w:val="none" w:sz="0" w:space="0" w:color="auto"/>
                      </w:divBdr>
                    </w:div>
                    <w:div w:id="963386620">
                      <w:marLeft w:val="0"/>
                      <w:marRight w:val="0"/>
                      <w:marTop w:val="0"/>
                      <w:marBottom w:val="0"/>
                      <w:divBdr>
                        <w:top w:val="none" w:sz="0" w:space="0" w:color="auto"/>
                        <w:left w:val="none" w:sz="0" w:space="0" w:color="auto"/>
                        <w:bottom w:val="none" w:sz="0" w:space="0" w:color="auto"/>
                        <w:right w:val="none" w:sz="0" w:space="0" w:color="auto"/>
                      </w:divBdr>
                    </w:div>
                    <w:div w:id="96414361">
                      <w:marLeft w:val="0"/>
                      <w:marRight w:val="0"/>
                      <w:marTop w:val="0"/>
                      <w:marBottom w:val="0"/>
                      <w:divBdr>
                        <w:top w:val="none" w:sz="0" w:space="0" w:color="auto"/>
                        <w:left w:val="none" w:sz="0" w:space="0" w:color="auto"/>
                        <w:bottom w:val="none" w:sz="0" w:space="0" w:color="auto"/>
                        <w:right w:val="none" w:sz="0" w:space="0" w:color="auto"/>
                      </w:divBdr>
                    </w:div>
                    <w:div w:id="1229610645">
                      <w:marLeft w:val="0"/>
                      <w:marRight w:val="0"/>
                      <w:marTop w:val="0"/>
                      <w:marBottom w:val="0"/>
                      <w:divBdr>
                        <w:top w:val="none" w:sz="0" w:space="0" w:color="auto"/>
                        <w:left w:val="none" w:sz="0" w:space="0" w:color="auto"/>
                        <w:bottom w:val="none" w:sz="0" w:space="0" w:color="auto"/>
                        <w:right w:val="none" w:sz="0" w:space="0" w:color="auto"/>
                      </w:divBdr>
                    </w:div>
                    <w:div w:id="1513913267">
                      <w:marLeft w:val="0"/>
                      <w:marRight w:val="0"/>
                      <w:marTop w:val="0"/>
                      <w:marBottom w:val="0"/>
                      <w:divBdr>
                        <w:top w:val="none" w:sz="0" w:space="0" w:color="auto"/>
                        <w:left w:val="none" w:sz="0" w:space="0" w:color="auto"/>
                        <w:bottom w:val="none" w:sz="0" w:space="0" w:color="auto"/>
                        <w:right w:val="none" w:sz="0" w:space="0" w:color="auto"/>
                      </w:divBdr>
                    </w:div>
                    <w:div w:id="797651626">
                      <w:marLeft w:val="0"/>
                      <w:marRight w:val="0"/>
                      <w:marTop w:val="0"/>
                      <w:marBottom w:val="0"/>
                      <w:divBdr>
                        <w:top w:val="none" w:sz="0" w:space="0" w:color="auto"/>
                        <w:left w:val="none" w:sz="0" w:space="0" w:color="auto"/>
                        <w:bottom w:val="none" w:sz="0" w:space="0" w:color="auto"/>
                        <w:right w:val="none" w:sz="0" w:space="0" w:color="auto"/>
                      </w:divBdr>
                    </w:div>
                    <w:div w:id="951206295">
                      <w:marLeft w:val="0"/>
                      <w:marRight w:val="0"/>
                      <w:marTop w:val="0"/>
                      <w:marBottom w:val="0"/>
                      <w:divBdr>
                        <w:top w:val="none" w:sz="0" w:space="0" w:color="auto"/>
                        <w:left w:val="none" w:sz="0" w:space="0" w:color="auto"/>
                        <w:bottom w:val="none" w:sz="0" w:space="0" w:color="auto"/>
                        <w:right w:val="none" w:sz="0" w:space="0" w:color="auto"/>
                      </w:divBdr>
                    </w:div>
                    <w:div w:id="1468474952">
                      <w:marLeft w:val="0"/>
                      <w:marRight w:val="0"/>
                      <w:marTop w:val="0"/>
                      <w:marBottom w:val="0"/>
                      <w:divBdr>
                        <w:top w:val="none" w:sz="0" w:space="0" w:color="auto"/>
                        <w:left w:val="none" w:sz="0" w:space="0" w:color="auto"/>
                        <w:bottom w:val="none" w:sz="0" w:space="0" w:color="auto"/>
                        <w:right w:val="none" w:sz="0" w:space="0" w:color="auto"/>
                      </w:divBdr>
                    </w:div>
                    <w:div w:id="630786092">
                      <w:marLeft w:val="0"/>
                      <w:marRight w:val="0"/>
                      <w:marTop w:val="0"/>
                      <w:marBottom w:val="0"/>
                      <w:divBdr>
                        <w:top w:val="none" w:sz="0" w:space="0" w:color="auto"/>
                        <w:left w:val="none" w:sz="0" w:space="0" w:color="auto"/>
                        <w:bottom w:val="none" w:sz="0" w:space="0" w:color="auto"/>
                        <w:right w:val="none" w:sz="0" w:space="0" w:color="auto"/>
                      </w:divBdr>
                    </w:div>
                    <w:div w:id="82773280">
                      <w:marLeft w:val="0"/>
                      <w:marRight w:val="0"/>
                      <w:marTop w:val="0"/>
                      <w:marBottom w:val="0"/>
                      <w:divBdr>
                        <w:top w:val="none" w:sz="0" w:space="0" w:color="auto"/>
                        <w:left w:val="none" w:sz="0" w:space="0" w:color="auto"/>
                        <w:bottom w:val="none" w:sz="0" w:space="0" w:color="auto"/>
                        <w:right w:val="none" w:sz="0" w:space="0" w:color="auto"/>
                      </w:divBdr>
                    </w:div>
                  </w:divsChild>
                </w:div>
                <w:div w:id="807629662">
                  <w:marLeft w:val="0"/>
                  <w:marRight w:val="0"/>
                  <w:marTop w:val="0"/>
                  <w:marBottom w:val="0"/>
                  <w:divBdr>
                    <w:top w:val="none" w:sz="0" w:space="0" w:color="auto"/>
                    <w:left w:val="none" w:sz="0" w:space="0" w:color="auto"/>
                    <w:bottom w:val="none" w:sz="0" w:space="0" w:color="auto"/>
                    <w:right w:val="none" w:sz="0" w:space="0" w:color="auto"/>
                  </w:divBdr>
                  <w:divsChild>
                    <w:div w:id="1720281997">
                      <w:marLeft w:val="0"/>
                      <w:marRight w:val="0"/>
                      <w:marTop w:val="0"/>
                      <w:marBottom w:val="0"/>
                      <w:divBdr>
                        <w:top w:val="none" w:sz="0" w:space="0" w:color="auto"/>
                        <w:left w:val="none" w:sz="0" w:space="0" w:color="auto"/>
                        <w:bottom w:val="none" w:sz="0" w:space="0" w:color="auto"/>
                        <w:right w:val="none" w:sz="0" w:space="0" w:color="auto"/>
                      </w:divBdr>
                    </w:div>
                  </w:divsChild>
                </w:div>
                <w:div w:id="148518262">
                  <w:marLeft w:val="0"/>
                  <w:marRight w:val="0"/>
                  <w:marTop w:val="0"/>
                  <w:marBottom w:val="0"/>
                  <w:divBdr>
                    <w:top w:val="none" w:sz="0" w:space="0" w:color="auto"/>
                    <w:left w:val="none" w:sz="0" w:space="0" w:color="auto"/>
                    <w:bottom w:val="none" w:sz="0" w:space="0" w:color="auto"/>
                    <w:right w:val="none" w:sz="0" w:space="0" w:color="auto"/>
                  </w:divBdr>
                  <w:divsChild>
                    <w:div w:id="114371270">
                      <w:marLeft w:val="0"/>
                      <w:marRight w:val="0"/>
                      <w:marTop w:val="0"/>
                      <w:marBottom w:val="0"/>
                      <w:divBdr>
                        <w:top w:val="none" w:sz="0" w:space="0" w:color="auto"/>
                        <w:left w:val="none" w:sz="0" w:space="0" w:color="auto"/>
                        <w:bottom w:val="none" w:sz="0" w:space="0" w:color="auto"/>
                        <w:right w:val="none" w:sz="0" w:space="0" w:color="auto"/>
                      </w:divBdr>
                    </w:div>
                    <w:div w:id="1963998886">
                      <w:marLeft w:val="0"/>
                      <w:marRight w:val="0"/>
                      <w:marTop w:val="0"/>
                      <w:marBottom w:val="0"/>
                      <w:divBdr>
                        <w:top w:val="none" w:sz="0" w:space="0" w:color="auto"/>
                        <w:left w:val="none" w:sz="0" w:space="0" w:color="auto"/>
                        <w:bottom w:val="none" w:sz="0" w:space="0" w:color="auto"/>
                        <w:right w:val="none" w:sz="0" w:space="0" w:color="auto"/>
                      </w:divBdr>
                    </w:div>
                  </w:divsChild>
                </w:div>
                <w:div w:id="59445427">
                  <w:marLeft w:val="0"/>
                  <w:marRight w:val="0"/>
                  <w:marTop w:val="0"/>
                  <w:marBottom w:val="0"/>
                  <w:divBdr>
                    <w:top w:val="none" w:sz="0" w:space="0" w:color="auto"/>
                    <w:left w:val="none" w:sz="0" w:space="0" w:color="auto"/>
                    <w:bottom w:val="none" w:sz="0" w:space="0" w:color="auto"/>
                    <w:right w:val="none" w:sz="0" w:space="0" w:color="auto"/>
                  </w:divBdr>
                  <w:divsChild>
                    <w:div w:id="1484929024">
                      <w:marLeft w:val="0"/>
                      <w:marRight w:val="0"/>
                      <w:marTop w:val="0"/>
                      <w:marBottom w:val="0"/>
                      <w:divBdr>
                        <w:top w:val="none" w:sz="0" w:space="0" w:color="auto"/>
                        <w:left w:val="none" w:sz="0" w:space="0" w:color="auto"/>
                        <w:bottom w:val="none" w:sz="0" w:space="0" w:color="auto"/>
                        <w:right w:val="none" w:sz="0" w:space="0" w:color="auto"/>
                      </w:divBdr>
                    </w:div>
                    <w:div w:id="1012797311">
                      <w:marLeft w:val="0"/>
                      <w:marRight w:val="0"/>
                      <w:marTop w:val="0"/>
                      <w:marBottom w:val="0"/>
                      <w:divBdr>
                        <w:top w:val="none" w:sz="0" w:space="0" w:color="auto"/>
                        <w:left w:val="none" w:sz="0" w:space="0" w:color="auto"/>
                        <w:bottom w:val="none" w:sz="0" w:space="0" w:color="auto"/>
                        <w:right w:val="none" w:sz="0" w:space="0" w:color="auto"/>
                      </w:divBdr>
                    </w:div>
                  </w:divsChild>
                </w:div>
                <w:div w:id="2021738072">
                  <w:marLeft w:val="0"/>
                  <w:marRight w:val="0"/>
                  <w:marTop w:val="0"/>
                  <w:marBottom w:val="0"/>
                  <w:divBdr>
                    <w:top w:val="none" w:sz="0" w:space="0" w:color="auto"/>
                    <w:left w:val="none" w:sz="0" w:space="0" w:color="auto"/>
                    <w:bottom w:val="none" w:sz="0" w:space="0" w:color="auto"/>
                    <w:right w:val="none" w:sz="0" w:space="0" w:color="auto"/>
                  </w:divBdr>
                  <w:divsChild>
                    <w:div w:id="933172879">
                      <w:marLeft w:val="0"/>
                      <w:marRight w:val="0"/>
                      <w:marTop w:val="0"/>
                      <w:marBottom w:val="0"/>
                      <w:divBdr>
                        <w:top w:val="none" w:sz="0" w:space="0" w:color="auto"/>
                        <w:left w:val="none" w:sz="0" w:space="0" w:color="auto"/>
                        <w:bottom w:val="none" w:sz="0" w:space="0" w:color="auto"/>
                        <w:right w:val="none" w:sz="0" w:space="0" w:color="auto"/>
                      </w:divBdr>
                    </w:div>
                    <w:div w:id="1545940917">
                      <w:marLeft w:val="0"/>
                      <w:marRight w:val="0"/>
                      <w:marTop w:val="0"/>
                      <w:marBottom w:val="0"/>
                      <w:divBdr>
                        <w:top w:val="none" w:sz="0" w:space="0" w:color="auto"/>
                        <w:left w:val="none" w:sz="0" w:space="0" w:color="auto"/>
                        <w:bottom w:val="none" w:sz="0" w:space="0" w:color="auto"/>
                        <w:right w:val="none" w:sz="0" w:space="0" w:color="auto"/>
                      </w:divBdr>
                    </w:div>
                    <w:div w:id="1750931073">
                      <w:marLeft w:val="0"/>
                      <w:marRight w:val="0"/>
                      <w:marTop w:val="0"/>
                      <w:marBottom w:val="0"/>
                      <w:divBdr>
                        <w:top w:val="none" w:sz="0" w:space="0" w:color="auto"/>
                        <w:left w:val="none" w:sz="0" w:space="0" w:color="auto"/>
                        <w:bottom w:val="none" w:sz="0" w:space="0" w:color="auto"/>
                        <w:right w:val="none" w:sz="0" w:space="0" w:color="auto"/>
                      </w:divBdr>
                    </w:div>
                    <w:div w:id="441412978">
                      <w:marLeft w:val="0"/>
                      <w:marRight w:val="0"/>
                      <w:marTop w:val="0"/>
                      <w:marBottom w:val="0"/>
                      <w:divBdr>
                        <w:top w:val="none" w:sz="0" w:space="0" w:color="auto"/>
                        <w:left w:val="none" w:sz="0" w:space="0" w:color="auto"/>
                        <w:bottom w:val="none" w:sz="0" w:space="0" w:color="auto"/>
                        <w:right w:val="none" w:sz="0" w:space="0" w:color="auto"/>
                      </w:divBdr>
                    </w:div>
                    <w:div w:id="1920556126">
                      <w:marLeft w:val="0"/>
                      <w:marRight w:val="0"/>
                      <w:marTop w:val="0"/>
                      <w:marBottom w:val="0"/>
                      <w:divBdr>
                        <w:top w:val="none" w:sz="0" w:space="0" w:color="auto"/>
                        <w:left w:val="none" w:sz="0" w:space="0" w:color="auto"/>
                        <w:bottom w:val="none" w:sz="0" w:space="0" w:color="auto"/>
                        <w:right w:val="none" w:sz="0" w:space="0" w:color="auto"/>
                      </w:divBdr>
                    </w:div>
                    <w:div w:id="435832552">
                      <w:marLeft w:val="0"/>
                      <w:marRight w:val="0"/>
                      <w:marTop w:val="0"/>
                      <w:marBottom w:val="0"/>
                      <w:divBdr>
                        <w:top w:val="none" w:sz="0" w:space="0" w:color="auto"/>
                        <w:left w:val="none" w:sz="0" w:space="0" w:color="auto"/>
                        <w:bottom w:val="none" w:sz="0" w:space="0" w:color="auto"/>
                        <w:right w:val="none" w:sz="0" w:space="0" w:color="auto"/>
                      </w:divBdr>
                    </w:div>
                    <w:div w:id="1241863376">
                      <w:marLeft w:val="0"/>
                      <w:marRight w:val="0"/>
                      <w:marTop w:val="0"/>
                      <w:marBottom w:val="0"/>
                      <w:divBdr>
                        <w:top w:val="none" w:sz="0" w:space="0" w:color="auto"/>
                        <w:left w:val="none" w:sz="0" w:space="0" w:color="auto"/>
                        <w:bottom w:val="none" w:sz="0" w:space="0" w:color="auto"/>
                        <w:right w:val="none" w:sz="0" w:space="0" w:color="auto"/>
                      </w:divBdr>
                    </w:div>
                    <w:div w:id="1000691765">
                      <w:marLeft w:val="0"/>
                      <w:marRight w:val="0"/>
                      <w:marTop w:val="0"/>
                      <w:marBottom w:val="0"/>
                      <w:divBdr>
                        <w:top w:val="none" w:sz="0" w:space="0" w:color="auto"/>
                        <w:left w:val="none" w:sz="0" w:space="0" w:color="auto"/>
                        <w:bottom w:val="none" w:sz="0" w:space="0" w:color="auto"/>
                        <w:right w:val="none" w:sz="0" w:space="0" w:color="auto"/>
                      </w:divBdr>
                    </w:div>
                    <w:div w:id="2069300226">
                      <w:marLeft w:val="0"/>
                      <w:marRight w:val="0"/>
                      <w:marTop w:val="0"/>
                      <w:marBottom w:val="0"/>
                      <w:divBdr>
                        <w:top w:val="none" w:sz="0" w:space="0" w:color="auto"/>
                        <w:left w:val="none" w:sz="0" w:space="0" w:color="auto"/>
                        <w:bottom w:val="none" w:sz="0" w:space="0" w:color="auto"/>
                        <w:right w:val="none" w:sz="0" w:space="0" w:color="auto"/>
                      </w:divBdr>
                    </w:div>
                    <w:div w:id="1058361698">
                      <w:marLeft w:val="0"/>
                      <w:marRight w:val="0"/>
                      <w:marTop w:val="0"/>
                      <w:marBottom w:val="0"/>
                      <w:divBdr>
                        <w:top w:val="none" w:sz="0" w:space="0" w:color="auto"/>
                        <w:left w:val="none" w:sz="0" w:space="0" w:color="auto"/>
                        <w:bottom w:val="none" w:sz="0" w:space="0" w:color="auto"/>
                        <w:right w:val="none" w:sz="0" w:space="0" w:color="auto"/>
                      </w:divBdr>
                    </w:div>
                    <w:div w:id="1434084250">
                      <w:marLeft w:val="0"/>
                      <w:marRight w:val="0"/>
                      <w:marTop w:val="0"/>
                      <w:marBottom w:val="0"/>
                      <w:divBdr>
                        <w:top w:val="none" w:sz="0" w:space="0" w:color="auto"/>
                        <w:left w:val="none" w:sz="0" w:space="0" w:color="auto"/>
                        <w:bottom w:val="none" w:sz="0" w:space="0" w:color="auto"/>
                        <w:right w:val="none" w:sz="0" w:space="0" w:color="auto"/>
                      </w:divBdr>
                    </w:div>
                    <w:div w:id="614598533">
                      <w:marLeft w:val="0"/>
                      <w:marRight w:val="0"/>
                      <w:marTop w:val="0"/>
                      <w:marBottom w:val="0"/>
                      <w:divBdr>
                        <w:top w:val="none" w:sz="0" w:space="0" w:color="auto"/>
                        <w:left w:val="none" w:sz="0" w:space="0" w:color="auto"/>
                        <w:bottom w:val="none" w:sz="0" w:space="0" w:color="auto"/>
                        <w:right w:val="none" w:sz="0" w:space="0" w:color="auto"/>
                      </w:divBdr>
                    </w:div>
                  </w:divsChild>
                </w:div>
                <w:div w:id="1336416720">
                  <w:marLeft w:val="0"/>
                  <w:marRight w:val="0"/>
                  <w:marTop w:val="0"/>
                  <w:marBottom w:val="0"/>
                  <w:divBdr>
                    <w:top w:val="none" w:sz="0" w:space="0" w:color="auto"/>
                    <w:left w:val="none" w:sz="0" w:space="0" w:color="auto"/>
                    <w:bottom w:val="none" w:sz="0" w:space="0" w:color="auto"/>
                    <w:right w:val="none" w:sz="0" w:space="0" w:color="auto"/>
                  </w:divBdr>
                  <w:divsChild>
                    <w:div w:id="926840589">
                      <w:marLeft w:val="0"/>
                      <w:marRight w:val="0"/>
                      <w:marTop w:val="0"/>
                      <w:marBottom w:val="0"/>
                      <w:divBdr>
                        <w:top w:val="none" w:sz="0" w:space="0" w:color="auto"/>
                        <w:left w:val="none" w:sz="0" w:space="0" w:color="auto"/>
                        <w:bottom w:val="none" w:sz="0" w:space="0" w:color="auto"/>
                        <w:right w:val="none" w:sz="0" w:space="0" w:color="auto"/>
                      </w:divBdr>
                    </w:div>
                  </w:divsChild>
                </w:div>
                <w:div w:id="1157069066">
                  <w:marLeft w:val="0"/>
                  <w:marRight w:val="0"/>
                  <w:marTop w:val="0"/>
                  <w:marBottom w:val="0"/>
                  <w:divBdr>
                    <w:top w:val="none" w:sz="0" w:space="0" w:color="auto"/>
                    <w:left w:val="none" w:sz="0" w:space="0" w:color="auto"/>
                    <w:bottom w:val="none" w:sz="0" w:space="0" w:color="auto"/>
                    <w:right w:val="none" w:sz="0" w:space="0" w:color="auto"/>
                  </w:divBdr>
                  <w:divsChild>
                    <w:div w:id="1080177510">
                      <w:marLeft w:val="0"/>
                      <w:marRight w:val="0"/>
                      <w:marTop w:val="0"/>
                      <w:marBottom w:val="0"/>
                      <w:divBdr>
                        <w:top w:val="none" w:sz="0" w:space="0" w:color="auto"/>
                        <w:left w:val="none" w:sz="0" w:space="0" w:color="auto"/>
                        <w:bottom w:val="none" w:sz="0" w:space="0" w:color="auto"/>
                        <w:right w:val="none" w:sz="0" w:space="0" w:color="auto"/>
                      </w:divBdr>
                    </w:div>
                    <w:div w:id="381172736">
                      <w:marLeft w:val="0"/>
                      <w:marRight w:val="0"/>
                      <w:marTop w:val="0"/>
                      <w:marBottom w:val="0"/>
                      <w:divBdr>
                        <w:top w:val="none" w:sz="0" w:space="0" w:color="auto"/>
                        <w:left w:val="none" w:sz="0" w:space="0" w:color="auto"/>
                        <w:bottom w:val="none" w:sz="0" w:space="0" w:color="auto"/>
                        <w:right w:val="none" w:sz="0" w:space="0" w:color="auto"/>
                      </w:divBdr>
                    </w:div>
                    <w:div w:id="985890781">
                      <w:marLeft w:val="0"/>
                      <w:marRight w:val="0"/>
                      <w:marTop w:val="0"/>
                      <w:marBottom w:val="0"/>
                      <w:divBdr>
                        <w:top w:val="none" w:sz="0" w:space="0" w:color="auto"/>
                        <w:left w:val="none" w:sz="0" w:space="0" w:color="auto"/>
                        <w:bottom w:val="none" w:sz="0" w:space="0" w:color="auto"/>
                        <w:right w:val="none" w:sz="0" w:space="0" w:color="auto"/>
                      </w:divBdr>
                    </w:div>
                    <w:div w:id="1494103653">
                      <w:marLeft w:val="0"/>
                      <w:marRight w:val="0"/>
                      <w:marTop w:val="0"/>
                      <w:marBottom w:val="0"/>
                      <w:divBdr>
                        <w:top w:val="none" w:sz="0" w:space="0" w:color="auto"/>
                        <w:left w:val="none" w:sz="0" w:space="0" w:color="auto"/>
                        <w:bottom w:val="none" w:sz="0" w:space="0" w:color="auto"/>
                        <w:right w:val="none" w:sz="0" w:space="0" w:color="auto"/>
                      </w:divBdr>
                    </w:div>
                    <w:div w:id="1304434329">
                      <w:marLeft w:val="0"/>
                      <w:marRight w:val="0"/>
                      <w:marTop w:val="0"/>
                      <w:marBottom w:val="0"/>
                      <w:divBdr>
                        <w:top w:val="none" w:sz="0" w:space="0" w:color="auto"/>
                        <w:left w:val="none" w:sz="0" w:space="0" w:color="auto"/>
                        <w:bottom w:val="none" w:sz="0" w:space="0" w:color="auto"/>
                        <w:right w:val="none" w:sz="0" w:space="0" w:color="auto"/>
                      </w:divBdr>
                    </w:div>
                    <w:div w:id="1543010124">
                      <w:marLeft w:val="0"/>
                      <w:marRight w:val="0"/>
                      <w:marTop w:val="0"/>
                      <w:marBottom w:val="0"/>
                      <w:divBdr>
                        <w:top w:val="none" w:sz="0" w:space="0" w:color="auto"/>
                        <w:left w:val="none" w:sz="0" w:space="0" w:color="auto"/>
                        <w:bottom w:val="none" w:sz="0" w:space="0" w:color="auto"/>
                        <w:right w:val="none" w:sz="0" w:space="0" w:color="auto"/>
                      </w:divBdr>
                    </w:div>
                  </w:divsChild>
                </w:div>
                <w:div w:id="1990934094">
                  <w:marLeft w:val="0"/>
                  <w:marRight w:val="0"/>
                  <w:marTop w:val="0"/>
                  <w:marBottom w:val="0"/>
                  <w:divBdr>
                    <w:top w:val="none" w:sz="0" w:space="0" w:color="auto"/>
                    <w:left w:val="none" w:sz="0" w:space="0" w:color="auto"/>
                    <w:bottom w:val="none" w:sz="0" w:space="0" w:color="auto"/>
                    <w:right w:val="none" w:sz="0" w:space="0" w:color="auto"/>
                  </w:divBdr>
                  <w:divsChild>
                    <w:div w:id="530459301">
                      <w:marLeft w:val="0"/>
                      <w:marRight w:val="0"/>
                      <w:marTop w:val="0"/>
                      <w:marBottom w:val="0"/>
                      <w:divBdr>
                        <w:top w:val="none" w:sz="0" w:space="0" w:color="auto"/>
                        <w:left w:val="none" w:sz="0" w:space="0" w:color="auto"/>
                        <w:bottom w:val="none" w:sz="0" w:space="0" w:color="auto"/>
                        <w:right w:val="none" w:sz="0" w:space="0" w:color="auto"/>
                      </w:divBdr>
                    </w:div>
                    <w:div w:id="419983732">
                      <w:marLeft w:val="0"/>
                      <w:marRight w:val="0"/>
                      <w:marTop w:val="0"/>
                      <w:marBottom w:val="0"/>
                      <w:divBdr>
                        <w:top w:val="none" w:sz="0" w:space="0" w:color="auto"/>
                        <w:left w:val="none" w:sz="0" w:space="0" w:color="auto"/>
                        <w:bottom w:val="none" w:sz="0" w:space="0" w:color="auto"/>
                        <w:right w:val="none" w:sz="0" w:space="0" w:color="auto"/>
                      </w:divBdr>
                    </w:div>
                    <w:div w:id="1309554944">
                      <w:marLeft w:val="0"/>
                      <w:marRight w:val="0"/>
                      <w:marTop w:val="0"/>
                      <w:marBottom w:val="0"/>
                      <w:divBdr>
                        <w:top w:val="none" w:sz="0" w:space="0" w:color="auto"/>
                        <w:left w:val="none" w:sz="0" w:space="0" w:color="auto"/>
                        <w:bottom w:val="none" w:sz="0" w:space="0" w:color="auto"/>
                        <w:right w:val="none" w:sz="0" w:space="0" w:color="auto"/>
                      </w:divBdr>
                    </w:div>
                    <w:div w:id="1473329519">
                      <w:marLeft w:val="0"/>
                      <w:marRight w:val="0"/>
                      <w:marTop w:val="0"/>
                      <w:marBottom w:val="0"/>
                      <w:divBdr>
                        <w:top w:val="none" w:sz="0" w:space="0" w:color="auto"/>
                        <w:left w:val="none" w:sz="0" w:space="0" w:color="auto"/>
                        <w:bottom w:val="none" w:sz="0" w:space="0" w:color="auto"/>
                        <w:right w:val="none" w:sz="0" w:space="0" w:color="auto"/>
                      </w:divBdr>
                    </w:div>
                  </w:divsChild>
                </w:div>
                <w:div w:id="1941446089">
                  <w:marLeft w:val="0"/>
                  <w:marRight w:val="0"/>
                  <w:marTop w:val="0"/>
                  <w:marBottom w:val="0"/>
                  <w:divBdr>
                    <w:top w:val="none" w:sz="0" w:space="0" w:color="auto"/>
                    <w:left w:val="none" w:sz="0" w:space="0" w:color="auto"/>
                    <w:bottom w:val="none" w:sz="0" w:space="0" w:color="auto"/>
                    <w:right w:val="none" w:sz="0" w:space="0" w:color="auto"/>
                  </w:divBdr>
                  <w:divsChild>
                    <w:div w:id="1090856062">
                      <w:marLeft w:val="0"/>
                      <w:marRight w:val="0"/>
                      <w:marTop w:val="0"/>
                      <w:marBottom w:val="0"/>
                      <w:divBdr>
                        <w:top w:val="none" w:sz="0" w:space="0" w:color="auto"/>
                        <w:left w:val="none" w:sz="0" w:space="0" w:color="auto"/>
                        <w:bottom w:val="none" w:sz="0" w:space="0" w:color="auto"/>
                        <w:right w:val="none" w:sz="0" w:space="0" w:color="auto"/>
                      </w:divBdr>
                    </w:div>
                    <w:div w:id="1130593055">
                      <w:marLeft w:val="0"/>
                      <w:marRight w:val="0"/>
                      <w:marTop w:val="0"/>
                      <w:marBottom w:val="0"/>
                      <w:divBdr>
                        <w:top w:val="none" w:sz="0" w:space="0" w:color="auto"/>
                        <w:left w:val="none" w:sz="0" w:space="0" w:color="auto"/>
                        <w:bottom w:val="none" w:sz="0" w:space="0" w:color="auto"/>
                        <w:right w:val="none" w:sz="0" w:space="0" w:color="auto"/>
                      </w:divBdr>
                    </w:div>
                    <w:div w:id="1904295145">
                      <w:marLeft w:val="0"/>
                      <w:marRight w:val="0"/>
                      <w:marTop w:val="0"/>
                      <w:marBottom w:val="0"/>
                      <w:divBdr>
                        <w:top w:val="none" w:sz="0" w:space="0" w:color="auto"/>
                        <w:left w:val="none" w:sz="0" w:space="0" w:color="auto"/>
                        <w:bottom w:val="none" w:sz="0" w:space="0" w:color="auto"/>
                        <w:right w:val="none" w:sz="0" w:space="0" w:color="auto"/>
                      </w:divBdr>
                    </w:div>
                    <w:div w:id="1105465168">
                      <w:marLeft w:val="0"/>
                      <w:marRight w:val="0"/>
                      <w:marTop w:val="0"/>
                      <w:marBottom w:val="0"/>
                      <w:divBdr>
                        <w:top w:val="none" w:sz="0" w:space="0" w:color="auto"/>
                        <w:left w:val="none" w:sz="0" w:space="0" w:color="auto"/>
                        <w:bottom w:val="none" w:sz="0" w:space="0" w:color="auto"/>
                        <w:right w:val="none" w:sz="0" w:space="0" w:color="auto"/>
                      </w:divBdr>
                    </w:div>
                    <w:div w:id="162822712">
                      <w:marLeft w:val="0"/>
                      <w:marRight w:val="0"/>
                      <w:marTop w:val="0"/>
                      <w:marBottom w:val="0"/>
                      <w:divBdr>
                        <w:top w:val="none" w:sz="0" w:space="0" w:color="auto"/>
                        <w:left w:val="none" w:sz="0" w:space="0" w:color="auto"/>
                        <w:bottom w:val="none" w:sz="0" w:space="0" w:color="auto"/>
                        <w:right w:val="none" w:sz="0" w:space="0" w:color="auto"/>
                      </w:divBdr>
                    </w:div>
                    <w:div w:id="1000888122">
                      <w:marLeft w:val="0"/>
                      <w:marRight w:val="0"/>
                      <w:marTop w:val="0"/>
                      <w:marBottom w:val="0"/>
                      <w:divBdr>
                        <w:top w:val="none" w:sz="0" w:space="0" w:color="auto"/>
                        <w:left w:val="none" w:sz="0" w:space="0" w:color="auto"/>
                        <w:bottom w:val="none" w:sz="0" w:space="0" w:color="auto"/>
                        <w:right w:val="none" w:sz="0" w:space="0" w:color="auto"/>
                      </w:divBdr>
                    </w:div>
                    <w:div w:id="210046682">
                      <w:marLeft w:val="0"/>
                      <w:marRight w:val="0"/>
                      <w:marTop w:val="0"/>
                      <w:marBottom w:val="0"/>
                      <w:divBdr>
                        <w:top w:val="none" w:sz="0" w:space="0" w:color="auto"/>
                        <w:left w:val="none" w:sz="0" w:space="0" w:color="auto"/>
                        <w:bottom w:val="none" w:sz="0" w:space="0" w:color="auto"/>
                        <w:right w:val="none" w:sz="0" w:space="0" w:color="auto"/>
                      </w:divBdr>
                    </w:div>
                    <w:div w:id="347756230">
                      <w:marLeft w:val="0"/>
                      <w:marRight w:val="0"/>
                      <w:marTop w:val="0"/>
                      <w:marBottom w:val="0"/>
                      <w:divBdr>
                        <w:top w:val="none" w:sz="0" w:space="0" w:color="auto"/>
                        <w:left w:val="none" w:sz="0" w:space="0" w:color="auto"/>
                        <w:bottom w:val="none" w:sz="0" w:space="0" w:color="auto"/>
                        <w:right w:val="none" w:sz="0" w:space="0" w:color="auto"/>
                      </w:divBdr>
                    </w:div>
                    <w:div w:id="550532746">
                      <w:marLeft w:val="0"/>
                      <w:marRight w:val="0"/>
                      <w:marTop w:val="0"/>
                      <w:marBottom w:val="0"/>
                      <w:divBdr>
                        <w:top w:val="none" w:sz="0" w:space="0" w:color="auto"/>
                        <w:left w:val="none" w:sz="0" w:space="0" w:color="auto"/>
                        <w:bottom w:val="none" w:sz="0" w:space="0" w:color="auto"/>
                        <w:right w:val="none" w:sz="0" w:space="0" w:color="auto"/>
                      </w:divBdr>
                    </w:div>
                    <w:div w:id="1283076022">
                      <w:marLeft w:val="0"/>
                      <w:marRight w:val="0"/>
                      <w:marTop w:val="0"/>
                      <w:marBottom w:val="0"/>
                      <w:divBdr>
                        <w:top w:val="none" w:sz="0" w:space="0" w:color="auto"/>
                        <w:left w:val="none" w:sz="0" w:space="0" w:color="auto"/>
                        <w:bottom w:val="none" w:sz="0" w:space="0" w:color="auto"/>
                        <w:right w:val="none" w:sz="0" w:space="0" w:color="auto"/>
                      </w:divBdr>
                    </w:div>
                  </w:divsChild>
                </w:div>
                <w:div w:id="1677998972">
                  <w:marLeft w:val="0"/>
                  <w:marRight w:val="0"/>
                  <w:marTop w:val="0"/>
                  <w:marBottom w:val="0"/>
                  <w:divBdr>
                    <w:top w:val="none" w:sz="0" w:space="0" w:color="auto"/>
                    <w:left w:val="none" w:sz="0" w:space="0" w:color="auto"/>
                    <w:bottom w:val="none" w:sz="0" w:space="0" w:color="auto"/>
                    <w:right w:val="none" w:sz="0" w:space="0" w:color="auto"/>
                  </w:divBdr>
                  <w:divsChild>
                    <w:div w:id="1133331230">
                      <w:marLeft w:val="0"/>
                      <w:marRight w:val="0"/>
                      <w:marTop w:val="0"/>
                      <w:marBottom w:val="0"/>
                      <w:divBdr>
                        <w:top w:val="none" w:sz="0" w:space="0" w:color="auto"/>
                        <w:left w:val="none" w:sz="0" w:space="0" w:color="auto"/>
                        <w:bottom w:val="none" w:sz="0" w:space="0" w:color="auto"/>
                        <w:right w:val="none" w:sz="0" w:space="0" w:color="auto"/>
                      </w:divBdr>
                    </w:div>
                  </w:divsChild>
                </w:div>
                <w:div w:id="1215896476">
                  <w:marLeft w:val="0"/>
                  <w:marRight w:val="0"/>
                  <w:marTop w:val="0"/>
                  <w:marBottom w:val="0"/>
                  <w:divBdr>
                    <w:top w:val="none" w:sz="0" w:space="0" w:color="auto"/>
                    <w:left w:val="none" w:sz="0" w:space="0" w:color="auto"/>
                    <w:bottom w:val="none" w:sz="0" w:space="0" w:color="auto"/>
                    <w:right w:val="none" w:sz="0" w:space="0" w:color="auto"/>
                  </w:divBdr>
                  <w:divsChild>
                    <w:div w:id="740296349">
                      <w:marLeft w:val="0"/>
                      <w:marRight w:val="0"/>
                      <w:marTop w:val="0"/>
                      <w:marBottom w:val="0"/>
                      <w:divBdr>
                        <w:top w:val="none" w:sz="0" w:space="0" w:color="auto"/>
                        <w:left w:val="none" w:sz="0" w:space="0" w:color="auto"/>
                        <w:bottom w:val="none" w:sz="0" w:space="0" w:color="auto"/>
                        <w:right w:val="none" w:sz="0" w:space="0" w:color="auto"/>
                      </w:divBdr>
                    </w:div>
                  </w:divsChild>
                </w:div>
                <w:div w:id="906305722">
                  <w:marLeft w:val="0"/>
                  <w:marRight w:val="0"/>
                  <w:marTop w:val="0"/>
                  <w:marBottom w:val="0"/>
                  <w:divBdr>
                    <w:top w:val="none" w:sz="0" w:space="0" w:color="auto"/>
                    <w:left w:val="none" w:sz="0" w:space="0" w:color="auto"/>
                    <w:bottom w:val="none" w:sz="0" w:space="0" w:color="auto"/>
                    <w:right w:val="none" w:sz="0" w:space="0" w:color="auto"/>
                  </w:divBdr>
                  <w:divsChild>
                    <w:div w:id="854540711">
                      <w:marLeft w:val="0"/>
                      <w:marRight w:val="0"/>
                      <w:marTop w:val="0"/>
                      <w:marBottom w:val="0"/>
                      <w:divBdr>
                        <w:top w:val="none" w:sz="0" w:space="0" w:color="auto"/>
                        <w:left w:val="none" w:sz="0" w:space="0" w:color="auto"/>
                        <w:bottom w:val="none" w:sz="0" w:space="0" w:color="auto"/>
                        <w:right w:val="none" w:sz="0" w:space="0" w:color="auto"/>
                      </w:divBdr>
                    </w:div>
                    <w:div w:id="427114985">
                      <w:marLeft w:val="0"/>
                      <w:marRight w:val="0"/>
                      <w:marTop w:val="0"/>
                      <w:marBottom w:val="0"/>
                      <w:divBdr>
                        <w:top w:val="none" w:sz="0" w:space="0" w:color="auto"/>
                        <w:left w:val="none" w:sz="0" w:space="0" w:color="auto"/>
                        <w:bottom w:val="none" w:sz="0" w:space="0" w:color="auto"/>
                        <w:right w:val="none" w:sz="0" w:space="0" w:color="auto"/>
                      </w:divBdr>
                    </w:div>
                    <w:div w:id="1796438384">
                      <w:marLeft w:val="0"/>
                      <w:marRight w:val="0"/>
                      <w:marTop w:val="0"/>
                      <w:marBottom w:val="0"/>
                      <w:divBdr>
                        <w:top w:val="none" w:sz="0" w:space="0" w:color="auto"/>
                        <w:left w:val="none" w:sz="0" w:space="0" w:color="auto"/>
                        <w:bottom w:val="none" w:sz="0" w:space="0" w:color="auto"/>
                        <w:right w:val="none" w:sz="0" w:space="0" w:color="auto"/>
                      </w:divBdr>
                    </w:div>
                    <w:div w:id="2003582392">
                      <w:marLeft w:val="0"/>
                      <w:marRight w:val="0"/>
                      <w:marTop w:val="0"/>
                      <w:marBottom w:val="0"/>
                      <w:divBdr>
                        <w:top w:val="none" w:sz="0" w:space="0" w:color="auto"/>
                        <w:left w:val="none" w:sz="0" w:space="0" w:color="auto"/>
                        <w:bottom w:val="none" w:sz="0" w:space="0" w:color="auto"/>
                        <w:right w:val="none" w:sz="0" w:space="0" w:color="auto"/>
                      </w:divBdr>
                    </w:div>
                    <w:div w:id="1999839823">
                      <w:marLeft w:val="0"/>
                      <w:marRight w:val="0"/>
                      <w:marTop w:val="0"/>
                      <w:marBottom w:val="0"/>
                      <w:divBdr>
                        <w:top w:val="none" w:sz="0" w:space="0" w:color="auto"/>
                        <w:left w:val="none" w:sz="0" w:space="0" w:color="auto"/>
                        <w:bottom w:val="none" w:sz="0" w:space="0" w:color="auto"/>
                        <w:right w:val="none" w:sz="0" w:space="0" w:color="auto"/>
                      </w:divBdr>
                    </w:div>
                    <w:div w:id="1619294061">
                      <w:marLeft w:val="0"/>
                      <w:marRight w:val="0"/>
                      <w:marTop w:val="0"/>
                      <w:marBottom w:val="0"/>
                      <w:divBdr>
                        <w:top w:val="none" w:sz="0" w:space="0" w:color="auto"/>
                        <w:left w:val="none" w:sz="0" w:space="0" w:color="auto"/>
                        <w:bottom w:val="none" w:sz="0" w:space="0" w:color="auto"/>
                        <w:right w:val="none" w:sz="0" w:space="0" w:color="auto"/>
                      </w:divBdr>
                    </w:div>
                  </w:divsChild>
                </w:div>
                <w:div w:id="434445506">
                  <w:marLeft w:val="0"/>
                  <w:marRight w:val="0"/>
                  <w:marTop w:val="0"/>
                  <w:marBottom w:val="0"/>
                  <w:divBdr>
                    <w:top w:val="none" w:sz="0" w:space="0" w:color="auto"/>
                    <w:left w:val="none" w:sz="0" w:space="0" w:color="auto"/>
                    <w:bottom w:val="none" w:sz="0" w:space="0" w:color="auto"/>
                    <w:right w:val="none" w:sz="0" w:space="0" w:color="auto"/>
                  </w:divBdr>
                  <w:divsChild>
                    <w:div w:id="1529948792">
                      <w:marLeft w:val="0"/>
                      <w:marRight w:val="0"/>
                      <w:marTop w:val="0"/>
                      <w:marBottom w:val="0"/>
                      <w:divBdr>
                        <w:top w:val="none" w:sz="0" w:space="0" w:color="auto"/>
                        <w:left w:val="none" w:sz="0" w:space="0" w:color="auto"/>
                        <w:bottom w:val="none" w:sz="0" w:space="0" w:color="auto"/>
                        <w:right w:val="none" w:sz="0" w:space="0" w:color="auto"/>
                      </w:divBdr>
                    </w:div>
                    <w:div w:id="492837944">
                      <w:marLeft w:val="0"/>
                      <w:marRight w:val="0"/>
                      <w:marTop w:val="0"/>
                      <w:marBottom w:val="0"/>
                      <w:divBdr>
                        <w:top w:val="none" w:sz="0" w:space="0" w:color="auto"/>
                        <w:left w:val="none" w:sz="0" w:space="0" w:color="auto"/>
                        <w:bottom w:val="none" w:sz="0" w:space="0" w:color="auto"/>
                        <w:right w:val="none" w:sz="0" w:space="0" w:color="auto"/>
                      </w:divBdr>
                    </w:div>
                    <w:div w:id="1173448367">
                      <w:marLeft w:val="0"/>
                      <w:marRight w:val="0"/>
                      <w:marTop w:val="0"/>
                      <w:marBottom w:val="0"/>
                      <w:divBdr>
                        <w:top w:val="none" w:sz="0" w:space="0" w:color="auto"/>
                        <w:left w:val="none" w:sz="0" w:space="0" w:color="auto"/>
                        <w:bottom w:val="none" w:sz="0" w:space="0" w:color="auto"/>
                        <w:right w:val="none" w:sz="0" w:space="0" w:color="auto"/>
                      </w:divBdr>
                    </w:div>
                    <w:div w:id="256835601">
                      <w:marLeft w:val="0"/>
                      <w:marRight w:val="0"/>
                      <w:marTop w:val="0"/>
                      <w:marBottom w:val="0"/>
                      <w:divBdr>
                        <w:top w:val="none" w:sz="0" w:space="0" w:color="auto"/>
                        <w:left w:val="none" w:sz="0" w:space="0" w:color="auto"/>
                        <w:bottom w:val="none" w:sz="0" w:space="0" w:color="auto"/>
                        <w:right w:val="none" w:sz="0" w:space="0" w:color="auto"/>
                      </w:divBdr>
                    </w:div>
                    <w:div w:id="1693454544">
                      <w:marLeft w:val="0"/>
                      <w:marRight w:val="0"/>
                      <w:marTop w:val="0"/>
                      <w:marBottom w:val="0"/>
                      <w:divBdr>
                        <w:top w:val="none" w:sz="0" w:space="0" w:color="auto"/>
                        <w:left w:val="none" w:sz="0" w:space="0" w:color="auto"/>
                        <w:bottom w:val="none" w:sz="0" w:space="0" w:color="auto"/>
                        <w:right w:val="none" w:sz="0" w:space="0" w:color="auto"/>
                      </w:divBdr>
                    </w:div>
                  </w:divsChild>
                </w:div>
                <w:div w:id="906308566">
                  <w:marLeft w:val="0"/>
                  <w:marRight w:val="0"/>
                  <w:marTop w:val="0"/>
                  <w:marBottom w:val="0"/>
                  <w:divBdr>
                    <w:top w:val="none" w:sz="0" w:space="0" w:color="auto"/>
                    <w:left w:val="none" w:sz="0" w:space="0" w:color="auto"/>
                    <w:bottom w:val="none" w:sz="0" w:space="0" w:color="auto"/>
                    <w:right w:val="none" w:sz="0" w:space="0" w:color="auto"/>
                  </w:divBdr>
                  <w:divsChild>
                    <w:div w:id="1205215965">
                      <w:marLeft w:val="0"/>
                      <w:marRight w:val="0"/>
                      <w:marTop w:val="0"/>
                      <w:marBottom w:val="0"/>
                      <w:divBdr>
                        <w:top w:val="none" w:sz="0" w:space="0" w:color="auto"/>
                        <w:left w:val="none" w:sz="0" w:space="0" w:color="auto"/>
                        <w:bottom w:val="none" w:sz="0" w:space="0" w:color="auto"/>
                        <w:right w:val="none" w:sz="0" w:space="0" w:color="auto"/>
                      </w:divBdr>
                    </w:div>
                    <w:div w:id="29690734">
                      <w:marLeft w:val="0"/>
                      <w:marRight w:val="0"/>
                      <w:marTop w:val="0"/>
                      <w:marBottom w:val="0"/>
                      <w:divBdr>
                        <w:top w:val="none" w:sz="0" w:space="0" w:color="auto"/>
                        <w:left w:val="none" w:sz="0" w:space="0" w:color="auto"/>
                        <w:bottom w:val="none" w:sz="0" w:space="0" w:color="auto"/>
                        <w:right w:val="none" w:sz="0" w:space="0" w:color="auto"/>
                      </w:divBdr>
                    </w:div>
                    <w:div w:id="355691650">
                      <w:marLeft w:val="0"/>
                      <w:marRight w:val="0"/>
                      <w:marTop w:val="0"/>
                      <w:marBottom w:val="0"/>
                      <w:divBdr>
                        <w:top w:val="none" w:sz="0" w:space="0" w:color="auto"/>
                        <w:left w:val="none" w:sz="0" w:space="0" w:color="auto"/>
                        <w:bottom w:val="none" w:sz="0" w:space="0" w:color="auto"/>
                        <w:right w:val="none" w:sz="0" w:space="0" w:color="auto"/>
                      </w:divBdr>
                    </w:div>
                    <w:div w:id="1328242378">
                      <w:marLeft w:val="0"/>
                      <w:marRight w:val="0"/>
                      <w:marTop w:val="0"/>
                      <w:marBottom w:val="0"/>
                      <w:divBdr>
                        <w:top w:val="none" w:sz="0" w:space="0" w:color="auto"/>
                        <w:left w:val="none" w:sz="0" w:space="0" w:color="auto"/>
                        <w:bottom w:val="none" w:sz="0" w:space="0" w:color="auto"/>
                        <w:right w:val="none" w:sz="0" w:space="0" w:color="auto"/>
                      </w:divBdr>
                    </w:div>
                    <w:div w:id="1018121876">
                      <w:marLeft w:val="0"/>
                      <w:marRight w:val="0"/>
                      <w:marTop w:val="0"/>
                      <w:marBottom w:val="0"/>
                      <w:divBdr>
                        <w:top w:val="none" w:sz="0" w:space="0" w:color="auto"/>
                        <w:left w:val="none" w:sz="0" w:space="0" w:color="auto"/>
                        <w:bottom w:val="none" w:sz="0" w:space="0" w:color="auto"/>
                        <w:right w:val="none" w:sz="0" w:space="0" w:color="auto"/>
                      </w:divBdr>
                    </w:div>
                    <w:div w:id="342557596">
                      <w:marLeft w:val="0"/>
                      <w:marRight w:val="0"/>
                      <w:marTop w:val="0"/>
                      <w:marBottom w:val="0"/>
                      <w:divBdr>
                        <w:top w:val="none" w:sz="0" w:space="0" w:color="auto"/>
                        <w:left w:val="none" w:sz="0" w:space="0" w:color="auto"/>
                        <w:bottom w:val="none" w:sz="0" w:space="0" w:color="auto"/>
                        <w:right w:val="none" w:sz="0" w:space="0" w:color="auto"/>
                      </w:divBdr>
                    </w:div>
                    <w:div w:id="1781607409">
                      <w:marLeft w:val="0"/>
                      <w:marRight w:val="0"/>
                      <w:marTop w:val="0"/>
                      <w:marBottom w:val="0"/>
                      <w:divBdr>
                        <w:top w:val="none" w:sz="0" w:space="0" w:color="auto"/>
                        <w:left w:val="none" w:sz="0" w:space="0" w:color="auto"/>
                        <w:bottom w:val="none" w:sz="0" w:space="0" w:color="auto"/>
                        <w:right w:val="none" w:sz="0" w:space="0" w:color="auto"/>
                      </w:divBdr>
                    </w:div>
                    <w:div w:id="45184703">
                      <w:marLeft w:val="0"/>
                      <w:marRight w:val="0"/>
                      <w:marTop w:val="0"/>
                      <w:marBottom w:val="0"/>
                      <w:divBdr>
                        <w:top w:val="none" w:sz="0" w:space="0" w:color="auto"/>
                        <w:left w:val="none" w:sz="0" w:space="0" w:color="auto"/>
                        <w:bottom w:val="none" w:sz="0" w:space="0" w:color="auto"/>
                        <w:right w:val="none" w:sz="0" w:space="0" w:color="auto"/>
                      </w:divBdr>
                    </w:div>
                    <w:div w:id="945235999">
                      <w:marLeft w:val="0"/>
                      <w:marRight w:val="0"/>
                      <w:marTop w:val="0"/>
                      <w:marBottom w:val="0"/>
                      <w:divBdr>
                        <w:top w:val="none" w:sz="0" w:space="0" w:color="auto"/>
                        <w:left w:val="none" w:sz="0" w:space="0" w:color="auto"/>
                        <w:bottom w:val="none" w:sz="0" w:space="0" w:color="auto"/>
                        <w:right w:val="none" w:sz="0" w:space="0" w:color="auto"/>
                      </w:divBdr>
                    </w:div>
                    <w:div w:id="356859386">
                      <w:marLeft w:val="0"/>
                      <w:marRight w:val="0"/>
                      <w:marTop w:val="0"/>
                      <w:marBottom w:val="0"/>
                      <w:divBdr>
                        <w:top w:val="none" w:sz="0" w:space="0" w:color="auto"/>
                        <w:left w:val="none" w:sz="0" w:space="0" w:color="auto"/>
                        <w:bottom w:val="none" w:sz="0" w:space="0" w:color="auto"/>
                        <w:right w:val="none" w:sz="0" w:space="0" w:color="auto"/>
                      </w:divBdr>
                    </w:div>
                    <w:div w:id="583956400">
                      <w:marLeft w:val="0"/>
                      <w:marRight w:val="0"/>
                      <w:marTop w:val="0"/>
                      <w:marBottom w:val="0"/>
                      <w:divBdr>
                        <w:top w:val="none" w:sz="0" w:space="0" w:color="auto"/>
                        <w:left w:val="none" w:sz="0" w:space="0" w:color="auto"/>
                        <w:bottom w:val="none" w:sz="0" w:space="0" w:color="auto"/>
                        <w:right w:val="none" w:sz="0" w:space="0" w:color="auto"/>
                      </w:divBdr>
                    </w:div>
                    <w:div w:id="909849058">
                      <w:marLeft w:val="0"/>
                      <w:marRight w:val="0"/>
                      <w:marTop w:val="0"/>
                      <w:marBottom w:val="0"/>
                      <w:divBdr>
                        <w:top w:val="none" w:sz="0" w:space="0" w:color="auto"/>
                        <w:left w:val="none" w:sz="0" w:space="0" w:color="auto"/>
                        <w:bottom w:val="none" w:sz="0" w:space="0" w:color="auto"/>
                        <w:right w:val="none" w:sz="0" w:space="0" w:color="auto"/>
                      </w:divBdr>
                    </w:div>
                  </w:divsChild>
                </w:div>
                <w:div w:id="288096620">
                  <w:marLeft w:val="0"/>
                  <w:marRight w:val="0"/>
                  <w:marTop w:val="0"/>
                  <w:marBottom w:val="0"/>
                  <w:divBdr>
                    <w:top w:val="none" w:sz="0" w:space="0" w:color="auto"/>
                    <w:left w:val="none" w:sz="0" w:space="0" w:color="auto"/>
                    <w:bottom w:val="none" w:sz="0" w:space="0" w:color="auto"/>
                    <w:right w:val="none" w:sz="0" w:space="0" w:color="auto"/>
                  </w:divBdr>
                  <w:divsChild>
                    <w:div w:id="985470584">
                      <w:marLeft w:val="0"/>
                      <w:marRight w:val="0"/>
                      <w:marTop w:val="0"/>
                      <w:marBottom w:val="0"/>
                      <w:divBdr>
                        <w:top w:val="none" w:sz="0" w:space="0" w:color="auto"/>
                        <w:left w:val="none" w:sz="0" w:space="0" w:color="auto"/>
                        <w:bottom w:val="none" w:sz="0" w:space="0" w:color="auto"/>
                        <w:right w:val="none" w:sz="0" w:space="0" w:color="auto"/>
                      </w:divBdr>
                    </w:div>
                  </w:divsChild>
                </w:div>
                <w:div w:id="1296714909">
                  <w:marLeft w:val="0"/>
                  <w:marRight w:val="0"/>
                  <w:marTop w:val="0"/>
                  <w:marBottom w:val="0"/>
                  <w:divBdr>
                    <w:top w:val="none" w:sz="0" w:space="0" w:color="auto"/>
                    <w:left w:val="none" w:sz="0" w:space="0" w:color="auto"/>
                    <w:bottom w:val="none" w:sz="0" w:space="0" w:color="auto"/>
                    <w:right w:val="none" w:sz="0" w:space="0" w:color="auto"/>
                  </w:divBdr>
                  <w:divsChild>
                    <w:div w:id="636297043">
                      <w:marLeft w:val="0"/>
                      <w:marRight w:val="0"/>
                      <w:marTop w:val="0"/>
                      <w:marBottom w:val="0"/>
                      <w:divBdr>
                        <w:top w:val="none" w:sz="0" w:space="0" w:color="auto"/>
                        <w:left w:val="none" w:sz="0" w:space="0" w:color="auto"/>
                        <w:bottom w:val="none" w:sz="0" w:space="0" w:color="auto"/>
                        <w:right w:val="none" w:sz="0" w:space="0" w:color="auto"/>
                      </w:divBdr>
                    </w:div>
                    <w:div w:id="2023626446">
                      <w:marLeft w:val="0"/>
                      <w:marRight w:val="0"/>
                      <w:marTop w:val="0"/>
                      <w:marBottom w:val="0"/>
                      <w:divBdr>
                        <w:top w:val="none" w:sz="0" w:space="0" w:color="auto"/>
                        <w:left w:val="none" w:sz="0" w:space="0" w:color="auto"/>
                        <w:bottom w:val="none" w:sz="0" w:space="0" w:color="auto"/>
                        <w:right w:val="none" w:sz="0" w:space="0" w:color="auto"/>
                      </w:divBdr>
                    </w:div>
                    <w:div w:id="598025217">
                      <w:marLeft w:val="0"/>
                      <w:marRight w:val="0"/>
                      <w:marTop w:val="0"/>
                      <w:marBottom w:val="0"/>
                      <w:divBdr>
                        <w:top w:val="none" w:sz="0" w:space="0" w:color="auto"/>
                        <w:left w:val="none" w:sz="0" w:space="0" w:color="auto"/>
                        <w:bottom w:val="none" w:sz="0" w:space="0" w:color="auto"/>
                        <w:right w:val="none" w:sz="0" w:space="0" w:color="auto"/>
                      </w:divBdr>
                    </w:div>
                    <w:div w:id="885141599">
                      <w:marLeft w:val="0"/>
                      <w:marRight w:val="0"/>
                      <w:marTop w:val="0"/>
                      <w:marBottom w:val="0"/>
                      <w:divBdr>
                        <w:top w:val="none" w:sz="0" w:space="0" w:color="auto"/>
                        <w:left w:val="none" w:sz="0" w:space="0" w:color="auto"/>
                        <w:bottom w:val="none" w:sz="0" w:space="0" w:color="auto"/>
                        <w:right w:val="none" w:sz="0" w:space="0" w:color="auto"/>
                      </w:divBdr>
                    </w:div>
                    <w:div w:id="1232887683">
                      <w:marLeft w:val="0"/>
                      <w:marRight w:val="0"/>
                      <w:marTop w:val="0"/>
                      <w:marBottom w:val="0"/>
                      <w:divBdr>
                        <w:top w:val="none" w:sz="0" w:space="0" w:color="auto"/>
                        <w:left w:val="none" w:sz="0" w:space="0" w:color="auto"/>
                        <w:bottom w:val="none" w:sz="0" w:space="0" w:color="auto"/>
                        <w:right w:val="none" w:sz="0" w:space="0" w:color="auto"/>
                      </w:divBdr>
                    </w:div>
                    <w:div w:id="388844741">
                      <w:marLeft w:val="0"/>
                      <w:marRight w:val="0"/>
                      <w:marTop w:val="0"/>
                      <w:marBottom w:val="0"/>
                      <w:divBdr>
                        <w:top w:val="none" w:sz="0" w:space="0" w:color="auto"/>
                        <w:left w:val="none" w:sz="0" w:space="0" w:color="auto"/>
                        <w:bottom w:val="none" w:sz="0" w:space="0" w:color="auto"/>
                        <w:right w:val="none" w:sz="0" w:space="0" w:color="auto"/>
                      </w:divBdr>
                    </w:div>
                  </w:divsChild>
                </w:div>
                <w:div w:id="1162741408">
                  <w:marLeft w:val="0"/>
                  <w:marRight w:val="0"/>
                  <w:marTop w:val="0"/>
                  <w:marBottom w:val="0"/>
                  <w:divBdr>
                    <w:top w:val="none" w:sz="0" w:space="0" w:color="auto"/>
                    <w:left w:val="none" w:sz="0" w:space="0" w:color="auto"/>
                    <w:bottom w:val="none" w:sz="0" w:space="0" w:color="auto"/>
                    <w:right w:val="none" w:sz="0" w:space="0" w:color="auto"/>
                  </w:divBdr>
                  <w:divsChild>
                    <w:div w:id="884832993">
                      <w:marLeft w:val="0"/>
                      <w:marRight w:val="0"/>
                      <w:marTop w:val="0"/>
                      <w:marBottom w:val="0"/>
                      <w:divBdr>
                        <w:top w:val="none" w:sz="0" w:space="0" w:color="auto"/>
                        <w:left w:val="none" w:sz="0" w:space="0" w:color="auto"/>
                        <w:bottom w:val="none" w:sz="0" w:space="0" w:color="auto"/>
                        <w:right w:val="none" w:sz="0" w:space="0" w:color="auto"/>
                      </w:divBdr>
                    </w:div>
                    <w:div w:id="739524449">
                      <w:marLeft w:val="0"/>
                      <w:marRight w:val="0"/>
                      <w:marTop w:val="0"/>
                      <w:marBottom w:val="0"/>
                      <w:divBdr>
                        <w:top w:val="none" w:sz="0" w:space="0" w:color="auto"/>
                        <w:left w:val="none" w:sz="0" w:space="0" w:color="auto"/>
                        <w:bottom w:val="none" w:sz="0" w:space="0" w:color="auto"/>
                        <w:right w:val="none" w:sz="0" w:space="0" w:color="auto"/>
                      </w:divBdr>
                    </w:div>
                    <w:div w:id="117260103">
                      <w:marLeft w:val="0"/>
                      <w:marRight w:val="0"/>
                      <w:marTop w:val="0"/>
                      <w:marBottom w:val="0"/>
                      <w:divBdr>
                        <w:top w:val="none" w:sz="0" w:space="0" w:color="auto"/>
                        <w:left w:val="none" w:sz="0" w:space="0" w:color="auto"/>
                        <w:bottom w:val="none" w:sz="0" w:space="0" w:color="auto"/>
                        <w:right w:val="none" w:sz="0" w:space="0" w:color="auto"/>
                      </w:divBdr>
                    </w:div>
                    <w:div w:id="445390301">
                      <w:marLeft w:val="0"/>
                      <w:marRight w:val="0"/>
                      <w:marTop w:val="0"/>
                      <w:marBottom w:val="0"/>
                      <w:divBdr>
                        <w:top w:val="none" w:sz="0" w:space="0" w:color="auto"/>
                        <w:left w:val="none" w:sz="0" w:space="0" w:color="auto"/>
                        <w:bottom w:val="none" w:sz="0" w:space="0" w:color="auto"/>
                        <w:right w:val="none" w:sz="0" w:space="0" w:color="auto"/>
                      </w:divBdr>
                    </w:div>
                    <w:div w:id="1856576129">
                      <w:marLeft w:val="0"/>
                      <w:marRight w:val="0"/>
                      <w:marTop w:val="0"/>
                      <w:marBottom w:val="0"/>
                      <w:divBdr>
                        <w:top w:val="none" w:sz="0" w:space="0" w:color="auto"/>
                        <w:left w:val="none" w:sz="0" w:space="0" w:color="auto"/>
                        <w:bottom w:val="none" w:sz="0" w:space="0" w:color="auto"/>
                        <w:right w:val="none" w:sz="0" w:space="0" w:color="auto"/>
                      </w:divBdr>
                    </w:div>
                  </w:divsChild>
                </w:div>
                <w:div w:id="1843621078">
                  <w:marLeft w:val="0"/>
                  <w:marRight w:val="0"/>
                  <w:marTop w:val="0"/>
                  <w:marBottom w:val="0"/>
                  <w:divBdr>
                    <w:top w:val="none" w:sz="0" w:space="0" w:color="auto"/>
                    <w:left w:val="none" w:sz="0" w:space="0" w:color="auto"/>
                    <w:bottom w:val="none" w:sz="0" w:space="0" w:color="auto"/>
                    <w:right w:val="none" w:sz="0" w:space="0" w:color="auto"/>
                  </w:divBdr>
                  <w:divsChild>
                    <w:div w:id="903183657">
                      <w:marLeft w:val="0"/>
                      <w:marRight w:val="0"/>
                      <w:marTop w:val="0"/>
                      <w:marBottom w:val="0"/>
                      <w:divBdr>
                        <w:top w:val="none" w:sz="0" w:space="0" w:color="auto"/>
                        <w:left w:val="none" w:sz="0" w:space="0" w:color="auto"/>
                        <w:bottom w:val="none" w:sz="0" w:space="0" w:color="auto"/>
                        <w:right w:val="none" w:sz="0" w:space="0" w:color="auto"/>
                      </w:divBdr>
                    </w:div>
                    <w:div w:id="1469280368">
                      <w:marLeft w:val="0"/>
                      <w:marRight w:val="0"/>
                      <w:marTop w:val="0"/>
                      <w:marBottom w:val="0"/>
                      <w:divBdr>
                        <w:top w:val="none" w:sz="0" w:space="0" w:color="auto"/>
                        <w:left w:val="none" w:sz="0" w:space="0" w:color="auto"/>
                        <w:bottom w:val="none" w:sz="0" w:space="0" w:color="auto"/>
                        <w:right w:val="none" w:sz="0" w:space="0" w:color="auto"/>
                      </w:divBdr>
                    </w:div>
                    <w:div w:id="262691142">
                      <w:marLeft w:val="0"/>
                      <w:marRight w:val="0"/>
                      <w:marTop w:val="0"/>
                      <w:marBottom w:val="0"/>
                      <w:divBdr>
                        <w:top w:val="none" w:sz="0" w:space="0" w:color="auto"/>
                        <w:left w:val="none" w:sz="0" w:space="0" w:color="auto"/>
                        <w:bottom w:val="none" w:sz="0" w:space="0" w:color="auto"/>
                        <w:right w:val="none" w:sz="0" w:space="0" w:color="auto"/>
                      </w:divBdr>
                    </w:div>
                    <w:div w:id="1366712657">
                      <w:marLeft w:val="0"/>
                      <w:marRight w:val="0"/>
                      <w:marTop w:val="0"/>
                      <w:marBottom w:val="0"/>
                      <w:divBdr>
                        <w:top w:val="none" w:sz="0" w:space="0" w:color="auto"/>
                        <w:left w:val="none" w:sz="0" w:space="0" w:color="auto"/>
                        <w:bottom w:val="none" w:sz="0" w:space="0" w:color="auto"/>
                        <w:right w:val="none" w:sz="0" w:space="0" w:color="auto"/>
                      </w:divBdr>
                    </w:div>
                    <w:div w:id="669334262">
                      <w:marLeft w:val="0"/>
                      <w:marRight w:val="0"/>
                      <w:marTop w:val="0"/>
                      <w:marBottom w:val="0"/>
                      <w:divBdr>
                        <w:top w:val="none" w:sz="0" w:space="0" w:color="auto"/>
                        <w:left w:val="none" w:sz="0" w:space="0" w:color="auto"/>
                        <w:bottom w:val="none" w:sz="0" w:space="0" w:color="auto"/>
                        <w:right w:val="none" w:sz="0" w:space="0" w:color="auto"/>
                      </w:divBdr>
                    </w:div>
                    <w:div w:id="799298273">
                      <w:marLeft w:val="0"/>
                      <w:marRight w:val="0"/>
                      <w:marTop w:val="0"/>
                      <w:marBottom w:val="0"/>
                      <w:divBdr>
                        <w:top w:val="none" w:sz="0" w:space="0" w:color="auto"/>
                        <w:left w:val="none" w:sz="0" w:space="0" w:color="auto"/>
                        <w:bottom w:val="none" w:sz="0" w:space="0" w:color="auto"/>
                        <w:right w:val="none" w:sz="0" w:space="0" w:color="auto"/>
                      </w:divBdr>
                    </w:div>
                    <w:div w:id="589890468">
                      <w:marLeft w:val="0"/>
                      <w:marRight w:val="0"/>
                      <w:marTop w:val="0"/>
                      <w:marBottom w:val="0"/>
                      <w:divBdr>
                        <w:top w:val="none" w:sz="0" w:space="0" w:color="auto"/>
                        <w:left w:val="none" w:sz="0" w:space="0" w:color="auto"/>
                        <w:bottom w:val="none" w:sz="0" w:space="0" w:color="auto"/>
                        <w:right w:val="none" w:sz="0" w:space="0" w:color="auto"/>
                      </w:divBdr>
                    </w:div>
                    <w:div w:id="1013190567">
                      <w:marLeft w:val="0"/>
                      <w:marRight w:val="0"/>
                      <w:marTop w:val="0"/>
                      <w:marBottom w:val="0"/>
                      <w:divBdr>
                        <w:top w:val="none" w:sz="0" w:space="0" w:color="auto"/>
                        <w:left w:val="none" w:sz="0" w:space="0" w:color="auto"/>
                        <w:bottom w:val="none" w:sz="0" w:space="0" w:color="auto"/>
                        <w:right w:val="none" w:sz="0" w:space="0" w:color="auto"/>
                      </w:divBdr>
                    </w:div>
                    <w:div w:id="1846480912">
                      <w:marLeft w:val="0"/>
                      <w:marRight w:val="0"/>
                      <w:marTop w:val="0"/>
                      <w:marBottom w:val="0"/>
                      <w:divBdr>
                        <w:top w:val="none" w:sz="0" w:space="0" w:color="auto"/>
                        <w:left w:val="none" w:sz="0" w:space="0" w:color="auto"/>
                        <w:bottom w:val="none" w:sz="0" w:space="0" w:color="auto"/>
                        <w:right w:val="none" w:sz="0" w:space="0" w:color="auto"/>
                      </w:divBdr>
                    </w:div>
                    <w:div w:id="1417827524">
                      <w:marLeft w:val="0"/>
                      <w:marRight w:val="0"/>
                      <w:marTop w:val="0"/>
                      <w:marBottom w:val="0"/>
                      <w:divBdr>
                        <w:top w:val="none" w:sz="0" w:space="0" w:color="auto"/>
                        <w:left w:val="none" w:sz="0" w:space="0" w:color="auto"/>
                        <w:bottom w:val="none" w:sz="0" w:space="0" w:color="auto"/>
                        <w:right w:val="none" w:sz="0" w:space="0" w:color="auto"/>
                      </w:divBdr>
                    </w:div>
                    <w:div w:id="418988022">
                      <w:marLeft w:val="0"/>
                      <w:marRight w:val="0"/>
                      <w:marTop w:val="0"/>
                      <w:marBottom w:val="0"/>
                      <w:divBdr>
                        <w:top w:val="none" w:sz="0" w:space="0" w:color="auto"/>
                        <w:left w:val="none" w:sz="0" w:space="0" w:color="auto"/>
                        <w:bottom w:val="none" w:sz="0" w:space="0" w:color="auto"/>
                        <w:right w:val="none" w:sz="0" w:space="0" w:color="auto"/>
                      </w:divBdr>
                    </w:div>
                    <w:div w:id="34926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424357">
          <w:marLeft w:val="0"/>
          <w:marRight w:val="0"/>
          <w:marTop w:val="0"/>
          <w:marBottom w:val="0"/>
          <w:divBdr>
            <w:top w:val="none" w:sz="0" w:space="0" w:color="auto"/>
            <w:left w:val="none" w:sz="0" w:space="0" w:color="auto"/>
            <w:bottom w:val="none" w:sz="0" w:space="0" w:color="auto"/>
            <w:right w:val="none" w:sz="0" w:space="0" w:color="auto"/>
          </w:divBdr>
        </w:div>
        <w:div w:id="1638024651">
          <w:marLeft w:val="0"/>
          <w:marRight w:val="0"/>
          <w:marTop w:val="0"/>
          <w:marBottom w:val="0"/>
          <w:divBdr>
            <w:top w:val="none" w:sz="0" w:space="0" w:color="auto"/>
            <w:left w:val="none" w:sz="0" w:space="0" w:color="auto"/>
            <w:bottom w:val="none" w:sz="0" w:space="0" w:color="auto"/>
            <w:right w:val="none" w:sz="0" w:space="0" w:color="auto"/>
          </w:divBdr>
        </w:div>
        <w:div w:id="566035426">
          <w:marLeft w:val="0"/>
          <w:marRight w:val="0"/>
          <w:marTop w:val="0"/>
          <w:marBottom w:val="0"/>
          <w:divBdr>
            <w:top w:val="none" w:sz="0" w:space="0" w:color="auto"/>
            <w:left w:val="none" w:sz="0" w:space="0" w:color="auto"/>
            <w:bottom w:val="none" w:sz="0" w:space="0" w:color="auto"/>
            <w:right w:val="none" w:sz="0" w:space="0" w:color="auto"/>
          </w:divBdr>
        </w:div>
        <w:div w:id="237058967">
          <w:marLeft w:val="0"/>
          <w:marRight w:val="0"/>
          <w:marTop w:val="0"/>
          <w:marBottom w:val="0"/>
          <w:divBdr>
            <w:top w:val="none" w:sz="0" w:space="0" w:color="auto"/>
            <w:left w:val="none" w:sz="0" w:space="0" w:color="auto"/>
            <w:bottom w:val="none" w:sz="0" w:space="0" w:color="auto"/>
            <w:right w:val="none" w:sz="0" w:space="0" w:color="auto"/>
          </w:divBdr>
        </w:div>
        <w:div w:id="1008677133">
          <w:marLeft w:val="0"/>
          <w:marRight w:val="0"/>
          <w:marTop w:val="0"/>
          <w:marBottom w:val="0"/>
          <w:divBdr>
            <w:top w:val="none" w:sz="0" w:space="0" w:color="auto"/>
            <w:left w:val="none" w:sz="0" w:space="0" w:color="auto"/>
            <w:bottom w:val="none" w:sz="0" w:space="0" w:color="auto"/>
            <w:right w:val="none" w:sz="0" w:space="0" w:color="auto"/>
          </w:divBdr>
        </w:div>
        <w:div w:id="2098406693">
          <w:marLeft w:val="0"/>
          <w:marRight w:val="0"/>
          <w:marTop w:val="0"/>
          <w:marBottom w:val="0"/>
          <w:divBdr>
            <w:top w:val="none" w:sz="0" w:space="0" w:color="auto"/>
            <w:left w:val="none" w:sz="0" w:space="0" w:color="auto"/>
            <w:bottom w:val="none" w:sz="0" w:space="0" w:color="auto"/>
            <w:right w:val="none" w:sz="0" w:space="0" w:color="auto"/>
          </w:divBdr>
          <w:divsChild>
            <w:div w:id="1496649255">
              <w:marLeft w:val="-75"/>
              <w:marRight w:val="0"/>
              <w:marTop w:val="30"/>
              <w:marBottom w:val="30"/>
              <w:divBdr>
                <w:top w:val="none" w:sz="0" w:space="0" w:color="auto"/>
                <w:left w:val="none" w:sz="0" w:space="0" w:color="auto"/>
                <w:bottom w:val="none" w:sz="0" w:space="0" w:color="auto"/>
                <w:right w:val="none" w:sz="0" w:space="0" w:color="auto"/>
              </w:divBdr>
              <w:divsChild>
                <w:div w:id="136995836">
                  <w:marLeft w:val="0"/>
                  <w:marRight w:val="0"/>
                  <w:marTop w:val="0"/>
                  <w:marBottom w:val="0"/>
                  <w:divBdr>
                    <w:top w:val="none" w:sz="0" w:space="0" w:color="auto"/>
                    <w:left w:val="none" w:sz="0" w:space="0" w:color="auto"/>
                    <w:bottom w:val="none" w:sz="0" w:space="0" w:color="auto"/>
                    <w:right w:val="none" w:sz="0" w:space="0" w:color="auto"/>
                  </w:divBdr>
                  <w:divsChild>
                    <w:div w:id="1602448455">
                      <w:marLeft w:val="0"/>
                      <w:marRight w:val="0"/>
                      <w:marTop w:val="0"/>
                      <w:marBottom w:val="0"/>
                      <w:divBdr>
                        <w:top w:val="none" w:sz="0" w:space="0" w:color="auto"/>
                        <w:left w:val="none" w:sz="0" w:space="0" w:color="auto"/>
                        <w:bottom w:val="none" w:sz="0" w:space="0" w:color="auto"/>
                        <w:right w:val="none" w:sz="0" w:space="0" w:color="auto"/>
                      </w:divBdr>
                    </w:div>
                  </w:divsChild>
                </w:div>
                <w:div w:id="1268319027">
                  <w:marLeft w:val="0"/>
                  <w:marRight w:val="0"/>
                  <w:marTop w:val="0"/>
                  <w:marBottom w:val="0"/>
                  <w:divBdr>
                    <w:top w:val="none" w:sz="0" w:space="0" w:color="auto"/>
                    <w:left w:val="none" w:sz="0" w:space="0" w:color="auto"/>
                    <w:bottom w:val="none" w:sz="0" w:space="0" w:color="auto"/>
                    <w:right w:val="none" w:sz="0" w:space="0" w:color="auto"/>
                  </w:divBdr>
                  <w:divsChild>
                    <w:div w:id="1512791969">
                      <w:marLeft w:val="0"/>
                      <w:marRight w:val="0"/>
                      <w:marTop w:val="0"/>
                      <w:marBottom w:val="0"/>
                      <w:divBdr>
                        <w:top w:val="none" w:sz="0" w:space="0" w:color="auto"/>
                        <w:left w:val="none" w:sz="0" w:space="0" w:color="auto"/>
                        <w:bottom w:val="none" w:sz="0" w:space="0" w:color="auto"/>
                        <w:right w:val="none" w:sz="0" w:space="0" w:color="auto"/>
                      </w:divBdr>
                    </w:div>
                  </w:divsChild>
                </w:div>
                <w:div w:id="350642208">
                  <w:marLeft w:val="0"/>
                  <w:marRight w:val="0"/>
                  <w:marTop w:val="0"/>
                  <w:marBottom w:val="0"/>
                  <w:divBdr>
                    <w:top w:val="none" w:sz="0" w:space="0" w:color="auto"/>
                    <w:left w:val="none" w:sz="0" w:space="0" w:color="auto"/>
                    <w:bottom w:val="none" w:sz="0" w:space="0" w:color="auto"/>
                    <w:right w:val="none" w:sz="0" w:space="0" w:color="auto"/>
                  </w:divBdr>
                  <w:divsChild>
                    <w:div w:id="1005666035">
                      <w:marLeft w:val="0"/>
                      <w:marRight w:val="0"/>
                      <w:marTop w:val="0"/>
                      <w:marBottom w:val="0"/>
                      <w:divBdr>
                        <w:top w:val="none" w:sz="0" w:space="0" w:color="auto"/>
                        <w:left w:val="none" w:sz="0" w:space="0" w:color="auto"/>
                        <w:bottom w:val="none" w:sz="0" w:space="0" w:color="auto"/>
                        <w:right w:val="none" w:sz="0" w:space="0" w:color="auto"/>
                      </w:divBdr>
                    </w:div>
                  </w:divsChild>
                </w:div>
                <w:div w:id="1359743514">
                  <w:marLeft w:val="0"/>
                  <w:marRight w:val="0"/>
                  <w:marTop w:val="0"/>
                  <w:marBottom w:val="0"/>
                  <w:divBdr>
                    <w:top w:val="none" w:sz="0" w:space="0" w:color="auto"/>
                    <w:left w:val="none" w:sz="0" w:space="0" w:color="auto"/>
                    <w:bottom w:val="none" w:sz="0" w:space="0" w:color="auto"/>
                    <w:right w:val="none" w:sz="0" w:space="0" w:color="auto"/>
                  </w:divBdr>
                  <w:divsChild>
                    <w:div w:id="1183133871">
                      <w:marLeft w:val="0"/>
                      <w:marRight w:val="0"/>
                      <w:marTop w:val="0"/>
                      <w:marBottom w:val="0"/>
                      <w:divBdr>
                        <w:top w:val="none" w:sz="0" w:space="0" w:color="auto"/>
                        <w:left w:val="none" w:sz="0" w:space="0" w:color="auto"/>
                        <w:bottom w:val="none" w:sz="0" w:space="0" w:color="auto"/>
                        <w:right w:val="none" w:sz="0" w:space="0" w:color="auto"/>
                      </w:divBdr>
                    </w:div>
                  </w:divsChild>
                </w:div>
                <w:div w:id="400519511">
                  <w:marLeft w:val="0"/>
                  <w:marRight w:val="0"/>
                  <w:marTop w:val="0"/>
                  <w:marBottom w:val="0"/>
                  <w:divBdr>
                    <w:top w:val="none" w:sz="0" w:space="0" w:color="auto"/>
                    <w:left w:val="none" w:sz="0" w:space="0" w:color="auto"/>
                    <w:bottom w:val="none" w:sz="0" w:space="0" w:color="auto"/>
                    <w:right w:val="none" w:sz="0" w:space="0" w:color="auto"/>
                  </w:divBdr>
                  <w:divsChild>
                    <w:div w:id="277681528">
                      <w:marLeft w:val="0"/>
                      <w:marRight w:val="0"/>
                      <w:marTop w:val="0"/>
                      <w:marBottom w:val="0"/>
                      <w:divBdr>
                        <w:top w:val="none" w:sz="0" w:space="0" w:color="auto"/>
                        <w:left w:val="none" w:sz="0" w:space="0" w:color="auto"/>
                        <w:bottom w:val="none" w:sz="0" w:space="0" w:color="auto"/>
                        <w:right w:val="none" w:sz="0" w:space="0" w:color="auto"/>
                      </w:divBdr>
                    </w:div>
                  </w:divsChild>
                </w:div>
                <w:div w:id="690952173">
                  <w:marLeft w:val="0"/>
                  <w:marRight w:val="0"/>
                  <w:marTop w:val="0"/>
                  <w:marBottom w:val="0"/>
                  <w:divBdr>
                    <w:top w:val="none" w:sz="0" w:space="0" w:color="auto"/>
                    <w:left w:val="none" w:sz="0" w:space="0" w:color="auto"/>
                    <w:bottom w:val="none" w:sz="0" w:space="0" w:color="auto"/>
                    <w:right w:val="none" w:sz="0" w:space="0" w:color="auto"/>
                  </w:divBdr>
                  <w:divsChild>
                    <w:div w:id="1508212605">
                      <w:marLeft w:val="0"/>
                      <w:marRight w:val="0"/>
                      <w:marTop w:val="0"/>
                      <w:marBottom w:val="0"/>
                      <w:divBdr>
                        <w:top w:val="none" w:sz="0" w:space="0" w:color="auto"/>
                        <w:left w:val="none" w:sz="0" w:space="0" w:color="auto"/>
                        <w:bottom w:val="none" w:sz="0" w:space="0" w:color="auto"/>
                        <w:right w:val="none" w:sz="0" w:space="0" w:color="auto"/>
                      </w:divBdr>
                    </w:div>
                    <w:div w:id="1320773082">
                      <w:marLeft w:val="0"/>
                      <w:marRight w:val="0"/>
                      <w:marTop w:val="0"/>
                      <w:marBottom w:val="0"/>
                      <w:divBdr>
                        <w:top w:val="none" w:sz="0" w:space="0" w:color="auto"/>
                        <w:left w:val="none" w:sz="0" w:space="0" w:color="auto"/>
                        <w:bottom w:val="none" w:sz="0" w:space="0" w:color="auto"/>
                        <w:right w:val="none" w:sz="0" w:space="0" w:color="auto"/>
                      </w:divBdr>
                    </w:div>
                    <w:div w:id="177543337">
                      <w:marLeft w:val="0"/>
                      <w:marRight w:val="0"/>
                      <w:marTop w:val="0"/>
                      <w:marBottom w:val="0"/>
                      <w:divBdr>
                        <w:top w:val="none" w:sz="0" w:space="0" w:color="auto"/>
                        <w:left w:val="none" w:sz="0" w:space="0" w:color="auto"/>
                        <w:bottom w:val="none" w:sz="0" w:space="0" w:color="auto"/>
                        <w:right w:val="none" w:sz="0" w:space="0" w:color="auto"/>
                      </w:divBdr>
                    </w:div>
                  </w:divsChild>
                </w:div>
                <w:div w:id="571502729">
                  <w:marLeft w:val="0"/>
                  <w:marRight w:val="0"/>
                  <w:marTop w:val="0"/>
                  <w:marBottom w:val="0"/>
                  <w:divBdr>
                    <w:top w:val="none" w:sz="0" w:space="0" w:color="auto"/>
                    <w:left w:val="none" w:sz="0" w:space="0" w:color="auto"/>
                    <w:bottom w:val="none" w:sz="0" w:space="0" w:color="auto"/>
                    <w:right w:val="none" w:sz="0" w:space="0" w:color="auto"/>
                  </w:divBdr>
                  <w:divsChild>
                    <w:div w:id="314844000">
                      <w:marLeft w:val="0"/>
                      <w:marRight w:val="0"/>
                      <w:marTop w:val="0"/>
                      <w:marBottom w:val="0"/>
                      <w:divBdr>
                        <w:top w:val="none" w:sz="0" w:space="0" w:color="auto"/>
                        <w:left w:val="none" w:sz="0" w:space="0" w:color="auto"/>
                        <w:bottom w:val="none" w:sz="0" w:space="0" w:color="auto"/>
                        <w:right w:val="none" w:sz="0" w:space="0" w:color="auto"/>
                      </w:divBdr>
                    </w:div>
                    <w:div w:id="1099642859">
                      <w:marLeft w:val="0"/>
                      <w:marRight w:val="0"/>
                      <w:marTop w:val="0"/>
                      <w:marBottom w:val="0"/>
                      <w:divBdr>
                        <w:top w:val="none" w:sz="0" w:space="0" w:color="auto"/>
                        <w:left w:val="none" w:sz="0" w:space="0" w:color="auto"/>
                        <w:bottom w:val="none" w:sz="0" w:space="0" w:color="auto"/>
                        <w:right w:val="none" w:sz="0" w:space="0" w:color="auto"/>
                      </w:divBdr>
                    </w:div>
                    <w:div w:id="746458733">
                      <w:marLeft w:val="0"/>
                      <w:marRight w:val="0"/>
                      <w:marTop w:val="0"/>
                      <w:marBottom w:val="0"/>
                      <w:divBdr>
                        <w:top w:val="none" w:sz="0" w:space="0" w:color="auto"/>
                        <w:left w:val="none" w:sz="0" w:space="0" w:color="auto"/>
                        <w:bottom w:val="none" w:sz="0" w:space="0" w:color="auto"/>
                        <w:right w:val="none" w:sz="0" w:space="0" w:color="auto"/>
                      </w:divBdr>
                    </w:div>
                    <w:div w:id="1502087958">
                      <w:marLeft w:val="0"/>
                      <w:marRight w:val="0"/>
                      <w:marTop w:val="0"/>
                      <w:marBottom w:val="0"/>
                      <w:divBdr>
                        <w:top w:val="none" w:sz="0" w:space="0" w:color="auto"/>
                        <w:left w:val="none" w:sz="0" w:space="0" w:color="auto"/>
                        <w:bottom w:val="none" w:sz="0" w:space="0" w:color="auto"/>
                        <w:right w:val="none" w:sz="0" w:space="0" w:color="auto"/>
                      </w:divBdr>
                    </w:div>
                    <w:div w:id="1674530084">
                      <w:marLeft w:val="0"/>
                      <w:marRight w:val="0"/>
                      <w:marTop w:val="0"/>
                      <w:marBottom w:val="0"/>
                      <w:divBdr>
                        <w:top w:val="none" w:sz="0" w:space="0" w:color="auto"/>
                        <w:left w:val="none" w:sz="0" w:space="0" w:color="auto"/>
                        <w:bottom w:val="none" w:sz="0" w:space="0" w:color="auto"/>
                        <w:right w:val="none" w:sz="0" w:space="0" w:color="auto"/>
                      </w:divBdr>
                    </w:div>
                    <w:div w:id="265429222">
                      <w:marLeft w:val="0"/>
                      <w:marRight w:val="0"/>
                      <w:marTop w:val="0"/>
                      <w:marBottom w:val="0"/>
                      <w:divBdr>
                        <w:top w:val="none" w:sz="0" w:space="0" w:color="auto"/>
                        <w:left w:val="none" w:sz="0" w:space="0" w:color="auto"/>
                        <w:bottom w:val="none" w:sz="0" w:space="0" w:color="auto"/>
                        <w:right w:val="none" w:sz="0" w:space="0" w:color="auto"/>
                      </w:divBdr>
                    </w:div>
                  </w:divsChild>
                </w:div>
                <w:div w:id="130288858">
                  <w:marLeft w:val="0"/>
                  <w:marRight w:val="0"/>
                  <w:marTop w:val="0"/>
                  <w:marBottom w:val="0"/>
                  <w:divBdr>
                    <w:top w:val="none" w:sz="0" w:space="0" w:color="auto"/>
                    <w:left w:val="none" w:sz="0" w:space="0" w:color="auto"/>
                    <w:bottom w:val="none" w:sz="0" w:space="0" w:color="auto"/>
                    <w:right w:val="none" w:sz="0" w:space="0" w:color="auto"/>
                  </w:divBdr>
                  <w:divsChild>
                    <w:div w:id="1455715875">
                      <w:marLeft w:val="0"/>
                      <w:marRight w:val="0"/>
                      <w:marTop w:val="0"/>
                      <w:marBottom w:val="0"/>
                      <w:divBdr>
                        <w:top w:val="none" w:sz="0" w:space="0" w:color="auto"/>
                        <w:left w:val="none" w:sz="0" w:space="0" w:color="auto"/>
                        <w:bottom w:val="none" w:sz="0" w:space="0" w:color="auto"/>
                        <w:right w:val="none" w:sz="0" w:space="0" w:color="auto"/>
                      </w:divBdr>
                    </w:div>
                    <w:div w:id="1263610598">
                      <w:marLeft w:val="0"/>
                      <w:marRight w:val="0"/>
                      <w:marTop w:val="0"/>
                      <w:marBottom w:val="0"/>
                      <w:divBdr>
                        <w:top w:val="none" w:sz="0" w:space="0" w:color="auto"/>
                        <w:left w:val="none" w:sz="0" w:space="0" w:color="auto"/>
                        <w:bottom w:val="none" w:sz="0" w:space="0" w:color="auto"/>
                        <w:right w:val="none" w:sz="0" w:space="0" w:color="auto"/>
                      </w:divBdr>
                    </w:div>
                    <w:div w:id="993879442">
                      <w:marLeft w:val="0"/>
                      <w:marRight w:val="0"/>
                      <w:marTop w:val="0"/>
                      <w:marBottom w:val="0"/>
                      <w:divBdr>
                        <w:top w:val="none" w:sz="0" w:space="0" w:color="auto"/>
                        <w:left w:val="none" w:sz="0" w:space="0" w:color="auto"/>
                        <w:bottom w:val="none" w:sz="0" w:space="0" w:color="auto"/>
                        <w:right w:val="none" w:sz="0" w:space="0" w:color="auto"/>
                      </w:divBdr>
                    </w:div>
                    <w:div w:id="2036271522">
                      <w:marLeft w:val="0"/>
                      <w:marRight w:val="0"/>
                      <w:marTop w:val="0"/>
                      <w:marBottom w:val="0"/>
                      <w:divBdr>
                        <w:top w:val="none" w:sz="0" w:space="0" w:color="auto"/>
                        <w:left w:val="none" w:sz="0" w:space="0" w:color="auto"/>
                        <w:bottom w:val="none" w:sz="0" w:space="0" w:color="auto"/>
                        <w:right w:val="none" w:sz="0" w:space="0" w:color="auto"/>
                      </w:divBdr>
                    </w:div>
                    <w:div w:id="1019620295">
                      <w:marLeft w:val="0"/>
                      <w:marRight w:val="0"/>
                      <w:marTop w:val="0"/>
                      <w:marBottom w:val="0"/>
                      <w:divBdr>
                        <w:top w:val="none" w:sz="0" w:space="0" w:color="auto"/>
                        <w:left w:val="none" w:sz="0" w:space="0" w:color="auto"/>
                        <w:bottom w:val="none" w:sz="0" w:space="0" w:color="auto"/>
                        <w:right w:val="none" w:sz="0" w:space="0" w:color="auto"/>
                      </w:divBdr>
                    </w:div>
                    <w:div w:id="290550915">
                      <w:marLeft w:val="0"/>
                      <w:marRight w:val="0"/>
                      <w:marTop w:val="0"/>
                      <w:marBottom w:val="0"/>
                      <w:divBdr>
                        <w:top w:val="none" w:sz="0" w:space="0" w:color="auto"/>
                        <w:left w:val="none" w:sz="0" w:space="0" w:color="auto"/>
                        <w:bottom w:val="none" w:sz="0" w:space="0" w:color="auto"/>
                        <w:right w:val="none" w:sz="0" w:space="0" w:color="auto"/>
                      </w:divBdr>
                    </w:div>
                    <w:div w:id="731462062">
                      <w:marLeft w:val="0"/>
                      <w:marRight w:val="0"/>
                      <w:marTop w:val="0"/>
                      <w:marBottom w:val="0"/>
                      <w:divBdr>
                        <w:top w:val="none" w:sz="0" w:space="0" w:color="auto"/>
                        <w:left w:val="none" w:sz="0" w:space="0" w:color="auto"/>
                        <w:bottom w:val="none" w:sz="0" w:space="0" w:color="auto"/>
                        <w:right w:val="none" w:sz="0" w:space="0" w:color="auto"/>
                      </w:divBdr>
                    </w:div>
                    <w:div w:id="2057662592">
                      <w:marLeft w:val="0"/>
                      <w:marRight w:val="0"/>
                      <w:marTop w:val="0"/>
                      <w:marBottom w:val="0"/>
                      <w:divBdr>
                        <w:top w:val="none" w:sz="0" w:space="0" w:color="auto"/>
                        <w:left w:val="none" w:sz="0" w:space="0" w:color="auto"/>
                        <w:bottom w:val="none" w:sz="0" w:space="0" w:color="auto"/>
                        <w:right w:val="none" w:sz="0" w:space="0" w:color="auto"/>
                      </w:divBdr>
                    </w:div>
                    <w:div w:id="653988892">
                      <w:marLeft w:val="0"/>
                      <w:marRight w:val="0"/>
                      <w:marTop w:val="0"/>
                      <w:marBottom w:val="0"/>
                      <w:divBdr>
                        <w:top w:val="none" w:sz="0" w:space="0" w:color="auto"/>
                        <w:left w:val="none" w:sz="0" w:space="0" w:color="auto"/>
                        <w:bottom w:val="none" w:sz="0" w:space="0" w:color="auto"/>
                        <w:right w:val="none" w:sz="0" w:space="0" w:color="auto"/>
                      </w:divBdr>
                    </w:div>
                    <w:div w:id="461389381">
                      <w:marLeft w:val="0"/>
                      <w:marRight w:val="0"/>
                      <w:marTop w:val="0"/>
                      <w:marBottom w:val="0"/>
                      <w:divBdr>
                        <w:top w:val="none" w:sz="0" w:space="0" w:color="auto"/>
                        <w:left w:val="none" w:sz="0" w:space="0" w:color="auto"/>
                        <w:bottom w:val="none" w:sz="0" w:space="0" w:color="auto"/>
                        <w:right w:val="none" w:sz="0" w:space="0" w:color="auto"/>
                      </w:divBdr>
                    </w:div>
                  </w:divsChild>
                </w:div>
                <w:div w:id="1893157271">
                  <w:marLeft w:val="0"/>
                  <w:marRight w:val="0"/>
                  <w:marTop w:val="0"/>
                  <w:marBottom w:val="0"/>
                  <w:divBdr>
                    <w:top w:val="none" w:sz="0" w:space="0" w:color="auto"/>
                    <w:left w:val="none" w:sz="0" w:space="0" w:color="auto"/>
                    <w:bottom w:val="none" w:sz="0" w:space="0" w:color="auto"/>
                    <w:right w:val="none" w:sz="0" w:space="0" w:color="auto"/>
                  </w:divBdr>
                  <w:divsChild>
                    <w:div w:id="612399212">
                      <w:marLeft w:val="0"/>
                      <w:marRight w:val="0"/>
                      <w:marTop w:val="0"/>
                      <w:marBottom w:val="0"/>
                      <w:divBdr>
                        <w:top w:val="none" w:sz="0" w:space="0" w:color="auto"/>
                        <w:left w:val="none" w:sz="0" w:space="0" w:color="auto"/>
                        <w:bottom w:val="none" w:sz="0" w:space="0" w:color="auto"/>
                        <w:right w:val="none" w:sz="0" w:space="0" w:color="auto"/>
                      </w:divBdr>
                    </w:div>
                  </w:divsChild>
                </w:div>
                <w:div w:id="1133446430">
                  <w:marLeft w:val="0"/>
                  <w:marRight w:val="0"/>
                  <w:marTop w:val="0"/>
                  <w:marBottom w:val="0"/>
                  <w:divBdr>
                    <w:top w:val="none" w:sz="0" w:space="0" w:color="auto"/>
                    <w:left w:val="none" w:sz="0" w:space="0" w:color="auto"/>
                    <w:bottom w:val="none" w:sz="0" w:space="0" w:color="auto"/>
                    <w:right w:val="none" w:sz="0" w:space="0" w:color="auto"/>
                  </w:divBdr>
                  <w:divsChild>
                    <w:div w:id="1697270238">
                      <w:marLeft w:val="0"/>
                      <w:marRight w:val="0"/>
                      <w:marTop w:val="0"/>
                      <w:marBottom w:val="0"/>
                      <w:divBdr>
                        <w:top w:val="none" w:sz="0" w:space="0" w:color="auto"/>
                        <w:left w:val="none" w:sz="0" w:space="0" w:color="auto"/>
                        <w:bottom w:val="none" w:sz="0" w:space="0" w:color="auto"/>
                        <w:right w:val="none" w:sz="0" w:space="0" w:color="auto"/>
                      </w:divBdr>
                    </w:div>
                    <w:div w:id="269435112">
                      <w:marLeft w:val="0"/>
                      <w:marRight w:val="0"/>
                      <w:marTop w:val="0"/>
                      <w:marBottom w:val="0"/>
                      <w:divBdr>
                        <w:top w:val="none" w:sz="0" w:space="0" w:color="auto"/>
                        <w:left w:val="none" w:sz="0" w:space="0" w:color="auto"/>
                        <w:bottom w:val="none" w:sz="0" w:space="0" w:color="auto"/>
                        <w:right w:val="none" w:sz="0" w:space="0" w:color="auto"/>
                      </w:divBdr>
                    </w:div>
                    <w:div w:id="1010066467">
                      <w:marLeft w:val="0"/>
                      <w:marRight w:val="0"/>
                      <w:marTop w:val="0"/>
                      <w:marBottom w:val="0"/>
                      <w:divBdr>
                        <w:top w:val="none" w:sz="0" w:space="0" w:color="auto"/>
                        <w:left w:val="none" w:sz="0" w:space="0" w:color="auto"/>
                        <w:bottom w:val="none" w:sz="0" w:space="0" w:color="auto"/>
                        <w:right w:val="none" w:sz="0" w:space="0" w:color="auto"/>
                      </w:divBdr>
                    </w:div>
                  </w:divsChild>
                </w:div>
                <w:div w:id="1252733851">
                  <w:marLeft w:val="0"/>
                  <w:marRight w:val="0"/>
                  <w:marTop w:val="0"/>
                  <w:marBottom w:val="0"/>
                  <w:divBdr>
                    <w:top w:val="none" w:sz="0" w:space="0" w:color="auto"/>
                    <w:left w:val="none" w:sz="0" w:space="0" w:color="auto"/>
                    <w:bottom w:val="none" w:sz="0" w:space="0" w:color="auto"/>
                    <w:right w:val="none" w:sz="0" w:space="0" w:color="auto"/>
                  </w:divBdr>
                  <w:divsChild>
                    <w:div w:id="1669477386">
                      <w:marLeft w:val="0"/>
                      <w:marRight w:val="0"/>
                      <w:marTop w:val="0"/>
                      <w:marBottom w:val="0"/>
                      <w:divBdr>
                        <w:top w:val="none" w:sz="0" w:space="0" w:color="auto"/>
                        <w:left w:val="none" w:sz="0" w:space="0" w:color="auto"/>
                        <w:bottom w:val="none" w:sz="0" w:space="0" w:color="auto"/>
                        <w:right w:val="none" w:sz="0" w:space="0" w:color="auto"/>
                      </w:divBdr>
                    </w:div>
                    <w:div w:id="285695430">
                      <w:marLeft w:val="0"/>
                      <w:marRight w:val="0"/>
                      <w:marTop w:val="0"/>
                      <w:marBottom w:val="0"/>
                      <w:divBdr>
                        <w:top w:val="none" w:sz="0" w:space="0" w:color="auto"/>
                        <w:left w:val="none" w:sz="0" w:space="0" w:color="auto"/>
                        <w:bottom w:val="none" w:sz="0" w:space="0" w:color="auto"/>
                        <w:right w:val="none" w:sz="0" w:space="0" w:color="auto"/>
                      </w:divBdr>
                    </w:div>
                    <w:div w:id="1820221793">
                      <w:marLeft w:val="0"/>
                      <w:marRight w:val="0"/>
                      <w:marTop w:val="0"/>
                      <w:marBottom w:val="0"/>
                      <w:divBdr>
                        <w:top w:val="none" w:sz="0" w:space="0" w:color="auto"/>
                        <w:left w:val="none" w:sz="0" w:space="0" w:color="auto"/>
                        <w:bottom w:val="none" w:sz="0" w:space="0" w:color="auto"/>
                        <w:right w:val="none" w:sz="0" w:space="0" w:color="auto"/>
                      </w:divBdr>
                    </w:div>
                    <w:div w:id="1262688029">
                      <w:marLeft w:val="0"/>
                      <w:marRight w:val="0"/>
                      <w:marTop w:val="0"/>
                      <w:marBottom w:val="0"/>
                      <w:divBdr>
                        <w:top w:val="none" w:sz="0" w:space="0" w:color="auto"/>
                        <w:left w:val="none" w:sz="0" w:space="0" w:color="auto"/>
                        <w:bottom w:val="none" w:sz="0" w:space="0" w:color="auto"/>
                        <w:right w:val="none" w:sz="0" w:space="0" w:color="auto"/>
                      </w:divBdr>
                    </w:div>
                    <w:div w:id="14617483">
                      <w:marLeft w:val="0"/>
                      <w:marRight w:val="0"/>
                      <w:marTop w:val="0"/>
                      <w:marBottom w:val="0"/>
                      <w:divBdr>
                        <w:top w:val="none" w:sz="0" w:space="0" w:color="auto"/>
                        <w:left w:val="none" w:sz="0" w:space="0" w:color="auto"/>
                        <w:bottom w:val="none" w:sz="0" w:space="0" w:color="auto"/>
                        <w:right w:val="none" w:sz="0" w:space="0" w:color="auto"/>
                      </w:divBdr>
                    </w:div>
                    <w:div w:id="639265514">
                      <w:marLeft w:val="0"/>
                      <w:marRight w:val="0"/>
                      <w:marTop w:val="0"/>
                      <w:marBottom w:val="0"/>
                      <w:divBdr>
                        <w:top w:val="none" w:sz="0" w:space="0" w:color="auto"/>
                        <w:left w:val="none" w:sz="0" w:space="0" w:color="auto"/>
                        <w:bottom w:val="none" w:sz="0" w:space="0" w:color="auto"/>
                        <w:right w:val="none" w:sz="0" w:space="0" w:color="auto"/>
                      </w:divBdr>
                    </w:div>
                  </w:divsChild>
                </w:div>
                <w:div w:id="1096706542">
                  <w:marLeft w:val="0"/>
                  <w:marRight w:val="0"/>
                  <w:marTop w:val="0"/>
                  <w:marBottom w:val="0"/>
                  <w:divBdr>
                    <w:top w:val="none" w:sz="0" w:space="0" w:color="auto"/>
                    <w:left w:val="none" w:sz="0" w:space="0" w:color="auto"/>
                    <w:bottom w:val="none" w:sz="0" w:space="0" w:color="auto"/>
                    <w:right w:val="none" w:sz="0" w:space="0" w:color="auto"/>
                  </w:divBdr>
                  <w:divsChild>
                    <w:div w:id="1172524192">
                      <w:marLeft w:val="0"/>
                      <w:marRight w:val="0"/>
                      <w:marTop w:val="0"/>
                      <w:marBottom w:val="0"/>
                      <w:divBdr>
                        <w:top w:val="none" w:sz="0" w:space="0" w:color="auto"/>
                        <w:left w:val="none" w:sz="0" w:space="0" w:color="auto"/>
                        <w:bottom w:val="none" w:sz="0" w:space="0" w:color="auto"/>
                        <w:right w:val="none" w:sz="0" w:space="0" w:color="auto"/>
                      </w:divBdr>
                    </w:div>
                    <w:div w:id="904923243">
                      <w:marLeft w:val="0"/>
                      <w:marRight w:val="0"/>
                      <w:marTop w:val="0"/>
                      <w:marBottom w:val="0"/>
                      <w:divBdr>
                        <w:top w:val="none" w:sz="0" w:space="0" w:color="auto"/>
                        <w:left w:val="none" w:sz="0" w:space="0" w:color="auto"/>
                        <w:bottom w:val="none" w:sz="0" w:space="0" w:color="auto"/>
                        <w:right w:val="none" w:sz="0" w:space="0" w:color="auto"/>
                      </w:divBdr>
                    </w:div>
                    <w:div w:id="1772777875">
                      <w:marLeft w:val="0"/>
                      <w:marRight w:val="0"/>
                      <w:marTop w:val="0"/>
                      <w:marBottom w:val="0"/>
                      <w:divBdr>
                        <w:top w:val="none" w:sz="0" w:space="0" w:color="auto"/>
                        <w:left w:val="none" w:sz="0" w:space="0" w:color="auto"/>
                        <w:bottom w:val="none" w:sz="0" w:space="0" w:color="auto"/>
                        <w:right w:val="none" w:sz="0" w:space="0" w:color="auto"/>
                      </w:divBdr>
                    </w:div>
                    <w:div w:id="810094167">
                      <w:marLeft w:val="0"/>
                      <w:marRight w:val="0"/>
                      <w:marTop w:val="0"/>
                      <w:marBottom w:val="0"/>
                      <w:divBdr>
                        <w:top w:val="none" w:sz="0" w:space="0" w:color="auto"/>
                        <w:left w:val="none" w:sz="0" w:space="0" w:color="auto"/>
                        <w:bottom w:val="none" w:sz="0" w:space="0" w:color="auto"/>
                        <w:right w:val="none" w:sz="0" w:space="0" w:color="auto"/>
                      </w:divBdr>
                    </w:div>
                    <w:div w:id="434250606">
                      <w:marLeft w:val="0"/>
                      <w:marRight w:val="0"/>
                      <w:marTop w:val="0"/>
                      <w:marBottom w:val="0"/>
                      <w:divBdr>
                        <w:top w:val="none" w:sz="0" w:space="0" w:color="auto"/>
                        <w:left w:val="none" w:sz="0" w:space="0" w:color="auto"/>
                        <w:bottom w:val="none" w:sz="0" w:space="0" w:color="auto"/>
                        <w:right w:val="none" w:sz="0" w:space="0" w:color="auto"/>
                      </w:divBdr>
                    </w:div>
                    <w:div w:id="650794492">
                      <w:marLeft w:val="0"/>
                      <w:marRight w:val="0"/>
                      <w:marTop w:val="0"/>
                      <w:marBottom w:val="0"/>
                      <w:divBdr>
                        <w:top w:val="none" w:sz="0" w:space="0" w:color="auto"/>
                        <w:left w:val="none" w:sz="0" w:space="0" w:color="auto"/>
                        <w:bottom w:val="none" w:sz="0" w:space="0" w:color="auto"/>
                        <w:right w:val="none" w:sz="0" w:space="0" w:color="auto"/>
                      </w:divBdr>
                    </w:div>
                    <w:div w:id="501119133">
                      <w:marLeft w:val="0"/>
                      <w:marRight w:val="0"/>
                      <w:marTop w:val="0"/>
                      <w:marBottom w:val="0"/>
                      <w:divBdr>
                        <w:top w:val="none" w:sz="0" w:space="0" w:color="auto"/>
                        <w:left w:val="none" w:sz="0" w:space="0" w:color="auto"/>
                        <w:bottom w:val="none" w:sz="0" w:space="0" w:color="auto"/>
                        <w:right w:val="none" w:sz="0" w:space="0" w:color="auto"/>
                      </w:divBdr>
                    </w:div>
                    <w:div w:id="1624530410">
                      <w:marLeft w:val="0"/>
                      <w:marRight w:val="0"/>
                      <w:marTop w:val="0"/>
                      <w:marBottom w:val="0"/>
                      <w:divBdr>
                        <w:top w:val="none" w:sz="0" w:space="0" w:color="auto"/>
                        <w:left w:val="none" w:sz="0" w:space="0" w:color="auto"/>
                        <w:bottom w:val="none" w:sz="0" w:space="0" w:color="auto"/>
                        <w:right w:val="none" w:sz="0" w:space="0" w:color="auto"/>
                      </w:divBdr>
                    </w:div>
                    <w:div w:id="202451325">
                      <w:marLeft w:val="0"/>
                      <w:marRight w:val="0"/>
                      <w:marTop w:val="0"/>
                      <w:marBottom w:val="0"/>
                      <w:divBdr>
                        <w:top w:val="none" w:sz="0" w:space="0" w:color="auto"/>
                        <w:left w:val="none" w:sz="0" w:space="0" w:color="auto"/>
                        <w:bottom w:val="none" w:sz="0" w:space="0" w:color="auto"/>
                        <w:right w:val="none" w:sz="0" w:space="0" w:color="auto"/>
                      </w:divBdr>
                    </w:div>
                  </w:divsChild>
                </w:div>
                <w:div w:id="776291524">
                  <w:marLeft w:val="0"/>
                  <w:marRight w:val="0"/>
                  <w:marTop w:val="0"/>
                  <w:marBottom w:val="0"/>
                  <w:divBdr>
                    <w:top w:val="none" w:sz="0" w:space="0" w:color="auto"/>
                    <w:left w:val="none" w:sz="0" w:space="0" w:color="auto"/>
                    <w:bottom w:val="none" w:sz="0" w:space="0" w:color="auto"/>
                    <w:right w:val="none" w:sz="0" w:space="0" w:color="auto"/>
                  </w:divBdr>
                  <w:divsChild>
                    <w:div w:id="144860028">
                      <w:marLeft w:val="0"/>
                      <w:marRight w:val="0"/>
                      <w:marTop w:val="0"/>
                      <w:marBottom w:val="0"/>
                      <w:divBdr>
                        <w:top w:val="none" w:sz="0" w:space="0" w:color="auto"/>
                        <w:left w:val="none" w:sz="0" w:space="0" w:color="auto"/>
                        <w:bottom w:val="none" w:sz="0" w:space="0" w:color="auto"/>
                        <w:right w:val="none" w:sz="0" w:space="0" w:color="auto"/>
                      </w:divBdr>
                    </w:div>
                  </w:divsChild>
                </w:div>
                <w:div w:id="1388214858">
                  <w:marLeft w:val="0"/>
                  <w:marRight w:val="0"/>
                  <w:marTop w:val="0"/>
                  <w:marBottom w:val="0"/>
                  <w:divBdr>
                    <w:top w:val="none" w:sz="0" w:space="0" w:color="auto"/>
                    <w:left w:val="none" w:sz="0" w:space="0" w:color="auto"/>
                    <w:bottom w:val="none" w:sz="0" w:space="0" w:color="auto"/>
                    <w:right w:val="none" w:sz="0" w:space="0" w:color="auto"/>
                  </w:divBdr>
                  <w:divsChild>
                    <w:div w:id="922373888">
                      <w:marLeft w:val="0"/>
                      <w:marRight w:val="0"/>
                      <w:marTop w:val="0"/>
                      <w:marBottom w:val="0"/>
                      <w:divBdr>
                        <w:top w:val="none" w:sz="0" w:space="0" w:color="auto"/>
                        <w:left w:val="none" w:sz="0" w:space="0" w:color="auto"/>
                        <w:bottom w:val="none" w:sz="0" w:space="0" w:color="auto"/>
                        <w:right w:val="none" w:sz="0" w:space="0" w:color="auto"/>
                      </w:divBdr>
                    </w:div>
                    <w:div w:id="1118573247">
                      <w:marLeft w:val="0"/>
                      <w:marRight w:val="0"/>
                      <w:marTop w:val="0"/>
                      <w:marBottom w:val="0"/>
                      <w:divBdr>
                        <w:top w:val="none" w:sz="0" w:space="0" w:color="auto"/>
                        <w:left w:val="none" w:sz="0" w:space="0" w:color="auto"/>
                        <w:bottom w:val="none" w:sz="0" w:space="0" w:color="auto"/>
                        <w:right w:val="none" w:sz="0" w:space="0" w:color="auto"/>
                      </w:divBdr>
                    </w:div>
                    <w:div w:id="950624341">
                      <w:marLeft w:val="0"/>
                      <w:marRight w:val="0"/>
                      <w:marTop w:val="0"/>
                      <w:marBottom w:val="0"/>
                      <w:divBdr>
                        <w:top w:val="none" w:sz="0" w:space="0" w:color="auto"/>
                        <w:left w:val="none" w:sz="0" w:space="0" w:color="auto"/>
                        <w:bottom w:val="none" w:sz="0" w:space="0" w:color="auto"/>
                        <w:right w:val="none" w:sz="0" w:space="0" w:color="auto"/>
                      </w:divBdr>
                    </w:div>
                  </w:divsChild>
                </w:div>
                <w:div w:id="2050766155">
                  <w:marLeft w:val="0"/>
                  <w:marRight w:val="0"/>
                  <w:marTop w:val="0"/>
                  <w:marBottom w:val="0"/>
                  <w:divBdr>
                    <w:top w:val="none" w:sz="0" w:space="0" w:color="auto"/>
                    <w:left w:val="none" w:sz="0" w:space="0" w:color="auto"/>
                    <w:bottom w:val="none" w:sz="0" w:space="0" w:color="auto"/>
                    <w:right w:val="none" w:sz="0" w:space="0" w:color="auto"/>
                  </w:divBdr>
                  <w:divsChild>
                    <w:div w:id="543903706">
                      <w:marLeft w:val="0"/>
                      <w:marRight w:val="0"/>
                      <w:marTop w:val="0"/>
                      <w:marBottom w:val="0"/>
                      <w:divBdr>
                        <w:top w:val="none" w:sz="0" w:space="0" w:color="auto"/>
                        <w:left w:val="none" w:sz="0" w:space="0" w:color="auto"/>
                        <w:bottom w:val="none" w:sz="0" w:space="0" w:color="auto"/>
                        <w:right w:val="none" w:sz="0" w:space="0" w:color="auto"/>
                      </w:divBdr>
                    </w:div>
                    <w:div w:id="1838493703">
                      <w:marLeft w:val="0"/>
                      <w:marRight w:val="0"/>
                      <w:marTop w:val="0"/>
                      <w:marBottom w:val="0"/>
                      <w:divBdr>
                        <w:top w:val="none" w:sz="0" w:space="0" w:color="auto"/>
                        <w:left w:val="none" w:sz="0" w:space="0" w:color="auto"/>
                        <w:bottom w:val="none" w:sz="0" w:space="0" w:color="auto"/>
                        <w:right w:val="none" w:sz="0" w:space="0" w:color="auto"/>
                      </w:divBdr>
                    </w:div>
                    <w:div w:id="1713310230">
                      <w:marLeft w:val="0"/>
                      <w:marRight w:val="0"/>
                      <w:marTop w:val="0"/>
                      <w:marBottom w:val="0"/>
                      <w:divBdr>
                        <w:top w:val="none" w:sz="0" w:space="0" w:color="auto"/>
                        <w:left w:val="none" w:sz="0" w:space="0" w:color="auto"/>
                        <w:bottom w:val="none" w:sz="0" w:space="0" w:color="auto"/>
                        <w:right w:val="none" w:sz="0" w:space="0" w:color="auto"/>
                      </w:divBdr>
                    </w:div>
                    <w:div w:id="1087070855">
                      <w:marLeft w:val="0"/>
                      <w:marRight w:val="0"/>
                      <w:marTop w:val="0"/>
                      <w:marBottom w:val="0"/>
                      <w:divBdr>
                        <w:top w:val="none" w:sz="0" w:space="0" w:color="auto"/>
                        <w:left w:val="none" w:sz="0" w:space="0" w:color="auto"/>
                        <w:bottom w:val="none" w:sz="0" w:space="0" w:color="auto"/>
                        <w:right w:val="none" w:sz="0" w:space="0" w:color="auto"/>
                      </w:divBdr>
                    </w:div>
                  </w:divsChild>
                </w:div>
                <w:div w:id="1885823657">
                  <w:marLeft w:val="0"/>
                  <w:marRight w:val="0"/>
                  <w:marTop w:val="0"/>
                  <w:marBottom w:val="0"/>
                  <w:divBdr>
                    <w:top w:val="none" w:sz="0" w:space="0" w:color="auto"/>
                    <w:left w:val="none" w:sz="0" w:space="0" w:color="auto"/>
                    <w:bottom w:val="none" w:sz="0" w:space="0" w:color="auto"/>
                    <w:right w:val="none" w:sz="0" w:space="0" w:color="auto"/>
                  </w:divBdr>
                  <w:divsChild>
                    <w:div w:id="636565748">
                      <w:marLeft w:val="0"/>
                      <w:marRight w:val="0"/>
                      <w:marTop w:val="0"/>
                      <w:marBottom w:val="0"/>
                      <w:divBdr>
                        <w:top w:val="none" w:sz="0" w:space="0" w:color="auto"/>
                        <w:left w:val="none" w:sz="0" w:space="0" w:color="auto"/>
                        <w:bottom w:val="none" w:sz="0" w:space="0" w:color="auto"/>
                        <w:right w:val="none" w:sz="0" w:space="0" w:color="auto"/>
                      </w:divBdr>
                    </w:div>
                    <w:div w:id="408817257">
                      <w:marLeft w:val="0"/>
                      <w:marRight w:val="0"/>
                      <w:marTop w:val="0"/>
                      <w:marBottom w:val="0"/>
                      <w:divBdr>
                        <w:top w:val="none" w:sz="0" w:space="0" w:color="auto"/>
                        <w:left w:val="none" w:sz="0" w:space="0" w:color="auto"/>
                        <w:bottom w:val="none" w:sz="0" w:space="0" w:color="auto"/>
                        <w:right w:val="none" w:sz="0" w:space="0" w:color="auto"/>
                      </w:divBdr>
                    </w:div>
                    <w:div w:id="1767924167">
                      <w:marLeft w:val="0"/>
                      <w:marRight w:val="0"/>
                      <w:marTop w:val="0"/>
                      <w:marBottom w:val="0"/>
                      <w:divBdr>
                        <w:top w:val="none" w:sz="0" w:space="0" w:color="auto"/>
                        <w:left w:val="none" w:sz="0" w:space="0" w:color="auto"/>
                        <w:bottom w:val="none" w:sz="0" w:space="0" w:color="auto"/>
                        <w:right w:val="none" w:sz="0" w:space="0" w:color="auto"/>
                      </w:divBdr>
                    </w:div>
                    <w:div w:id="970092978">
                      <w:marLeft w:val="0"/>
                      <w:marRight w:val="0"/>
                      <w:marTop w:val="0"/>
                      <w:marBottom w:val="0"/>
                      <w:divBdr>
                        <w:top w:val="none" w:sz="0" w:space="0" w:color="auto"/>
                        <w:left w:val="none" w:sz="0" w:space="0" w:color="auto"/>
                        <w:bottom w:val="none" w:sz="0" w:space="0" w:color="auto"/>
                        <w:right w:val="none" w:sz="0" w:space="0" w:color="auto"/>
                      </w:divBdr>
                    </w:div>
                    <w:div w:id="2064870171">
                      <w:marLeft w:val="0"/>
                      <w:marRight w:val="0"/>
                      <w:marTop w:val="0"/>
                      <w:marBottom w:val="0"/>
                      <w:divBdr>
                        <w:top w:val="none" w:sz="0" w:space="0" w:color="auto"/>
                        <w:left w:val="none" w:sz="0" w:space="0" w:color="auto"/>
                        <w:bottom w:val="none" w:sz="0" w:space="0" w:color="auto"/>
                        <w:right w:val="none" w:sz="0" w:space="0" w:color="auto"/>
                      </w:divBdr>
                    </w:div>
                    <w:div w:id="301085663">
                      <w:marLeft w:val="0"/>
                      <w:marRight w:val="0"/>
                      <w:marTop w:val="0"/>
                      <w:marBottom w:val="0"/>
                      <w:divBdr>
                        <w:top w:val="none" w:sz="0" w:space="0" w:color="auto"/>
                        <w:left w:val="none" w:sz="0" w:space="0" w:color="auto"/>
                        <w:bottom w:val="none" w:sz="0" w:space="0" w:color="auto"/>
                        <w:right w:val="none" w:sz="0" w:space="0" w:color="auto"/>
                      </w:divBdr>
                    </w:div>
                    <w:div w:id="878905094">
                      <w:marLeft w:val="0"/>
                      <w:marRight w:val="0"/>
                      <w:marTop w:val="0"/>
                      <w:marBottom w:val="0"/>
                      <w:divBdr>
                        <w:top w:val="none" w:sz="0" w:space="0" w:color="auto"/>
                        <w:left w:val="none" w:sz="0" w:space="0" w:color="auto"/>
                        <w:bottom w:val="none" w:sz="0" w:space="0" w:color="auto"/>
                        <w:right w:val="none" w:sz="0" w:space="0" w:color="auto"/>
                      </w:divBdr>
                    </w:div>
                  </w:divsChild>
                </w:div>
                <w:div w:id="1703283899">
                  <w:marLeft w:val="0"/>
                  <w:marRight w:val="0"/>
                  <w:marTop w:val="0"/>
                  <w:marBottom w:val="0"/>
                  <w:divBdr>
                    <w:top w:val="none" w:sz="0" w:space="0" w:color="auto"/>
                    <w:left w:val="none" w:sz="0" w:space="0" w:color="auto"/>
                    <w:bottom w:val="none" w:sz="0" w:space="0" w:color="auto"/>
                    <w:right w:val="none" w:sz="0" w:space="0" w:color="auto"/>
                  </w:divBdr>
                  <w:divsChild>
                    <w:div w:id="331684194">
                      <w:marLeft w:val="0"/>
                      <w:marRight w:val="0"/>
                      <w:marTop w:val="0"/>
                      <w:marBottom w:val="0"/>
                      <w:divBdr>
                        <w:top w:val="none" w:sz="0" w:space="0" w:color="auto"/>
                        <w:left w:val="none" w:sz="0" w:space="0" w:color="auto"/>
                        <w:bottom w:val="none" w:sz="0" w:space="0" w:color="auto"/>
                        <w:right w:val="none" w:sz="0" w:space="0" w:color="auto"/>
                      </w:divBdr>
                    </w:div>
                  </w:divsChild>
                </w:div>
                <w:div w:id="1239097753">
                  <w:marLeft w:val="0"/>
                  <w:marRight w:val="0"/>
                  <w:marTop w:val="0"/>
                  <w:marBottom w:val="0"/>
                  <w:divBdr>
                    <w:top w:val="none" w:sz="0" w:space="0" w:color="auto"/>
                    <w:left w:val="none" w:sz="0" w:space="0" w:color="auto"/>
                    <w:bottom w:val="none" w:sz="0" w:space="0" w:color="auto"/>
                    <w:right w:val="none" w:sz="0" w:space="0" w:color="auto"/>
                  </w:divBdr>
                  <w:divsChild>
                    <w:div w:id="1589928665">
                      <w:marLeft w:val="0"/>
                      <w:marRight w:val="0"/>
                      <w:marTop w:val="0"/>
                      <w:marBottom w:val="0"/>
                      <w:divBdr>
                        <w:top w:val="none" w:sz="0" w:space="0" w:color="auto"/>
                        <w:left w:val="none" w:sz="0" w:space="0" w:color="auto"/>
                        <w:bottom w:val="none" w:sz="0" w:space="0" w:color="auto"/>
                        <w:right w:val="none" w:sz="0" w:space="0" w:color="auto"/>
                      </w:divBdr>
                    </w:div>
                  </w:divsChild>
                </w:div>
                <w:div w:id="1571112115">
                  <w:marLeft w:val="0"/>
                  <w:marRight w:val="0"/>
                  <w:marTop w:val="0"/>
                  <w:marBottom w:val="0"/>
                  <w:divBdr>
                    <w:top w:val="none" w:sz="0" w:space="0" w:color="auto"/>
                    <w:left w:val="none" w:sz="0" w:space="0" w:color="auto"/>
                    <w:bottom w:val="none" w:sz="0" w:space="0" w:color="auto"/>
                    <w:right w:val="none" w:sz="0" w:space="0" w:color="auto"/>
                  </w:divBdr>
                  <w:divsChild>
                    <w:div w:id="2093358244">
                      <w:marLeft w:val="0"/>
                      <w:marRight w:val="0"/>
                      <w:marTop w:val="0"/>
                      <w:marBottom w:val="0"/>
                      <w:divBdr>
                        <w:top w:val="none" w:sz="0" w:space="0" w:color="auto"/>
                        <w:left w:val="none" w:sz="0" w:space="0" w:color="auto"/>
                        <w:bottom w:val="none" w:sz="0" w:space="0" w:color="auto"/>
                        <w:right w:val="none" w:sz="0" w:space="0" w:color="auto"/>
                      </w:divBdr>
                    </w:div>
                  </w:divsChild>
                </w:div>
                <w:div w:id="1336154963">
                  <w:marLeft w:val="0"/>
                  <w:marRight w:val="0"/>
                  <w:marTop w:val="0"/>
                  <w:marBottom w:val="0"/>
                  <w:divBdr>
                    <w:top w:val="none" w:sz="0" w:space="0" w:color="auto"/>
                    <w:left w:val="none" w:sz="0" w:space="0" w:color="auto"/>
                    <w:bottom w:val="none" w:sz="0" w:space="0" w:color="auto"/>
                    <w:right w:val="none" w:sz="0" w:space="0" w:color="auto"/>
                  </w:divBdr>
                  <w:divsChild>
                    <w:div w:id="993030301">
                      <w:marLeft w:val="0"/>
                      <w:marRight w:val="0"/>
                      <w:marTop w:val="0"/>
                      <w:marBottom w:val="0"/>
                      <w:divBdr>
                        <w:top w:val="none" w:sz="0" w:space="0" w:color="auto"/>
                        <w:left w:val="none" w:sz="0" w:space="0" w:color="auto"/>
                        <w:bottom w:val="none" w:sz="0" w:space="0" w:color="auto"/>
                        <w:right w:val="none" w:sz="0" w:space="0" w:color="auto"/>
                      </w:divBdr>
                    </w:div>
                    <w:div w:id="1164319281">
                      <w:marLeft w:val="0"/>
                      <w:marRight w:val="0"/>
                      <w:marTop w:val="0"/>
                      <w:marBottom w:val="0"/>
                      <w:divBdr>
                        <w:top w:val="none" w:sz="0" w:space="0" w:color="auto"/>
                        <w:left w:val="none" w:sz="0" w:space="0" w:color="auto"/>
                        <w:bottom w:val="none" w:sz="0" w:space="0" w:color="auto"/>
                        <w:right w:val="none" w:sz="0" w:space="0" w:color="auto"/>
                      </w:divBdr>
                    </w:div>
                    <w:div w:id="1965040961">
                      <w:marLeft w:val="0"/>
                      <w:marRight w:val="0"/>
                      <w:marTop w:val="0"/>
                      <w:marBottom w:val="0"/>
                      <w:divBdr>
                        <w:top w:val="none" w:sz="0" w:space="0" w:color="auto"/>
                        <w:left w:val="none" w:sz="0" w:space="0" w:color="auto"/>
                        <w:bottom w:val="none" w:sz="0" w:space="0" w:color="auto"/>
                        <w:right w:val="none" w:sz="0" w:space="0" w:color="auto"/>
                      </w:divBdr>
                    </w:div>
                  </w:divsChild>
                </w:div>
                <w:div w:id="885917053">
                  <w:marLeft w:val="0"/>
                  <w:marRight w:val="0"/>
                  <w:marTop w:val="0"/>
                  <w:marBottom w:val="0"/>
                  <w:divBdr>
                    <w:top w:val="none" w:sz="0" w:space="0" w:color="auto"/>
                    <w:left w:val="none" w:sz="0" w:space="0" w:color="auto"/>
                    <w:bottom w:val="none" w:sz="0" w:space="0" w:color="auto"/>
                    <w:right w:val="none" w:sz="0" w:space="0" w:color="auto"/>
                  </w:divBdr>
                  <w:divsChild>
                    <w:div w:id="1187870619">
                      <w:marLeft w:val="0"/>
                      <w:marRight w:val="0"/>
                      <w:marTop w:val="0"/>
                      <w:marBottom w:val="0"/>
                      <w:divBdr>
                        <w:top w:val="none" w:sz="0" w:space="0" w:color="auto"/>
                        <w:left w:val="none" w:sz="0" w:space="0" w:color="auto"/>
                        <w:bottom w:val="none" w:sz="0" w:space="0" w:color="auto"/>
                        <w:right w:val="none" w:sz="0" w:space="0" w:color="auto"/>
                      </w:divBdr>
                    </w:div>
                    <w:div w:id="338121017">
                      <w:marLeft w:val="0"/>
                      <w:marRight w:val="0"/>
                      <w:marTop w:val="0"/>
                      <w:marBottom w:val="0"/>
                      <w:divBdr>
                        <w:top w:val="none" w:sz="0" w:space="0" w:color="auto"/>
                        <w:left w:val="none" w:sz="0" w:space="0" w:color="auto"/>
                        <w:bottom w:val="none" w:sz="0" w:space="0" w:color="auto"/>
                        <w:right w:val="none" w:sz="0" w:space="0" w:color="auto"/>
                      </w:divBdr>
                    </w:div>
                    <w:div w:id="321088687">
                      <w:marLeft w:val="0"/>
                      <w:marRight w:val="0"/>
                      <w:marTop w:val="0"/>
                      <w:marBottom w:val="0"/>
                      <w:divBdr>
                        <w:top w:val="none" w:sz="0" w:space="0" w:color="auto"/>
                        <w:left w:val="none" w:sz="0" w:space="0" w:color="auto"/>
                        <w:bottom w:val="none" w:sz="0" w:space="0" w:color="auto"/>
                        <w:right w:val="none" w:sz="0" w:space="0" w:color="auto"/>
                      </w:divBdr>
                    </w:div>
                    <w:div w:id="798837155">
                      <w:marLeft w:val="0"/>
                      <w:marRight w:val="0"/>
                      <w:marTop w:val="0"/>
                      <w:marBottom w:val="0"/>
                      <w:divBdr>
                        <w:top w:val="none" w:sz="0" w:space="0" w:color="auto"/>
                        <w:left w:val="none" w:sz="0" w:space="0" w:color="auto"/>
                        <w:bottom w:val="none" w:sz="0" w:space="0" w:color="auto"/>
                        <w:right w:val="none" w:sz="0" w:space="0" w:color="auto"/>
                      </w:divBdr>
                    </w:div>
                    <w:div w:id="1027293002">
                      <w:marLeft w:val="0"/>
                      <w:marRight w:val="0"/>
                      <w:marTop w:val="0"/>
                      <w:marBottom w:val="0"/>
                      <w:divBdr>
                        <w:top w:val="none" w:sz="0" w:space="0" w:color="auto"/>
                        <w:left w:val="none" w:sz="0" w:space="0" w:color="auto"/>
                        <w:bottom w:val="none" w:sz="0" w:space="0" w:color="auto"/>
                        <w:right w:val="none" w:sz="0" w:space="0" w:color="auto"/>
                      </w:divBdr>
                    </w:div>
                    <w:div w:id="1148323820">
                      <w:marLeft w:val="0"/>
                      <w:marRight w:val="0"/>
                      <w:marTop w:val="0"/>
                      <w:marBottom w:val="0"/>
                      <w:divBdr>
                        <w:top w:val="none" w:sz="0" w:space="0" w:color="auto"/>
                        <w:left w:val="none" w:sz="0" w:space="0" w:color="auto"/>
                        <w:bottom w:val="none" w:sz="0" w:space="0" w:color="auto"/>
                        <w:right w:val="none" w:sz="0" w:space="0" w:color="auto"/>
                      </w:divBdr>
                    </w:div>
                    <w:div w:id="1608154482">
                      <w:marLeft w:val="0"/>
                      <w:marRight w:val="0"/>
                      <w:marTop w:val="0"/>
                      <w:marBottom w:val="0"/>
                      <w:divBdr>
                        <w:top w:val="none" w:sz="0" w:space="0" w:color="auto"/>
                        <w:left w:val="none" w:sz="0" w:space="0" w:color="auto"/>
                        <w:bottom w:val="none" w:sz="0" w:space="0" w:color="auto"/>
                        <w:right w:val="none" w:sz="0" w:space="0" w:color="auto"/>
                      </w:divBdr>
                    </w:div>
                  </w:divsChild>
                </w:div>
                <w:div w:id="1150289369">
                  <w:marLeft w:val="0"/>
                  <w:marRight w:val="0"/>
                  <w:marTop w:val="0"/>
                  <w:marBottom w:val="0"/>
                  <w:divBdr>
                    <w:top w:val="none" w:sz="0" w:space="0" w:color="auto"/>
                    <w:left w:val="none" w:sz="0" w:space="0" w:color="auto"/>
                    <w:bottom w:val="none" w:sz="0" w:space="0" w:color="auto"/>
                    <w:right w:val="none" w:sz="0" w:space="0" w:color="auto"/>
                  </w:divBdr>
                  <w:divsChild>
                    <w:div w:id="559245321">
                      <w:marLeft w:val="0"/>
                      <w:marRight w:val="0"/>
                      <w:marTop w:val="0"/>
                      <w:marBottom w:val="0"/>
                      <w:divBdr>
                        <w:top w:val="none" w:sz="0" w:space="0" w:color="auto"/>
                        <w:left w:val="none" w:sz="0" w:space="0" w:color="auto"/>
                        <w:bottom w:val="none" w:sz="0" w:space="0" w:color="auto"/>
                        <w:right w:val="none" w:sz="0" w:space="0" w:color="auto"/>
                      </w:divBdr>
                    </w:div>
                  </w:divsChild>
                </w:div>
                <w:div w:id="456026229">
                  <w:marLeft w:val="0"/>
                  <w:marRight w:val="0"/>
                  <w:marTop w:val="0"/>
                  <w:marBottom w:val="0"/>
                  <w:divBdr>
                    <w:top w:val="none" w:sz="0" w:space="0" w:color="auto"/>
                    <w:left w:val="none" w:sz="0" w:space="0" w:color="auto"/>
                    <w:bottom w:val="none" w:sz="0" w:space="0" w:color="auto"/>
                    <w:right w:val="none" w:sz="0" w:space="0" w:color="auto"/>
                  </w:divBdr>
                  <w:divsChild>
                    <w:div w:id="54594684">
                      <w:marLeft w:val="0"/>
                      <w:marRight w:val="0"/>
                      <w:marTop w:val="0"/>
                      <w:marBottom w:val="0"/>
                      <w:divBdr>
                        <w:top w:val="none" w:sz="0" w:space="0" w:color="auto"/>
                        <w:left w:val="none" w:sz="0" w:space="0" w:color="auto"/>
                        <w:bottom w:val="none" w:sz="0" w:space="0" w:color="auto"/>
                        <w:right w:val="none" w:sz="0" w:space="0" w:color="auto"/>
                      </w:divBdr>
                    </w:div>
                    <w:div w:id="414674072">
                      <w:marLeft w:val="0"/>
                      <w:marRight w:val="0"/>
                      <w:marTop w:val="0"/>
                      <w:marBottom w:val="0"/>
                      <w:divBdr>
                        <w:top w:val="none" w:sz="0" w:space="0" w:color="auto"/>
                        <w:left w:val="none" w:sz="0" w:space="0" w:color="auto"/>
                        <w:bottom w:val="none" w:sz="0" w:space="0" w:color="auto"/>
                        <w:right w:val="none" w:sz="0" w:space="0" w:color="auto"/>
                      </w:divBdr>
                    </w:div>
                  </w:divsChild>
                </w:div>
                <w:div w:id="663361405">
                  <w:marLeft w:val="0"/>
                  <w:marRight w:val="0"/>
                  <w:marTop w:val="0"/>
                  <w:marBottom w:val="0"/>
                  <w:divBdr>
                    <w:top w:val="none" w:sz="0" w:space="0" w:color="auto"/>
                    <w:left w:val="none" w:sz="0" w:space="0" w:color="auto"/>
                    <w:bottom w:val="none" w:sz="0" w:space="0" w:color="auto"/>
                    <w:right w:val="none" w:sz="0" w:space="0" w:color="auto"/>
                  </w:divBdr>
                  <w:divsChild>
                    <w:div w:id="1410808243">
                      <w:marLeft w:val="0"/>
                      <w:marRight w:val="0"/>
                      <w:marTop w:val="0"/>
                      <w:marBottom w:val="0"/>
                      <w:divBdr>
                        <w:top w:val="none" w:sz="0" w:space="0" w:color="auto"/>
                        <w:left w:val="none" w:sz="0" w:space="0" w:color="auto"/>
                        <w:bottom w:val="none" w:sz="0" w:space="0" w:color="auto"/>
                        <w:right w:val="none" w:sz="0" w:space="0" w:color="auto"/>
                      </w:divBdr>
                    </w:div>
                    <w:div w:id="134221264">
                      <w:marLeft w:val="0"/>
                      <w:marRight w:val="0"/>
                      <w:marTop w:val="0"/>
                      <w:marBottom w:val="0"/>
                      <w:divBdr>
                        <w:top w:val="none" w:sz="0" w:space="0" w:color="auto"/>
                        <w:left w:val="none" w:sz="0" w:space="0" w:color="auto"/>
                        <w:bottom w:val="none" w:sz="0" w:space="0" w:color="auto"/>
                        <w:right w:val="none" w:sz="0" w:space="0" w:color="auto"/>
                      </w:divBdr>
                    </w:div>
                    <w:div w:id="1034038308">
                      <w:marLeft w:val="0"/>
                      <w:marRight w:val="0"/>
                      <w:marTop w:val="0"/>
                      <w:marBottom w:val="0"/>
                      <w:divBdr>
                        <w:top w:val="none" w:sz="0" w:space="0" w:color="auto"/>
                        <w:left w:val="none" w:sz="0" w:space="0" w:color="auto"/>
                        <w:bottom w:val="none" w:sz="0" w:space="0" w:color="auto"/>
                        <w:right w:val="none" w:sz="0" w:space="0" w:color="auto"/>
                      </w:divBdr>
                    </w:div>
                    <w:div w:id="645010111">
                      <w:marLeft w:val="0"/>
                      <w:marRight w:val="0"/>
                      <w:marTop w:val="0"/>
                      <w:marBottom w:val="0"/>
                      <w:divBdr>
                        <w:top w:val="none" w:sz="0" w:space="0" w:color="auto"/>
                        <w:left w:val="none" w:sz="0" w:space="0" w:color="auto"/>
                        <w:bottom w:val="none" w:sz="0" w:space="0" w:color="auto"/>
                        <w:right w:val="none" w:sz="0" w:space="0" w:color="auto"/>
                      </w:divBdr>
                    </w:div>
                  </w:divsChild>
                </w:div>
                <w:div w:id="787239849">
                  <w:marLeft w:val="0"/>
                  <w:marRight w:val="0"/>
                  <w:marTop w:val="0"/>
                  <w:marBottom w:val="0"/>
                  <w:divBdr>
                    <w:top w:val="none" w:sz="0" w:space="0" w:color="auto"/>
                    <w:left w:val="none" w:sz="0" w:space="0" w:color="auto"/>
                    <w:bottom w:val="none" w:sz="0" w:space="0" w:color="auto"/>
                    <w:right w:val="none" w:sz="0" w:space="0" w:color="auto"/>
                  </w:divBdr>
                  <w:divsChild>
                    <w:div w:id="468019157">
                      <w:marLeft w:val="0"/>
                      <w:marRight w:val="0"/>
                      <w:marTop w:val="0"/>
                      <w:marBottom w:val="0"/>
                      <w:divBdr>
                        <w:top w:val="none" w:sz="0" w:space="0" w:color="auto"/>
                        <w:left w:val="none" w:sz="0" w:space="0" w:color="auto"/>
                        <w:bottom w:val="none" w:sz="0" w:space="0" w:color="auto"/>
                        <w:right w:val="none" w:sz="0" w:space="0" w:color="auto"/>
                      </w:divBdr>
                    </w:div>
                    <w:div w:id="378357051">
                      <w:marLeft w:val="0"/>
                      <w:marRight w:val="0"/>
                      <w:marTop w:val="0"/>
                      <w:marBottom w:val="0"/>
                      <w:divBdr>
                        <w:top w:val="none" w:sz="0" w:space="0" w:color="auto"/>
                        <w:left w:val="none" w:sz="0" w:space="0" w:color="auto"/>
                        <w:bottom w:val="none" w:sz="0" w:space="0" w:color="auto"/>
                        <w:right w:val="none" w:sz="0" w:space="0" w:color="auto"/>
                      </w:divBdr>
                    </w:div>
                    <w:div w:id="579102800">
                      <w:marLeft w:val="0"/>
                      <w:marRight w:val="0"/>
                      <w:marTop w:val="0"/>
                      <w:marBottom w:val="0"/>
                      <w:divBdr>
                        <w:top w:val="none" w:sz="0" w:space="0" w:color="auto"/>
                        <w:left w:val="none" w:sz="0" w:space="0" w:color="auto"/>
                        <w:bottom w:val="none" w:sz="0" w:space="0" w:color="auto"/>
                        <w:right w:val="none" w:sz="0" w:space="0" w:color="auto"/>
                      </w:divBdr>
                    </w:div>
                    <w:div w:id="1926957026">
                      <w:marLeft w:val="0"/>
                      <w:marRight w:val="0"/>
                      <w:marTop w:val="0"/>
                      <w:marBottom w:val="0"/>
                      <w:divBdr>
                        <w:top w:val="none" w:sz="0" w:space="0" w:color="auto"/>
                        <w:left w:val="none" w:sz="0" w:space="0" w:color="auto"/>
                        <w:bottom w:val="none" w:sz="0" w:space="0" w:color="auto"/>
                        <w:right w:val="none" w:sz="0" w:space="0" w:color="auto"/>
                      </w:divBdr>
                    </w:div>
                    <w:div w:id="530385370">
                      <w:marLeft w:val="0"/>
                      <w:marRight w:val="0"/>
                      <w:marTop w:val="0"/>
                      <w:marBottom w:val="0"/>
                      <w:divBdr>
                        <w:top w:val="none" w:sz="0" w:space="0" w:color="auto"/>
                        <w:left w:val="none" w:sz="0" w:space="0" w:color="auto"/>
                        <w:bottom w:val="none" w:sz="0" w:space="0" w:color="auto"/>
                        <w:right w:val="none" w:sz="0" w:space="0" w:color="auto"/>
                      </w:divBdr>
                    </w:div>
                    <w:div w:id="1205750172">
                      <w:marLeft w:val="0"/>
                      <w:marRight w:val="0"/>
                      <w:marTop w:val="0"/>
                      <w:marBottom w:val="0"/>
                      <w:divBdr>
                        <w:top w:val="none" w:sz="0" w:space="0" w:color="auto"/>
                        <w:left w:val="none" w:sz="0" w:space="0" w:color="auto"/>
                        <w:bottom w:val="none" w:sz="0" w:space="0" w:color="auto"/>
                        <w:right w:val="none" w:sz="0" w:space="0" w:color="auto"/>
                      </w:divBdr>
                    </w:div>
                    <w:div w:id="1452089399">
                      <w:marLeft w:val="0"/>
                      <w:marRight w:val="0"/>
                      <w:marTop w:val="0"/>
                      <w:marBottom w:val="0"/>
                      <w:divBdr>
                        <w:top w:val="none" w:sz="0" w:space="0" w:color="auto"/>
                        <w:left w:val="none" w:sz="0" w:space="0" w:color="auto"/>
                        <w:bottom w:val="none" w:sz="0" w:space="0" w:color="auto"/>
                        <w:right w:val="none" w:sz="0" w:space="0" w:color="auto"/>
                      </w:divBdr>
                    </w:div>
                    <w:div w:id="1635132793">
                      <w:marLeft w:val="0"/>
                      <w:marRight w:val="0"/>
                      <w:marTop w:val="0"/>
                      <w:marBottom w:val="0"/>
                      <w:divBdr>
                        <w:top w:val="none" w:sz="0" w:space="0" w:color="auto"/>
                        <w:left w:val="none" w:sz="0" w:space="0" w:color="auto"/>
                        <w:bottom w:val="none" w:sz="0" w:space="0" w:color="auto"/>
                        <w:right w:val="none" w:sz="0" w:space="0" w:color="auto"/>
                      </w:divBdr>
                    </w:div>
                  </w:divsChild>
                </w:div>
                <w:div w:id="23483478">
                  <w:marLeft w:val="0"/>
                  <w:marRight w:val="0"/>
                  <w:marTop w:val="0"/>
                  <w:marBottom w:val="0"/>
                  <w:divBdr>
                    <w:top w:val="none" w:sz="0" w:space="0" w:color="auto"/>
                    <w:left w:val="none" w:sz="0" w:space="0" w:color="auto"/>
                    <w:bottom w:val="none" w:sz="0" w:space="0" w:color="auto"/>
                    <w:right w:val="none" w:sz="0" w:space="0" w:color="auto"/>
                  </w:divBdr>
                  <w:divsChild>
                    <w:div w:id="566302928">
                      <w:marLeft w:val="0"/>
                      <w:marRight w:val="0"/>
                      <w:marTop w:val="0"/>
                      <w:marBottom w:val="0"/>
                      <w:divBdr>
                        <w:top w:val="none" w:sz="0" w:space="0" w:color="auto"/>
                        <w:left w:val="none" w:sz="0" w:space="0" w:color="auto"/>
                        <w:bottom w:val="none" w:sz="0" w:space="0" w:color="auto"/>
                        <w:right w:val="none" w:sz="0" w:space="0" w:color="auto"/>
                      </w:divBdr>
                    </w:div>
                  </w:divsChild>
                </w:div>
                <w:div w:id="707068529">
                  <w:marLeft w:val="0"/>
                  <w:marRight w:val="0"/>
                  <w:marTop w:val="0"/>
                  <w:marBottom w:val="0"/>
                  <w:divBdr>
                    <w:top w:val="none" w:sz="0" w:space="0" w:color="auto"/>
                    <w:left w:val="none" w:sz="0" w:space="0" w:color="auto"/>
                    <w:bottom w:val="none" w:sz="0" w:space="0" w:color="auto"/>
                    <w:right w:val="none" w:sz="0" w:space="0" w:color="auto"/>
                  </w:divBdr>
                  <w:divsChild>
                    <w:div w:id="2097744234">
                      <w:marLeft w:val="0"/>
                      <w:marRight w:val="0"/>
                      <w:marTop w:val="0"/>
                      <w:marBottom w:val="0"/>
                      <w:divBdr>
                        <w:top w:val="none" w:sz="0" w:space="0" w:color="auto"/>
                        <w:left w:val="none" w:sz="0" w:space="0" w:color="auto"/>
                        <w:bottom w:val="none" w:sz="0" w:space="0" w:color="auto"/>
                        <w:right w:val="none" w:sz="0" w:space="0" w:color="auto"/>
                      </w:divBdr>
                    </w:div>
                  </w:divsChild>
                </w:div>
                <w:div w:id="186873145">
                  <w:marLeft w:val="0"/>
                  <w:marRight w:val="0"/>
                  <w:marTop w:val="0"/>
                  <w:marBottom w:val="0"/>
                  <w:divBdr>
                    <w:top w:val="none" w:sz="0" w:space="0" w:color="auto"/>
                    <w:left w:val="none" w:sz="0" w:space="0" w:color="auto"/>
                    <w:bottom w:val="none" w:sz="0" w:space="0" w:color="auto"/>
                    <w:right w:val="none" w:sz="0" w:space="0" w:color="auto"/>
                  </w:divBdr>
                  <w:divsChild>
                    <w:div w:id="409934672">
                      <w:marLeft w:val="0"/>
                      <w:marRight w:val="0"/>
                      <w:marTop w:val="0"/>
                      <w:marBottom w:val="0"/>
                      <w:divBdr>
                        <w:top w:val="none" w:sz="0" w:space="0" w:color="auto"/>
                        <w:left w:val="none" w:sz="0" w:space="0" w:color="auto"/>
                        <w:bottom w:val="none" w:sz="0" w:space="0" w:color="auto"/>
                        <w:right w:val="none" w:sz="0" w:space="0" w:color="auto"/>
                      </w:divBdr>
                    </w:div>
                    <w:div w:id="1728843972">
                      <w:marLeft w:val="0"/>
                      <w:marRight w:val="0"/>
                      <w:marTop w:val="0"/>
                      <w:marBottom w:val="0"/>
                      <w:divBdr>
                        <w:top w:val="none" w:sz="0" w:space="0" w:color="auto"/>
                        <w:left w:val="none" w:sz="0" w:space="0" w:color="auto"/>
                        <w:bottom w:val="none" w:sz="0" w:space="0" w:color="auto"/>
                        <w:right w:val="none" w:sz="0" w:space="0" w:color="auto"/>
                      </w:divBdr>
                    </w:div>
                    <w:div w:id="1650863263">
                      <w:marLeft w:val="0"/>
                      <w:marRight w:val="0"/>
                      <w:marTop w:val="0"/>
                      <w:marBottom w:val="0"/>
                      <w:divBdr>
                        <w:top w:val="none" w:sz="0" w:space="0" w:color="auto"/>
                        <w:left w:val="none" w:sz="0" w:space="0" w:color="auto"/>
                        <w:bottom w:val="none" w:sz="0" w:space="0" w:color="auto"/>
                        <w:right w:val="none" w:sz="0" w:space="0" w:color="auto"/>
                      </w:divBdr>
                    </w:div>
                    <w:div w:id="396243131">
                      <w:marLeft w:val="0"/>
                      <w:marRight w:val="0"/>
                      <w:marTop w:val="0"/>
                      <w:marBottom w:val="0"/>
                      <w:divBdr>
                        <w:top w:val="none" w:sz="0" w:space="0" w:color="auto"/>
                        <w:left w:val="none" w:sz="0" w:space="0" w:color="auto"/>
                        <w:bottom w:val="none" w:sz="0" w:space="0" w:color="auto"/>
                        <w:right w:val="none" w:sz="0" w:space="0" w:color="auto"/>
                      </w:divBdr>
                    </w:div>
                  </w:divsChild>
                </w:div>
                <w:div w:id="1019239165">
                  <w:marLeft w:val="0"/>
                  <w:marRight w:val="0"/>
                  <w:marTop w:val="0"/>
                  <w:marBottom w:val="0"/>
                  <w:divBdr>
                    <w:top w:val="none" w:sz="0" w:space="0" w:color="auto"/>
                    <w:left w:val="none" w:sz="0" w:space="0" w:color="auto"/>
                    <w:bottom w:val="none" w:sz="0" w:space="0" w:color="auto"/>
                    <w:right w:val="none" w:sz="0" w:space="0" w:color="auto"/>
                  </w:divBdr>
                  <w:divsChild>
                    <w:div w:id="243036052">
                      <w:marLeft w:val="0"/>
                      <w:marRight w:val="0"/>
                      <w:marTop w:val="0"/>
                      <w:marBottom w:val="0"/>
                      <w:divBdr>
                        <w:top w:val="none" w:sz="0" w:space="0" w:color="auto"/>
                        <w:left w:val="none" w:sz="0" w:space="0" w:color="auto"/>
                        <w:bottom w:val="none" w:sz="0" w:space="0" w:color="auto"/>
                        <w:right w:val="none" w:sz="0" w:space="0" w:color="auto"/>
                      </w:divBdr>
                    </w:div>
                    <w:div w:id="1423800299">
                      <w:marLeft w:val="0"/>
                      <w:marRight w:val="0"/>
                      <w:marTop w:val="0"/>
                      <w:marBottom w:val="0"/>
                      <w:divBdr>
                        <w:top w:val="none" w:sz="0" w:space="0" w:color="auto"/>
                        <w:left w:val="none" w:sz="0" w:space="0" w:color="auto"/>
                        <w:bottom w:val="none" w:sz="0" w:space="0" w:color="auto"/>
                        <w:right w:val="none" w:sz="0" w:space="0" w:color="auto"/>
                      </w:divBdr>
                    </w:div>
                    <w:div w:id="1169977456">
                      <w:marLeft w:val="0"/>
                      <w:marRight w:val="0"/>
                      <w:marTop w:val="0"/>
                      <w:marBottom w:val="0"/>
                      <w:divBdr>
                        <w:top w:val="none" w:sz="0" w:space="0" w:color="auto"/>
                        <w:left w:val="none" w:sz="0" w:space="0" w:color="auto"/>
                        <w:bottom w:val="none" w:sz="0" w:space="0" w:color="auto"/>
                        <w:right w:val="none" w:sz="0" w:space="0" w:color="auto"/>
                      </w:divBdr>
                    </w:div>
                    <w:div w:id="771246932">
                      <w:marLeft w:val="0"/>
                      <w:marRight w:val="0"/>
                      <w:marTop w:val="0"/>
                      <w:marBottom w:val="0"/>
                      <w:divBdr>
                        <w:top w:val="none" w:sz="0" w:space="0" w:color="auto"/>
                        <w:left w:val="none" w:sz="0" w:space="0" w:color="auto"/>
                        <w:bottom w:val="none" w:sz="0" w:space="0" w:color="auto"/>
                        <w:right w:val="none" w:sz="0" w:space="0" w:color="auto"/>
                      </w:divBdr>
                    </w:div>
                    <w:div w:id="2005283643">
                      <w:marLeft w:val="0"/>
                      <w:marRight w:val="0"/>
                      <w:marTop w:val="0"/>
                      <w:marBottom w:val="0"/>
                      <w:divBdr>
                        <w:top w:val="none" w:sz="0" w:space="0" w:color="auto"/>
                        <w:left w:val="none" w:sz="0" w:space="0" w:color="auto"/>
                        <w:bottom w:val="none" w:sz="0" w:space="0" w:color="auto"/>
                        <w:right w:val="none" w:sz="0" w:space="0" w:color="auto"/>
                      </w:divBdr>
                    </w:div>
                    <w:div w:id="565460711">
                      <w:marLeft w:val="0"/>
                      <w:marRight w:val="0"/>
                      <w:marTop w:val="0"/>
                      <w:marBottom w:val="0"/>
                      <w:divBdr>
                        <w:top w:val="none" w:sz="0" w:space="0" w:color="auto"/>
                        <w:left w:val="none" w:sz="0" w:space="0" w:color="auto"/>
                        <w:bottom w:val="none" w:sz="0" w:space="0" w:color="auto"/>
                        <w:right w:val="none" w:sz="0" w:space="0" w:color="auto"/>
                      </w:divBdr>
                    </w:div>
                  </w:divsChild>
                </w:div>
                <w:div w:id="1336301542">
                  <w:marLeft w:val="0"/>
                  <w:marRight w:val="0"/>
                  <w:marTop w:val="0"/>
                  <w:marBottom w:val="0"/>
                  <w:divBdr>
                    <w:top w:val="none" w:sz="0" w:space="0" w:color="auto"/>
                    <w:left w:val="none" w:sz="0" w:space="0" w:color="auto"/>
                    <w:bottom w:val="none" w:sz="0" w:space="0" w:color="auto"/>
                    <w:right w:val="none" w:sz="0" w:space="0" w:color="auto"/>
                  </w:divBdr>
                  <w:divsChild>
                    <w:div w:id="1340498010">
                      <w:marLeft w:val="0"/>
                      <w:marRight w:val="0"/>
                      <w:marTop w:val="0"/>
                      <w:marBottom w:val="0"/>
                      <w:divBdr>
                        <w:top w:val="none" w:sz="0" w:space="0" w:color="auto"/>
                        <w:left w:val="none" w:sz="0" w:space="0" w:color="auto"/>
                        <w:bottom w:val="none" w:sz="0" w:space="0" w:color="auto"/>
                        <w:right w:val="none" w:sz="0" w:space="0" w:color="auto"/>
                      </w:divBdr>
                    </w:div>
                    <w:div w:id="884023254">
                      <w:marLeft w:val="0"/>
                      <w:marRight w:val="0"/>
                      <w:marTop w:val="0"/>
                      <w:marBottom w:val="0"/>
                      <w:divBdr>
                        <w:top w:val="none" w:sz="0" w:space="0" w:color="auto"/>
                        <w:left w:val="none" w:sz="0" w:space="0" w:color="auto"/>
                        <w:bottom w:val="none" w:sz="0" w:space="0" w:color="auto"/>
                        <w:right w:val="none" w:sz="0" w:space="0" w:color="auto"/>
                      </w:divBdr>
                    </w:div>
                    <w:div w:id="1360618936">
                      <w:marLeft w:val="0"/>
                      <w:marRight w:val="0"/>
                      <w:marTop w:val="0"/>
                      <w:marBottom w:val="0"/>
                      <w:divBdr>
                        <w:top w:val="none" w:sz="0" w:space="0" w:color="auto"/>
                        <w:left w:val="none" w:sz="0" w:space="0" w:color="auto"/>
                        <w:bottom w:val="none" w:sz="0" w:space="0" w:color="auto"/>
                        <w:right w:val="none" w:sz="0" w:space="0" w:color="auto"/>
                      </w:divBdr>
                    </w:div>
                    <w:div w:id="1365247481">
                      <w:marLeft w:val="0"/>
                      <w:marRight w:val="0"/>
                      <w:marTop w:val="0"/>
                      <w:marBottom w:val="0"/>
                      <w:divBdr>
                        <w:top w:val="none" w:sz="0" w:space="0" w:color="auto"/>
                        <w:left w:val="none" w:sz="0" w:space="0" w:color="auto"/>
                        <w:bottom w:val="none" w:sz="0" w:space="0" w:color="auto"/>
                        <w:right w:val="none" w:sz="0" w:space="0" w:color="auto"/>
                      </w:divBdr>
                    </w:div>
                    <w:div w:id="893614700">
                      <w:marLeft w:val="0"/>
                      <w:marRight w:val="0"/>
                      <w:marTop w:val="0"/>
                      <w:marBottom w:val="0"/>
                      <w:divBdr>
                        <w:top w:val="none" w:sz="0" w:space="0" w:color="auto"/>
                        <w:left w:val="none" w:sz="0" w:space="0" w:color="auto"/>
                        <w:bottom w:val="none" w:sz="0" w:space="0" w:color="auto"/>
                        <w:right w:val="none" w:sz="0" w:space="0" w:color="auto"/>
                      </w:divBdr>
                    </w:div>
                    <w:div w:id="1268081768">
                      <w:marLeft w:val="0"/>
                      <w:marRight w:val="0"/>
                      <w:marTop w:val="0"/>
                      <w:marBottom w:val="0"/>
                      <w:divBdr>
                        <w:top w:val="none" w:sz="0" w:space="0" w:color="auto"/>
                        <w:left w:val="none" w:sz="0" w:space="0" w:color="auto"/>
                        <w:bottom w:val="none" w:sz="0" w:space="0" w:color="auto"/>
                        <w:right w:val="none" w:sz="0" w:space="0" w:color="auto"/>
                      </w:divBdr>
                    </w:div>
                    <w:div w:id="1025861701">
                      <w:marLeft w:val="0"/>
                      <w:marRight w:val="0"/>
                      <w:marTop w:val="0"/>
                      <w:marBottom w:val="0"/>
                      <w:divBdr>
                        <w:top w:val="none" w:sz="0" w:space="0" w:color="auto"/>
                        <w:left w:val="none" w:sz="0" w:space="0" w:color="auto"/>
                        <w:bottom w:val="none" w:sz="0" w:space="0" w:color="auto"/>
                        <w:right w:val="none" w:sz="0" w:space="0" w:color="auto"/>
                      </w:divBdr>
                    </w:div>
                    <w:div w:id="1774470915">
                      <w:marLeft w:val="0"/>
                      <w:marRight w:val="0"/>
                      <w:marTop w:val="0"/>
                      <w:marBottom w:val="0"/>
                      <w:divBdr>
                        <w:top w:val="none" w:sz="0" w:space="0" w:color="auto"/>
                        <w:left w:val="none" w:sz="0" w:space="0" w:color="auto"/>
                        <w:bottom w:val="none" w:sz="0" w:space="0" w:color="auto"/>
                        <w:right w:val="none" w:sz="0" w:space="0" w:color="auto"/>
                      </w:divBdr>
                    </w:div>
                    <w:div w:id="1270817395">
                      <w:marLeft w:val="0"/>
                      <w:marRight w:val="0"/>
                      <w:marTop w:val="0"/>
                      <w:marBottom w:val="0"/>
                      <w:divBdr>
                        <w:top w:val="none" w:sz="0" w:space="0" w:color="auto"/>
                        <w:left w:val="none" w:sz="0" w:space="0" w:color="auto"/>
                        <w:bottom w:val="none" w:sz="0" w:space="0" w:color="auto"/>
                        <w:right w:val="none" w:sz="0" w:space="0" w:color="auto"/>
                      </w:divBdr>
                    </w:div>
                    <w:div w:id="920139401">
                      <w:marLeft w:val="0"/>
                      <w:marRight w:val="0"/>
                      <w:marTop w:val="0"/>
                      <w:marBottom w:val="0"/>
                      <w:divBdr>
                        <w:top w:val="none" w:sz="0" w:space="0" w:color="auto"/>
                        <w:left w:val="none" w:sz="0" w:space="0" w:color="auto"/>
                        <w:bottom w:val="none" w:sz="0" w:space="0" w:color="auto"/>
                        <w:right w:val="none" w:sz="0" w:space="0" w:color="auto"/>
                      </w:divBdr>
                    </w:div>
                    <w:div w:id="2042125574">
                      <w:marLeft w:val="0"/>
                      <w:marRight w:val="0"/>
                      <w:marTop w:val="0"/>
                      <w:marBottom w:val="0"/>
                      <w:divBdr>
                        <w:top w:val="none" w:sz="0" w:space="0" w:color="auto"/>
                        <w:left w:val="none" w:sz="0" w:space="0" w:color="auto"/>
                        <w:bottom w:val="none" w:sz="0" w:space="0" w:color="auto"/>
                        <w:right w:val="none" w:sz="0" w:space="0" w:color="auto"/>
                      </w:divBdr>
                    </w:div>
                  </w:divsChild>
                </w:div>
                <w:div w:id="562641351">
                  <w:marLeft w:val="0"/>
                  <w:marRight w:val="0"/>
                  <w:marTop w:val="0"/>
                  <w:marBottom w:val="0"/>
                  <w:divBdr>
                    <w:top w:val="none" w:sz="0" w:space="0" w:color="auto"/>
                    <w:left w:val="none" w:sz="0" w:space="0" w:color="auto"/>
                    <w:bottom w:val="none" w:sz="0" w:space="0" w:color="auto"/>
                    <w:right w:val="none" w:sz="0" w:space="0" w:color="auto"/>
                  </w:divBdr>
                  <w:divsChild>
                    <w:div w:id="1111512691">
                      <w:marLeft w:val="0"/>
                      <w:marRight w:val="0"/>
                      <w:marTop w:val="0"/>
                      <w:marBottom w:val="0"/>
                      <w:divBdr>
                        <w:top w:val="none" w:sz="0" w:space="0" w:color="auto"/>
                        <w:left w:val="none" w:sz="0" w:space="0" w:color="auto"/>
                        <w:bottom w:val="none" w:sz="0" w:space="0" w:color="auto"/>
                        <w:right w:val="none" w:sz="0" w:space="0" w:color="auto"/>
                      </w:divBdr>
                    </w:div>
                  </w:divsChild>
                </w:div>
                <w:div w:id="1083647115">
                  <w:marLeft w:val="0"/>
                  <w:marRight w:val="0"/>
                  <w:marTop w:val="0"/>
                  <w:marBottom w:val="0"/>
                  <w:divBdr>
                    <w:top w:val="none" w:sz="0" w:space="0" w:color="auto"/>
                    <w:left w:val="none" w:sz="0" w:space="0" w:color="auto"/>
                    <w:bottom w:val="none" w:sz="0" w:space="0" w:color="auto"/>
                    <w:right w:val="none" w:sz="0" w:space="0" w:color="auto"/>
                  </w:divBdr>
                  <w:divsChild>
                    <w:div w:id="596913560">
                      <w:marLeft w:val="0"/>
                      <w:marRight w:val="0"/>
                      <w:marTop w:val="0"/>
                      <w:marBottom w:val="0"/>
                      <w:divBdr>
                        <w:top w:val="none" w:sz="0" w:space="0" w:color="auto"/>
                        <w:left w:val="none" w:sz="0" w:space="0" w:color="auto"/>
                        <w:bottom w:val="none" w:sz="0" w:space="0" w:color="auto"/>
                        <w:right w:val="none" w:sz="0" w:space="0" w:color="auto"/>
                      </w:divBdr>
                    </w:div>
                  </w:divsChild>
                </w:div>
                <w:div w:id="99037585">
                  <w:marLeft w:val="0"/>
                  <w:marRight w:val="0"/>
                  <w:marTop w:val="0"/>
                  <w:marBottom w:val="0"/>
                  <w:divBdr>
                    <w:top w:val="none" w:sz="0" w:space="0" w:color="auto"/>
                    <w:left w:val="none" w:sz="0" w:space="0" w:color="auto"/>
                    <w:bottom w:val="none" w:sz="0" w:space="0" w:color="auto"/>
                    <w:right w:val="none" w:sz="0" w:space="0" w:color="auto"/>
                  </w:divBdr>
                  <w:divsChild>
                    <w:div w:id="1681469777">
                      <w:marLeft w:val="0"/>
                      <w:marRight w:val="0"/>
                      <w:marTop w:val="0"/>
                      <w:marBottom w:val="0"/>
                      <w:divBdr>
                        <w:top w:val="none" w:sz="0" w:space="0" w:color="auto"/>
                        <w:left w:val="none" w:sz="0" w:space="0" w:color="auto"/>
                        <w:bottom w:val="none" w:sz="0" w:space="0" w:color="auto"/>
                        <w:right w:val="none" w:sz="0" w:space="0" w:color="auto"/>
                      </w:divBdr>
                    </w:div>
                  </w:divsChild>
                </w:div>
                <w:div w:id="882405208">
                  <w:marLeft w:val="0"/>
                  <w:marRight w:val="0"/>
                  <w:marTop w:val="0"/>
                  <w:marBottom w:val="0"/>
                  <w:divBdr>
                    <w:top w:val="none" w:sz="0" w:space="0" w:color="auto"/>
                    <w:left w:val="none" w:sz="0" w:space="0" w:color="auto"/>
                    <w:bottom w:val="none" w:sz="0" w:space="0" w:color="auto"/>
                    <w:right w:val="none" w:sz="0" w:space="0" w:color="auto"/>
                  </w:divBdr>
                  <w:divsChild>
                    <w:div w:id="658123022">
                      <w:marLeft w:val="0"/>
                      <w:marRight w:val="0"/>
                      <w:marTop w:val="0"/>
                      <w:marBottom w:val="0"/>
                      <w:divBdr>
                        <w:top w:val="none" w:sz="0" w:space="0" w:color="auto"/>
                        <w:left w:val="none" w:sz="0" w:space="0" w:color="auto"/>
                        <w:bottom w:val="none" w:sz="0" w:space="0" w:color="auto"/>
                        <w:right w:val="none" w:sz="0" w:space="0" w:color="auto"/>
                      </w:divBdr>
                    </w:div>
                    <w:div w:id="785198713">
                      <w:marLeft w:val="0"/>
                      <w:marRight w:val="0"/>
                      <w:marTop w:val="0"/>
                      <w:marBottom w:val="0"/>
                      <w:divBdr>
                        <w:top w:val="none" w:sz="0" w:space="0" w:color="auto"/>
                        <w:left w:val="none" w:sz="0" w:space="0" w:color="auto"/>
                        <w:bottom w:val="none" w:sz="0" w:space="0" w:color="auto"/>
                        <w:right w:val="none" w:sz="0" w:space="0" w:color="auto"/>
                      </w:divBdr>
                    </w:div>
                    <w:div w:id="1473137582">
                      <w:marLeft w:val="0"/>
                      <w:marRight w:val="0"/>
                      <w:marTop w:val="0"/>
                      <w:marBottom w:val="0"/>
                      <w:divBdr>
                        <w:top w:val="none" w:sz="0" w:space="0" w:color="auto"/>
                        <w:left w:val="none" w:sz="0" w:space="0" w:color="auto"/>
                        <w:bottom w:val="none" w:sz="0" w:space="0" w:color="auto"/>
                        <w:right w:val="none" w:sz="0" w:space="0" w:color="auto"/>
                      </w:divBdr>
                    </w:div>
                    <w:div w:id="1449352313">
                      <w:marLeft w:val="0"/>
                      <w:marRight w:val="0"/>
                      <w:marTop w:val="0"/>
                      <w:marBottom w:val="0"/>
                      <w:divBdr>
                        <w:top w:val="none" w:sz="0" w:space="0" w:color="auto"/>
                        <w:left w:val="none" w:sz="0" w:space="0" w:color="auto"/>
                        <w:bottom w:val="none" w:sz="0" w:space="0" w:color="auto"/>
                        <w:right w:val="none" w:sz="0" w:space="0" w:color="auto"/>
                      </w:divBdr>
                    </w:div>
                    <w:div w:id="25059813">
                      <w:marLeft w:val="0"/>
                      <w:marRight w:val="0"/>
                      <w:marTop w:val="0"/>
                      <w:marBottom w:val="0"/>
                      <w:divBdr>
                        <w:top w:val="none" w:sz="0" w:space="0" w:color="auto"/>
                        <w:left w:val="none" w:sz="0" w:space="0" w:color="auto"/>
                        <w:bottom w:val="none" w:sz="0" w:space="0" w:color="auto"/>
                        <w:right w:val="none" w:sz="0" w:space="0" w:color="auto"/>
                      </w:divBdr>
                    </w:div>
                  </w:divsChild>
                </w:div>
                <w:div w:id="1369793019">
                  <w:marLeft w:val="0"/>
                  <w:marRight w:val="0"/>
                  <w:marTop w:val="0"/>
                  <w:marBottom w:val="0"/>
                  <w:divBdr>
                    <w:top w:val="none" w:sz="0" w:space="0" w:color="auto"/>
                    <w:left w:val="none" w:sz="0" w:space="0" w:color="auto"/>
                    <w:bottom w:val="none" w:sz="0" w:space="0" w:color="auto"/>
                    <w:right w:val="none" w:sz="0" w:space="0" w:color="auto"/>
                  </w:divBdr>
                  <w:divsChild>
                    <w:div w:id="546919674">
                      <w:marLeft w:val="0"/>
                      <w:marRight w:val="0"/>
                      <w:marTop w:val="0"/>
                      <w:marBottom w:val="0"/>
                      <w:divBdr>
                        <w:top w:val="none" w:sz="0" w:space="0" w:color="auto"/>
                        <w:left w:val="none" w:sz="0" w:space="0" w:color="auto"/>
                        <w:bottom w:val="none" w:sz="0" w:space="0" w:color="auto"/>
                        <w:right w:val="none" w:sz="0" w:space="0" w:color="auto"/>
                      </w:divBdr>
                    </w:div>
                    <w:div w:id="629869313">
                      <w:marLeft w:val="0"/>
                      <w:marRight w:val="0"/>
                      <w:marTop w:val="0"/>
                      <w:marBottom w:val="0"/>
                      <w:divBdr>
                        <w:top w:val="none" w:sz="0" w:space="0" w:color="auto"/>
                        <w:left w:val="none" w:sz="0" w:space="0" w:color="auto"/>
                        <w:bottom w:val="none" w:sz="0" w:space="0" w:color="auto"/>
                        <w:right w:val="none" w:sz="0" w:space="0" w:color="auto"/>
                      </w:divBdr>
                    </w:div>
                    <w:div w:id="1703171399">
                      <w:marLeft w:val="0"/>
                      <w:marRight w:val="0"/>
                      <w:marTop w:val="0"/>
                      <w:marBottom w:val="0"/>
                      <w:divBdr>
                        <w:top w:val="none" w:sz="0" w:space="0" w:color="auto"/>
                        <w:left w:val="none" w:sz="0" w:space="0" w:color="auto"/>
                        <w:bottom w:val="none" w:sz="0" w:space="0" w:color="auto"/>
                        <w:right w:val="none" w:sz="0" w:space="0" w:color="auto"/>
                      </w:divBdr>
                    </w:div>
                    <w:div w:id="54278828">
                      <w:marLeft w:val="0"/>
                      <w:marRight w:val="0"/>
                      <w:marTop w:val="0"/>
                      <w:marBottom w:val="0"/>
                      <w:divBdr>
                        <w:top w:val="none" w:sz="0" w:space="0" w:color="auto"/>
                        <w:left w:val="none" w:sz="0" w:space="0" w:color="auto"/>
                        <w:bottom w:val="none" w:sz="0" w:space="0" w:color="auto"/>
                        <w:right w:val="none" w:sz="0" w:space="0" w:color="auto"/>
                      </w:divBdr>
                    </w:div>
                    <w:div w:id="2045672544">
                      <w:marLeft w:val="0"/>
                      <w:marRight w:val="0"/>
                      <w:marTop w:val="0"/>
                      <w:marBottom w:val="0"/>
                      <w:divBdr>
                        <w:top w:val="none" w:sz="0" w:space="0" w:color="auto"/>
                        <w:left w:val="none" w:sz="0" w:space="0" w:color="auto"/>
                        <w:bottom w:val="none" w:sz="0" w:space="0" w:color="auto"/>
                        <w:right w:val="none" w:sz="0" w:space="0" w:color="auto"/>
                      </w:divBdr>
                    </w:div>
                    <w:div w:id="1192953984">
                      <w:marLeft w:val="0"/>
                      <w:marRight w:val="0"/>
                      <w:marTop w:val="0"/>
                      <w:marBottom w:val="0"/>
                      <w:divBdr>
                        <w:top w:val="none" w:sz="0" w:space="0" w:color="auto"/>
                        <w:left w:val="none" w:sz="0" w:space="0" w:color="auto"/>
                        <w:bottom w:val="none" w:sz="0" w:space="0" w:color="auto"/>
                        <w:right w:val="none" w:sz="0" w:space="0" w:color="auto"/>
                      </w:divBdr>
                    </w:div>
                    <w:div w:id="79838986">
                      <w:marLeft w:val="0"/>
                      <w:marRight w:val="0"/>
                      <w:marTop w:val="0"/>
                      <w:marBottom w:val="0"/>
                      <w:divBdr>
                        <w:top w:val="none" w:sz="0" w:space="0" w:color="auto"/>
                        <w:left w:val="none" w:sz="0" w:space="0" w:color="auto"/>
                        <w:bottom w:val="none" w:sz="0" w:space="0" w:color="auto"/>
                        <w:right w:val="none" w:sz="0" w:space="0" w:color="auto"/>
                      </w:divBdr>
                    </w:div>
                    <w:div w:id="1157068955">
                      <w:marLeft w:val="0"/>
                      <w:marRight w:val="0"/>
                      <w:marTop w:val="0"/>
                      <w:marBottom w:val="0"/>
                      <w:divBdr>
                        <w:top w:val="none" w:sz="0" w:space="0" w:color="auto"/>
                        <w:left w:val="none" w:sz="0" w:space="0" w:color="auto"/>
                        <w:bottom w:val="none" w:sz="0" w:space="0" w:color="auto"/>
                        <w:right w:val="none" w:sz="0" w:space="0" w:color="auto"/>
                      </w:divBdr>
                    </w:div>
                    <w:div w:id="140388853">
                      <w:marLeft w:val="0"/>
                      <w:marRight w:val="0"/>
                      <w:marTop w:val="0"/>
                      <w:marBottom w:val="0"/>
                      <w:divBdr>
                        <w:top w:val="none" w:sz="0" w:space="0" w:color="auto"/>
                        <w:left w:val="none" w:sz="0" w:space="0" w:color="auto"/>
                        <w:bottom w:val="none" w:sz="0" w:space="0" w:color="auto"/>
                        <w:right w:val="none" w:sz="0" w:space="0" w:color="auto"/>
                      </w:divBdr>
                    </w:div>
                    <w:div w:id="729039322">
                      <w:marLeft w:val="0"/>
                      <w:marRight w:val="0"/>
                      <w:marTop w:val="0"/>
                      <w:marBottom w:val="0"/>
                      <w:divBdr>
                        <w:top w:val="none" w:sz="0" w:space="0" w:color="auto"/>
                        <w:left w:val="none" w:sz="0" w:space="0" w:color="auto"/>
                        <w:bottom w:val="none" w:sz="0" w:space="0" w:color="auto"/>
                        <w:right w:val="none" w:sz="0" w:space="0" w:color="auto"/>
                      </w:divBdr>
                    </w:div>
                  </w:divsChild>
                </w:div>
                <w:div w:id="419955844">
                  <w:marLeft w:val="0"/>
                  <w:marRight w:val="0"/>
                  <w:marTop w:val="0"/>
                  <w:marBottom w:val="0"/>
                  <w:divBdr>
                    <w:top w:val="none" w:sz="0" w:space="0" w:color="auto"/>
                    <w:left w:val="none" w:sz="0" w:space="0" w:color="auto"/>
                    <w:bottom w:val="none" w:sz="0" w:space="0" w:color="auto"/>
                    <w:right w:val="none" w:sz="0" w:space="0" w:color="auto"/>
                  </w:divBdr>
                  <w:divsChild>
                    <w:div w:id="1891915242">
                      <w:marLeft w:val="0"/>
                      <w:marRight w:val="0"/>
                      <w:marTop w:val="0"/>
                      <w:marBottom w:val="0"/>
                      <w:divBdr>
                        <w:top w:val="none" w:sz="0" w:space="0" w:color="auto"/>
                        <w:left w:val="none" w:sz="0" w:space="0" w:color="auto"/>
                        <w:bottom w:val="none" w:sz="0" w:space="0" w:color="auto"/>
                        <w:right w:val="none" w:sz="0" w:space="0" w:color="auto"/>
                      </w:divBdr>
                    </w:div>
                  </w:divsChild>
                </w:div>
                <w:div w:id="1819762067">
                  <w:marLeft w:val="0"/>
                  <w:marRight w:val="0"/>
                  <w:marTop w:val="0"/>
                  <w:marBottom w:val="0"/>
                  <w:divBdr>
                    <w:top w:val="none" w:sz="0" w:space="0" w:color="auto"/>
                    <w:left w:val="none" w:sz="0" w:space="0" w:color="auto"/>
                    <w:bottom w:val="none" w:sz="0" w:space="0" w:color="auto"/>
                    <w:right w:val="none" w:sz="0" w:space="0" w:color="auto"/>
                  </w:divBdr>
                  <w:divsChild>
                    <w:div w:id="153422950">
                      <w:marLeft w:val="0"/>
                      <w:marRight w:val="0"/>
                      <w:marTop w:val="0"/>
                      <w:marBottom w:val="0"/>
                      <w:divBdr>
                        <w:top w:val="none" w:sz="0" w:space="0" w:color="auto"/>
                        <w:left w:val="none" w:sz="0" w:space="0" w:color="auto"/>
                        <w:bottom w:val="none" w:sz="0" w:space="0" w:color="auto"/>
                        <w:right w:val="none" w:sz="0" w:space="0" w:color="auto"/>
                      </w:divBdr>
                    </w:div>
                    <w:div w:id="217135588">
                      <w:marLeft w:val="0"/>
                      <w:marRight w:val="0"/>
                      <w:marTop w:val="0"/>
                      <w:marBottom w:val="0"/>
                      <w:divBdr>
                        <w:top w:val="none" w:sz="0" w:space="0" w:color="auto"/>
                        <w:left w:val="none" w:sz="0" w:space="0" w:color="auto"/>
                        <w:bottom w:val="none" w:sz="0" w:space="0" w:color="auto"/>
                        <w:right w:val="none" w:sz="0" w:space="0" w:color="auto"/>
                      </w:divBdr>
                    </w:div>
                  </w:divsChild>
                </w:div>
                <w:div w:id="564073074">
                  <w:marLeft w:val="0"/>
                  <w:marRight w:val="0"/>
                  <w:marTop w:val="0"/>
                  <w:marBottom w:val="0"/>
                  <w:divBdr>
                    <w:top w:val="none" w:sz="0" w:space="0" w:color="auto"/>
                    <w:left w:val="none" w:sz="0" w:space="0" w:color="auto"/>
                    <w:bottom w:val="none" w:sz="0" w:space="0" w:color="auto"/>
                    <w:right w:val="none" w:sz="0" w:space="0" w:color="auto"/>
                  </w:divBdr>
                  <w:divsChild>
                    <w:div w:id="1595700270">
                      <w:marLeft w:val="0"/>
                      <w:marRight w:val="0"/>
                      <w:marTop w:val="0"/>
                      <w:marBottom w:val="0"/>
                      <w:divBdr>
                        <w:top w:val="none" w:sz="0" w:space="0" w:color="auto"/>
                        <w:left w:val="none" w:sz="0" w:space="0" w:color="auto"/>
                        <w:bottom w:val="none" w:sz="0" w:space="0" w:color="auto"/>
                        <w:right w:val="none" w:sz="0" w:space="0" w:color="auto"/>
                      </w:divBdr>
                    </w:div>
                    <w:div w:id="1548713141">
                      <w:marLeft w:val="0"/>
                      <w:marRight w:val="0"/>
                      <w:marTop w:val="0"/>
                      <w:marBottom w:val="0"/>
                      <w:divBdr>
                        <w:top w:val="none" w:sz="0" w:space="0" w:color="auto"/>
                        <w:left w:val="none" w:sz="0" w:space="0" w:color="auto"/>
                        <w:bottom w:val="none" w:sz="0" w:space="0" w:color="auto"/>
                        <w:right w:val="none" w:sz="0" w:space="0" w:color="auto"/>
                      </w:divBdr>
                    </w:div>
                    <w:div w:id="860976313">
                      <w:marLeft w:val="0"/>
                      <w:marRight w:val="0"/>
                      <w:marTop w:val="0"/>
                      <w:marBottom w:val="0"/>
                      <w:divBdr>
                        <w:top w:val="none" w:sz="0" w:space="0" w:color="auto"/>
                        <w:left w:val="none" w:sz="0" w:space="0" w:color="auto"/>
                        <w:bottom w:val="none" w:sz="0" w:space="0" w:color="auto"/>
                        <w:right w:val="none" w:sz="0" w:space="0" w:color="auto"/>
                      </w:divBdr>
                    </w:div>
                    <w:div w:id="1502357251">
                      <w:marLeft w:val="0"/>
                      <w:marRight w:val="0"/>
                      <w:marTop w:val="0"/>
                      <w:marBottom w:val="0"/>
                      <w:divBdr>
                        <w:top w:val="none" w:sz="0" w:space="0" w:color="auto"/>
                        <w:left w:val="none" w:sz="0" w:space="0" w:color="auto"/>
                        <w:bottom w:val="none" w:sz="0" w:space="0" w:color="auto"/>
                        <w:right w:val="none" w:sz="0" w:space="0" w:color="auto"/>
                      </w:divBdr>
                    </w:div>
                  </w:divsChild>
                </w:div>
                <w:div w:id="1830825646">
                  <w:marLeft w:val="0"/>
                  <w:marRight w:val="0"/>
                  <w:marTop w:val="0"/>
                  <w:marBottom w:val="0"/>
                  <w:divBdr>
                    <w:top w:val="none" w:sz="0" w:space="0" w:color="auto"/>
                    <w:left w:val="none" w:sz="0" w:space="0" w:color="auto"/>
                    <w:bottom w:val="none" w:sz="0" w:space="0" w:color="auto"/>
                    <w:right w:val="none" w:sz="0" w:space="0" w:color="auto"/>
                  </w:divBdr>
                  <w:divsChild>
                    <w:div w:id="477310406">
                      <w:marLeft w:val="0"/>
                      <w:marRight w:val="0"/>
                      <w:marTop w:val="0"/>
                      <w:marBottom w:val="0"/>
                      <w:divBdr>
                        <w:top w:val="none" w:sz="0" w:space="0" w:color="auto"/>
                        <w:left w:val="none" w:sz="0" w:space="0" w:color="auto"/>
                        <w:bottom w:val="none" w:sz="0" w:space="0" w:color="auto"/>
                        <w:right w:val="none" w:sz="0" w:space="0" w:color="auto"/>
                      </w:divBdr>
                    </w:div>
                    <w:div w:id="1018966430">
                      <w:marLeft w:val="0"/>
                      <w:marRight w:val="0"/>
                      <w:marTop w:val="0"/>
                      <w:marBottom w:val="0"/>
                      <w:divBdr>
                        <w:top w:val="none" w:sz="0" w:space="0" w:color="auto"/>
                        <w:left w:val="none" w:sz="0" w:space="0" w:color="auto"/>
                        <w:bottom w:val="none" w:sz="0" w:space="0" w:color="auto"/>
                        <w:right w:val="none" w:sz="0" w:space="0" w:color="auto"/>
                      </w:divBdr>
                    </w:div>
                    <w:div w:id="1875002195">
                      <w:marLeft w:val="0"/>
                      <w:marRight w:val="0"/>
                      <w:marTop w:val="0"/>
                      <w:marBottom w:val="0"/>
                      <w:divBdr>
                        <w:top w:val="none" w:sz="0" w:space="0" w:color="auto"/>
                        <w:left w:val="none" w:sz="0" w:space="0" w:color="auto"/>
                        <w:bottom w:val="none" w:sz="0" w:space="0" w:color="auto"/>
                        <w:right w:val="none" w:sz="0" w:space="0" w:color="auto"/>
                      </w:divBdr>
                    </w:div>
                    <w:div w:id="473301047">
                      <w:marLeft w:val="0"/>
                      <w:marRight w:val="0"/>
                      <w:marTop w:val="0"/>
                      <w:marBottom w:val="0"/>
                      <w:divBdr>
                        <w:top w:val="none" w:sz="0" w:space="0" w:color="auto"/>
                        <w:left w:val="none" w:sz="0" w:space="0" w:color="auto"/>
                        <w:bottom w:val="none" w:sz="0" w:space="0" w:color="auto"/>
                        <w:right w:val="none" w:sz="0" w:space="0" w:color="auto"/>
                      </w:divBdr>
                    </w:div>
                    <w:div w:id="9334796">
                      <w:marLeft w:val="0"/>
                      <w:marRight w:val="0"/>
                      <w:marTop w:val="0"/>
                      <w:marBottom w:val="0"/>
                      <w:divBdr>
                        <w:top w:val="none" w:sz="0" w:space="0" w:color="auto"/>
                        <w:left w:val="none" w:sz="0" w:space="0" w:color="auto"/>
                        <w:bottom w:val="none" w:sz="0" w:space="0" w:color="auto"/>
                        <w:right w:val="none" w:sz="0" w:space="0" w:color="auto"/>
                      </w:divBdr>
                    </w:div>
                    <w:div w:id="320889689">
                      <w:marLeft w:val="0"/>
                      <w:marRight w:val="0"/>
                      <w:marTop w:val="0"/>
                      <w:marBottom w:val="0"/>
                      <w:divBdr>
                        <w:top w:val="none" w:sz="0" w:space="0" w:color="auto"/>
                        <w:left w:val="none" w:sz="0" w:space="0" w:color="auto"/>
                        <w:bottom w:val="none" w:sz="0" w:space="0" w:color="auto"/>
                        <w:right w:val="none" w:sz="0" w:space="0" w:color="auto"/>
                      </w:divBdr>
                    </w:div>
                    <w:div w:id="1713848364">
                      <w:marLeft w:val="0"/>
                      <w:marRight w:val="0"/>
                      <w:marTop w:val="0"/>
                      <w:marBottom w:val="0"/>
                      <w:divBdr>
                        <w:top w:val="none" w:sz="0" w:space="0" w:color="auto"/>
                        <w:left w:val="none" w:sz="0" w:space="0" w:color="auto"/>
                        <w:bottom w:val="none" w:sz="0" w:space="0" w:color="auto"/>
                        <w:right w:val="none" w:sz="0" w:space="0" w:color="auto"/>
                      </w:divBdr>
                    </w:div>
                    <w:div w:id="700207873">
                      <w:marLeft w:val="0"/>
                      <w:marRight w:val="0"/>
                      <w:marTop w:val="0"/>
                      <w:marBottom w:val="0"/>
                      <w:divBdr>
                        <w:top w:val="none" w:sz="0" w:space="0" w:color="auto"/>
                        <w:left w:val="none" w:sz="0" w:space="0" w:color="auto"/>
                        <w:bottom w:val="none" w:sz="0" w:space="0" w:color="auto"/>
                        <w:right w:val="none" w:sz="0" w:space="0" w:color="auto"/>
                      </w:divBdr>
                    </w:div>
                    <w:div w:id="330835238">
                      <w:marLeft w:val="0"/>
                      <w:marRight w:val="0"/>
                      <w:marTop w:val="0"/>
                      <w:marBottom w:val="0"/>
                      <w:divBdr>
                        <w:top w:val="none" w:sz="0" w:space="0" w:color="auto"/>
                        <w:left w:val="none" w:sz="0" w:space="0" w:color="auto"/>
                        <w:bottom w:val="none" w:sz="0" w:space="0" w:color="auto"/>
                        <w:right w:val="none" w:sz="0" w:space="0" w:color="auto"/>
                      </w:divBdr>
                    </w:div>
                    <w:div w:id="260115029">
                      <w:marLeft w:val="0"/>
                      <w:marRight w:val="0"/>
                      <w:marTop w:val="0"/>
                      <w:marBottom w:val="0"/>
                      <w:divBdr>
                        <w:top w:val="none" w:sz="0" w:space="0" w:color="auto"/>
                        <w:left w:val="none" w:sz="0" w:space="0" w:color="auto"/>
                        <w:bottom w:val="none" w:sz="0" w:space="0" w:color="auto"/>
                        <w:right w:val="none" w:sz="0" w:space="0" w:color="auto"/>
                      </w:divBdr>
                    </w:div>
                    <w:div w:id="591209925">
                      <w:marLeft w:val="0"/>
                      <w:marRight w:val="0"/>
                      <w:marTop w:val="0"/>
                      <w:marBottom w:val="0"/>
                      <w:divBdr>
                        <w:top w:val="none" w:sz="0" w:space="0" w:color="auto"/>
                        <w:left w:val="none" w:sz="0" w:space="0" w:color="auto"/>
                        <w:bottom w:val="none" w:sz="0" w:space="0" w:color="auto"/>
                        <w:right w:val="none" w:sz="0" w:space="0" w:color="auto"/>
                      </w:divBdr>
                    </w:div>
                    <w:div w:id="2008632738">
                      <w:marLeft w:val="0"/>
                      <w:marRight w:val="0"/>
                      <w:marTop w:val="0"/>
                      <w:marBottom w:val="0"/>
                      <w:divBdr>
                        <w:top w:val="none" w:sz="0" w:space="0" w:color="auto"/>
                        <w:left w:val="none" w:sz="0" w:space="0" w:color="auto"/>
                        <w:bottom w:val="none" w:sz="0" w:space="0" w:color="auto"/>
                        <w:right w:val="none" w:sz="0" w:space="0" w:color="auto"/>
                      </w:divBdr>
                    </w:div>
                  </w:divsChild>
                </w:div>
                <w:div w:id="2026907279">
                  <w:marLeft w:val="0"/>
                  <w:marRight w:val="0"/>
                  <w:marTop w:val="0"/>
                  <w:marBottom w:val="0"/>
                  <w:divBdr>
                    <w:top w:val="none" w:sz="0" w:space="0" w:color="auto"/>
                    <w:left w:val="none" w:sz="0" w:space="0" w:color="auto"/>
                    <w:bottom w:val="none" w:sz="0" w:space="0" w:color="auto"/>
                    <w:right w:val="none" w:sz="0" w:space="0" w:color="auto"/>
                  </w:divBdr>
                  <w:divsChild>
                    <w:div w:id="1508322500">
                      <w:marLeft w:val="0"/>
                      <w:marRight w:val="0"/>
                      <w:marTop w:val="0"/>
                      <w:marBottom w:val="0"/>
                      <w:divBdr>
                        <w:top w:val="none" w:sz="0" w:space="0" w:color="auto"/>
                        <w:left w:val="none" w:sz="0" w:space="0" w:color="auto"/>
                        <w:bottom w:val="none" w:sz="0" w:space="0" w:color="auto"/>
                        <w:right w:val="none" w:sz="0" w:space="0" w:color="auto"/>
                      </w:divBdr>
                    </w:div>
                  </w:divsChild>
                </w:div>
                <w:div w:id="403114689">
                  <w:marLeft w:val="0"/>
                  <w:marRight w:val="0"/>
                  <w:marTop w:val="0"/>
                  <w:marBottom w:val="0"/>
                  <w:divBdr>
                    <w:top w:val="none" w:sz="0" w:space="0" w:color="auto"/>
                    <w:left w:val="none" w:sz="0" w:space="0" w:color="auto"/>
                    <w:bottom w:val="none" w:sz="0" w:space="0" w:color="auto"/>
                    <w:right w:val="none" w:sz="0" w:space="0" w:color="auto"/>
                  </w:divBdr>
                  <w:divsChild>
                    <w:div w:id="1523319562">
                      <w:marLeft w:val="0"/>
                      <w:marRight w:val="0"/>
                      <w:marTop w:val="0"/>
                      <w:marBottom w:val="0"/>
                      <w:divBdr>
                        <w:top w:val="none" w:sz="0" w:space="0" w:color="auto"/>
                        <w:left w:val="none" w:sz="0" w:space="0" w:color="auto"/>
                        <w:bottom w:val="none" w:sz="0" w:space="0" w:color="auto"/>
                        <w:right w:val="none" w:sz="0" w:space="0" w:color="auto"/>
                      </w:divBdr>
                    </w:div>
                  </w:divsChild>
                </w:div>
                <w:div w:id="435827264">
                  <w:marLeft w:val="0"/>
                  <w:marRight w:val="0"/>
                  <w:marTop w:val="0"/>
                  <w:marBottom w:val="0"/>
                  <w:divBdr>
                    <w:top w:val="none" w:sz="0" w:space="0" w:color="auto"/>
                    <w:left w:val="none" w:sz="0" w:space="0" w:color="auto"/>
                    <w:bottom w:val="none" w:sz="0" w:space="0" w:color="auto"/>
                    <w:right w:val="none" w:sz="0" w:space="0" w:color="auto"/>
                  </w:divBdr>
                  <w:divsChild>
                    <w:div w:id="130832033">
                      <w:marLeft w:val="0"/>
                      <w:marRight w:val="0"/>
                      <w:marTop w:val="0"/>
                      <w:marBottom w:val="0"/>
                      <w:divBdr>
                        <w:top w:val="none" w:sz="0" w:space="0" w:color="auto"/>
                        <w:left w:val="none" w:sz="0" w:space="0" w:color="auto"/>
                        <w:bottom w:val="none" w:sz="0" w:space="0" w:color="auto"/>
                        <w:right w:val="none" w:sz="0" w:space="0" w:color="auto"/>
                      </w:divBdr>
                    </w:div>
                    <w:div w:id="963779805">
                      <w:marLeft w:val="0"/>
                      <w:marRight w:val="0"/>
                      <w:marTop w:val="0"/>
                      <w:marBottom w:val="0"/>
                      <w:divBdr>
                        <w:top w:val="none" w:sz="0" w:space="0" w:color="auto"/>
                        <w:left w:val="none" w:sz="0" w:space="0" w:color="auto"/>
                        <w:bottom w:val="none" w:sz="0" w:space="0" w:color="auto"/>
                        <w:right w:val="none" w:sz="0" w:space="0" w:color="auto"/>
                      </w:divBdr>
                    </w:div>
                    <w:div w:id="1221210032">
                      <w:marLeft w:val="0"/>
                      <w:marRight w:val="0"/>
                      <w:marTop w:val="0"/>
                      <w:marBottom w:val="0"/>
                      <w:divBdr>
                        <w:top w:val="none" w:sz="0" w:space="0" w:color="auto"/>
                        <w:left w:val="none" w:sz="0" w:space="0" w:color="auto"/>
                        <w:bottom w:val="none" w:sz="0" w:space="0" w:color="auto"/>
                        <w:right w:val="none" w:sz="0" w:space="0" w:color="auto"/>
                      </w:divBdr>
                    </w:div>
                  </w:divsChild>
                </w:div>
                <w:div w:id="1598053848">
                  <w:marLeft w:val="0"/>
                  <w:marRight w:val="0"/>
                  <w:marTop w:val="0"/>
                  <w:marBottom w:val="0"/>
                  <w:divBdr>
                    <w:top w:val="none" w:sz="0" w:space="0" w:color="auto"/>
                    <w:left w:val="none" w:sz="0" w:space="0" w:color="auto"/>
                    <w:bottom w:val="none" w:sz="0" w:space="0" w:color="auto"/>
                    <w:right w:val="none" w:sz="0" w:space="0" w:color="auto"/>
                  </w:divBdr>
                  <w:divsChild>
                    <w:div w:id="155608929">
                      <w:marLeft w:val="0"/>
                      <w:marRight w:val="0"/>
                      <w:marTop w:val="0"/>
                      <w:marBottom w:val="0"/>
                      <w:divBdr>
                        <w:top w:val="none" w:sz="0" w:space="0" w:color="auto"/>
                        <w:left w:val="none" w:sz="0" w:space="0" w:color="auto"/>
                        <w:bottom w:val="none" w:sz="0" w:space="0" w:color="auto"/>
                        <w:right w:val="none" w:sz="0" w:space="0" w:color="auto"/>
                      </w:divBdr>
                    </w:div>
                    <w:div w:id="1035538565">
                      <w:marLeft w:val="0"/>
                      <w:marRight w:val="0"/>
                      <w:marTop w:val="0"/>
                      <w:marBottom w:val="0"/>
                      <w:divBdr>
                        <w:top w:val="none" w:sz="0" w:space="0" w:color="auto"/>
                        <w:left w:val="none" w:sz="0" w:space="0" w:color="auto"/>
                        <w:bottom w:val="none" w:sz="0" w:space="0" w:color="auto"/>
                        <w:right w:val="none" w:sz="0" w:space="0" w:color="auto"/>
                      </w:divBdr>
                    </w:div>
                    <w:div w:id="406659026">
                      <w:marLeft w:val="0"/>
                      <w:marRight w:val="0"/>
                      <w:marTop w:val="0"/>
                      <w:marBottom w:val="0"/>
                      <w:divBdr>
                        <w:top w:val="none" w:sz="0" w:space="0" w:color="auto"/>
                        <w:left w:val="none" w:sz="0" w:space="0" w:color="auto"/>
                        <w:bottom w:val="none" w:sz="0" w:space="0" w:color="auto"/>
                        <w:right w:val="none" w:sz="0" w:space="0" w:color="auto"/>
                      </w:divBdr>
                    </w:div>
                    <w:div w:id="1868562576">
                      <w:marLeft w:val="0"/>
                      <w:marRight w:val="0"/>
                      <w:marTop w:val="0"/>
                      <w:marBottom w:val="0"/>
                      <w:divBdr>
                        <w:top w:val="none" w:sz="0" w:space="0" w:color="auto"/>
                        <w:left w:val="none" w:sz="0" w:space="0" w:color="auto"/>
                        <w:bottom w:val="none" w:sz="0" w:space="0" w:color="auto"/>
                        <w:right w:val="none" w:sz="0" w:space="0" w:color="auto"/>
                      </w:divBdr>
                    </w:div>
                    <w:div w:id="2028167668">
                      <w:marLeft w:val="0"/>
                      <w:marRight w:val="0"/>
                      <w:marTop w:val="0"/>
                      <w:marBottom w:val="0"/>
                      <w:divBdr>
                        <w:top w:val="none" w:sz="0" w:space="0" w:color="auto"/>
                        <w:left w:val="none" w:sz="0" w:space="0" w:color="auto"/>
                        <w:bottom w:val="none" w:sz="0" w:space="0" w:color="auto"/>
                        <w:right w:val="none" w:sz="0" w:space="0" w:color="auto"/>
                      </w:divBdr>
                    </w:div>
                    <w:div w:id="357436008">
                      <w:marLeft w:val="0"/>
                      <w:marRight w:val="0"/>
                      <w:marTop w:val="0"/>
                      <w:marBottom w:val="0"/>
                      <w:divBdr>
                        <w:top w:val="none" w:sz="0" w:space="0" w:color="auto"/>
                        <w:left w:val="none" w:sz="0" w:space="0" w:color="auto"/>
                        <w:bottom w:val="none" w:sz="0" w:space="0" w:color="auto"/>
                        <w:right w:val="none" w:sz="0" w:space="0" w:color="auto"/>
                      </w:divBdr>
                    </w:div>
                    <w:div w:id="1912500604">
                      <w:marLeft w:val="0"/>
                      <w:marRight w:val="0"/>
                      <w:marTop w:val="0"/>
                      <w:marBottom w:val="0"/>
                      <w:divBdr>
                        <w:top w:val="none" w:sz="0" w:space="0" w:color="auto"/>
                        <w:left w:val="none" w:sz="0" w:space="0" w:color="auto"/>
                        <w:bottom w:val="none" w:sz="0" w:space="0" w:color="auto"/>
                        <w:right w:val="none" w:sz="0" w:space="0" w:color="auto"/>
                      </w:divBdr>
                    </w:div>
                    <w:div w:id="82067166">
                      <w:marLeft w:val="0"/>
                      <w:marRight w:val="0"/>
                      <w:marTop w:val="0"/>
                      <w:marBottom w:val="0"/>
                      <w:divBdr>
                        <w:top w:val="none" w:sz="0" w:space="0" w:color="auto"/>
                        <w:left w:val="none" w:sz="0" w:space="0" w:color="auto"/>
                        <w:bottom w:val="none" w:sz="0" w:space="0" w:color="auto"/>
                        <w:right w:val="none" w:sz="0" w:space="0" w:color="auto"/>
                      </w:divBdr>
                    </w:div>
                  </w:divsChild>
                </w:div>
                <w:div w:id="482550528">
                  <w:marLeft w:val="0"/>
                  <w:marRight w:val="0"/>
                  <w:marTop w:val="0"/>
                  <w:marBottom w:val="0"/>
                  <w:divBdr>
                    <w:top w:val="none" w:sz="0" w:space="0" w:color="auto"/>
                    <w:left w:val="none" w:sz="0" w:space="0" w:color="auto"/>
                    <w:bottom w:val="none" w:sz="0" w:space="0" w:color="auto"/>
                    <w:right w:val="none" w:sz="0" w:space="0" w:color="auto"/>
                  </w:divBdr>
                  <w:divsChild>
                    <w:div w:id="1297489523">
                      <w:marLeft w:val="0"/>
                      <w:marRight w:val="0"/>
                      <w:marTop w:val="0"/>
                      <w:marBottom w:val="0"/>
                      <w:divBdr>
                        <w:top w:val="none" w:sz="0" w:space="0" w:color="auto"/>
                        <w:left w:val="none" w:sz="0" w:space="0" w:color="auto"/>
                        <w:bottom w:val="none" w:sz="0" w:space="0" w:color="auto"/>
                        <w:right w:val="none" w:sz="0" w:space="0" w:color="auto"/>
                      </w:divBdr>
                    </w:div>
                    <w:div w:id="2052798356">
                      <w:marLeft w:val="0"/>
                      <w:marRight w:val="0"/>
                      <w:marTop w:val="0"/>
                      <w:marBottom w:val="0"/>
                      <w:divBdr>
                        <w:top w:val="none" w:sz="0" w:space="0" w:color="auto"/>
                        <w:left w:val="none" w:sz="0" w:space="0" w:color="auto"/>
                        <w:bottom w:val="none" w:sz="0" w:space="0" w:color="auto"/>
                        <w:right w:val="none" w:sz="0" w:space="0" w:color="auto"/>
                      </w:divBdr>
                    </w:div>
                    <w:div w:id="1281952613">
                      <w:marLeft w:val="0"/>
                      <w:marRight w:val="0"/>
                      <w:marTop w:val="0"/>
                      <w:marBottom w:val="0"/>
                      <w:divBdr>
                        <w:top w:val="none" w:sz="0" w:space="0" w:color="auto"/>
                        <w:left w:val="none" w:sz="0" w:space="0" w:color="auto"/>
                        <w:bottom w:val="none" w:sz="0" w:space="0" w:color="auto"/>
                        <w:right w:val="none" w:sz="0" w:space="0" w:color="auto"/>
                      </w:divBdr>
                    </w:div>
                    <w:div w:id="1056784021">
                      <w:marLeft w:val="0"/>
                      <w:marRight w:val="0"/>
                      <w:marTop w:val="0"/>
                      <w:marBottom w:val="0"/>
                      <w:divBdr>
                        <w:top w:val="none" w:sz="0" w:space="0" w:color="auto"/>
                        <w:left w:val="none" w:sz="0" w:space="0" w:color="auto"/>
                        <w:bottom w:val="none" w:sz="0" w:space="0" w:color="auto"/>
                        <w:right w:val="none" w:sz="0" w:space="0" w:color="auto"/>
                      </w:divBdr>
                    </w:div>
                    <w:div w:id="1755737261">
                      <w:marLeft w:val="0"/>
                      <w:marRight w:val="0"/>
                      <w:marTop w:val="0"/>
                      <w:marBottom w:val="0"/>
                      <w:divBdr>
                        <w:top w:val="none" w:sz="0" w:space="0" w:color="auto"/>
                        <w:left w:val="none" w:sz="0" w:space="0" w:color="auto"/>
                        <w:bottom w:val="none" w:sz="0" w:space="0" w:color="auto"/>
                        <w:right w:val="none" w:sz="0" w:space="0" w:color="auto"/>
                      </w:divBdr>
                    </w:div>
                    <w:div w:id="1413427425">
                      <w:marLeft w:val="0"/>
                      <w:marRight w:val="0"/>
                      <w:marTop w:val="0"/>
                      <w:marBottom w:val="0"/>
                      <w:divBdr>
                        <w:top w:val="none" w:sz="0" w:space="0" w:color="auto"/>
                        <w:left w:val="none" w:sz="0" w:space="0" w:color="auto"/>
                        <w:bottom w:val="none" w:sz="0" w:space="0" w:color="auto"/>
                        <w:right w:val="none" w:sz="0" w:space="0" w:color="auto"/>
                      </w:divBdr>
                    </w:div>
                    <w:div w:id="1888252504">
                      <w:marLeft w:val="0"/>
                      <w:marRight w:val="0"/>
                      <w:marTop w:val="0"/>
                      <w:marBottom w:val="0"/>
                      <w:divBdr>
                        <w:top w:val="none" w:sz="0" w:space="0" w:color="auto"/>
                        <w:left w:val="none" w:sz="0" w:space="0" w:color="auto"/>
                        <w:bottom w:val="none" w:sz="0" w:space="0" w:color="auto"/>
                        <w:right w:val="none" w:sz="0" w:space="0" w:color="auto"/>
                      </w:divBdr>
                    </w:div>
                    <w:div w:id="1182276809">
                      <w:marLeft w:val="0"/>
                      <w:marRight w:val="0"/>
                      <w:marTop w:val="0"/>
                      <w:marBottom w:val="0"/>
                      <w:divBdr>
                        <w:top w:val="none" w:sz="0" w:space="0" w:color="auto"/>
                        <w:left w:val="none" w:sz="0" w:space="0" w:color="auto"/>
                        <w:bottom w:val="none" w:sz="0" w:space="0" w:color="auto"/>
                        <w:right w:val="none" w:sz="0" w:space="0" w:color="auto"/>
                      </w:divBdr>
                    </w:div>
                    <w:div w:id="87669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7103">
          <w:marLeft w:val="0"/>
          <w:marRight w:val="0"/>
          <w:marTop w:val="0"/>
          <w:marBottom w:val="0"/>
          <w:divBdr>
            <w:top w:val="none" w:sz="0" w:space="0" w:color="auto"/>
            <w:left w:val="none" w:sz="0" w:space="0" w:color="auto"/>
            <w:bottom w:val="none" w:sz="0" w:space="0" w:color="auto"/>
            <w:right w:val="none" w:sz="0" w:space="0" w:color="auto"/>
          </w:divBdr>
        </w:div>
        <w:div w:id="1691906069">
          <w:marLeft w:val="0"/>
          <w:marRight w:val="0"/>
          <w:marTop w:val="0"/>
          <w:marBottom w:val="0"/>
          <w:divBdr>
            <w:top w:val="none" w:sz="0" w:space="0" w:color="auto"/>
            <w:left w:val="none" w:sz="0" w:space="0" w:color="auto"/>
            <w:bottom w:val="none" w:sz="0" w:space="0" w:color="auto"/>
            <w:right w:val="none" w:sz="0" w:space="0" w:color="auto"/>
          </w:divBdr>
        </w:div>
      </w:divsChild>
    </w:div>
    <w:div w:id="1903177892">
      <w:bodyDiv w:val="1"/>
      <w:marLeft w:val="0"/>
      <w:marRight w:val="0"/>
      <w:marTop w:val="0"/>
      <w:marBottom w:val="0"/>
      <w:divBdr>
        <w:top w:val="none" w:sz="0" w:space="0" w:color="auto"/>
        <w:left w:val="none" w:sz="0" w:space="0" w:color="auto"/>
        <w:bottom w:val="none" w:sz="0" w:space="0" w:color="auto"/>
        <w:right w:val="none" w:sz="0" w:space="0" w:color="auto"/>
      </w:divBdr>
      <w:divsChild>
        <w:div w:id="1203515155">
          <w:marLeft w:val="0"/>
          <w:marRight w:val="0"/>
          <w:marTop w:val="0"/>
          <w:marBottom w:val="0"/>
          <w:divBdr>
            <w:top w:val="none" w:sz="0" w:space="0" w:color="auto"/>
            <w:left w:val="none" w:sz="0" w:space="0" w:color="auto"/>
            <w:bottom w:val="none" w:sz="0" w:space="0" w:color="auto"/>
            <w:right w:val="none" w:sz="0" w:space="0" w:color="auto"/>
          </w:divBdr>
        </w:div>
        <w:div w:id="184948398">
          <w:marLeft w:val="0"/>
          <w:marRight w:val="0"/>
          <w:marTop w:val="0"/>
          <w:marBottom w:val="0"/>
          <w:divBdr>
            <w:top w:val="none" w:sz="0" w:space="0" w:color="auto"/>
            <w:left w:val="none" w:sz="0" w:space="0" w:color="auto"/>
            <w:bottom w:val="none" w:sz="0" w:space="0" w:color="auto"/>
            <w:right w:val="none" w:sz="0" w:space="0" w:color="auto"/>
          </w:divBdr>
        </w:div>
        <w:div w:id="334454245">
          <w:marLeft w:val="0"/>
          <w:marRight w:val="0"/>
          <w:marTop w:val="0"/>
          <w:marBottom w:val="0"/>
          <w:divBdr>
            <w:top w:val="none" w:sz="0" w:space="0" w:color="auto"/>
            <w:left w:val="none" w:sz="0" w:space="0" w:color="auto"/>
            <w:bottom w:val="none" w:sz="0" w:space="0" w:color="auto"/>
            <w:right w:val="none" w:sz="0" w:space="0" w:color="auto"/>
          </w:divBdr>
        </w:div>
        <w:div w:id="1289552168">
          <w:marLeft w:val="0"/>
          <w:marRight w:val="0"/>
          <w:marTop w:val="0"/>
          <w:marBottom w:val="0"/>
          <w:divBdr>
            <w:top w:val="none" w:sz="0" w:space="0" w:color="auto"/>
            <w:left w:val="none" w:sz="0" w:space="0" w:color="auto"/>
            <w:bottom w:val="none" w:sz="0" w:space="0" w:color="auto"/>
            <w:right w:val="none" w:sz="0" w:space="0" w:color="auto"/>
          </w:divBdr>
        </w:div>
        <w:div w:id="1537500004">
          <w:marLeft w:val="0"/>
          <w:marRight w:val="0"/>
          <w:marTop w:val="0"/>
          <w:marBottom w:val="0"/>
          <w:divBdr>
            <w:top w:val="none" w:sz="0" w:space="0" w:color="auto"/>
            <w:left w:val="none" w:sz="0" w:space="0" w:color="auto"/>
            <w:bottom w:val="none" w:sz="0" w:space="0" w:color="auto"/>
            <w:right w:val="none" w:sz="0" w:space="0" w:color="auto"/>
          </w:divBdr>
        </w:div>
        <w:div w:id="629670486">
          <w:marLeft w:val="0"/>
          <w:marRight w:val="0"/>
          <w:marTop w:val="0"/>
          <w:marBottom w:val="0"/>
          <w:divBdr>
            <w:top w:val="none" w:sz="0" w:space="0" w:color="auto"/>
            <w:left w:val="none" w:sz="0" w:space="0" w:color="auto"/>
            <w:bottom w:val="none" w:sz="0" w:space="0" w:color="auto"/>
            <w:right w:val="none" w:sz="0" w:space="0" w:color="auto"/>
          </w:divBdr>
        </w:div>
        <w:div w:id="831333617">
          <w:marLeft w:val="0"/>
          <w:marRight w:val="0"/>
          <w:marTop w:val="0"/>
          <w:marBottom w:val="0"/>
          <w:divBdr>
            <w:top w:val="none" w:sz="0" w:space="0" w:color="auto"/>
            <w:left w:val="none" w:sz="0" w:space="0" w:color="auto"/>
            <w:bottom w:val="none" w:sz="0" w:space="0" w:color="auto"/>
            <w:right w:val="none" w:sz="0" w:space="0" w:color="auto"/>
          </w:divBdr>
        </w:div>
        <w:div w:id="841774750">
          <w:marLeft w:val="0"/>
          <w:marRight w:val="0"/>
          <w:marTop w:val="0"/>
          <w:marBottom w:val="0"/>
          <w:divBdr>
            <w:top w:val="none" w:sz="0" w:space="0" w:color="auto"/>
            <w:left w:val="none" w:sz="0" w:space="0" w:color="auto"/>
            <w:bottom w:val="none" w:sz="0" w:space="0" w:color="auto"/>
            <w:right w:val="none" w:sz="0" w:space="0" w:color="auto"/>
          </w:divBdr>
        </w:div>
        <w:div w:id="1157451481">
          <w:marLeft w:val="0"/>
          <w:marRight w:val="0"/>
          <w:marTop w:val="0"/>
          <w:marBottom w:val="0"/>
          <w:divBdr>
            <w:top w:val="none" w:sz="0" w:space="0" w:color="auto"/>
            <w:left w:val="none" w:sz="0" w:space="0" w:color="auto"/>
            <w:bottom w:val="none" w:sz="0" w:space="0" w:color="auto"/>
            <w:right w:val="none" w:sz="0" w:space="0" w:color="auto"/>
          </w:divBdr>
        </w:div>
        <w:div w:id="1847094123">
          <w:marLeft w:val="0"/>
          <w:marRight w:val="0"/>
          <w:marTop w:val="0"/>
          <w:marBottom w:val="0"/>
          <w:divBdr>
            <w:top w:val="none" w:sz="0" w:space="0" w:color="auto"/>
            <w:left w:val="none" w:sz="0" w:space="0" w:color="auto"/>
            <w:bottom w:val="none" w:sz="0" w:space="0" w:color="auto"/>
            <w:right w:val="none" w:sz="0" w:space="0" w:color="auto"/>
          </w:divBdr>
        </w:div>
        <w:div w:id="318584765">
          <w:marLeft w:val="0"/>
          <w:marRight w:val="0"/>
          <w:marTop w:val="0"/>
          <w:marBottom w:val="0"/>
          <w:divBdr>
            <w:top w:val="none" w:sz="0" w:space="0" w:color="auto"/>
            <w:left w:val="none" w:sz="0" w:space="0" w:color="auto"/>
            <w:bottom w:val="none" w:sz="0" w:space="0" w:color="auto"/>
            <w:right w:val="none" w:sz="0" w:space="0" w:color="auto"/>
          </w:divBdr>
        </w:div>
        <w:div w:id="1441294430">
          <w:marLeft w:val="0"/>
          <w:marRight w:val="0"/>
          <w:marTop w:val="0"/>
          <w:marBottom w:val="0"/>
          <w:divBdr>
            <w:top w:val="none" w:sz="0" w:space="0" w:color="auto"/>
            <w:left w:val="none" w:sz="0" w:space="0" w:color="auto"/>
            <w:bottom w:val="none" w:sz="0" w:space="0" w:color="auto"/>
            <w:right w:val="none" w:sz="0" w:space="0" w:color="auto"/>
          </w:divBdr>
        </w:div>
        <w:div w:id="290094524">
          <w:marLeft w:val="0"/>
          <w:marRight w:val="0"/>
          <w:marTop w:val="0"/>
          <w:marBottom w:val="0"/>
          <w:divBdr>
            <w:top w:val="none" w:sz="0" w:space="0" w:color="auto"/>
            <w:left w:val="none" w:sz="0" w:space="0" w:color="auto"/>
            <w:bottom w:val="none" w:sz="0" w:space="0" w:color="auto"/>
            <w:right w:val="none" w:sz="0" w:space="0" w:color="auto"/>
          </w:divBdr>
        </w:div>
        <w:div w:id="1222324942">
          <w:marLeft w:val="0"/>
          <w:marRight w:val="0"/>
          <w:marTop w:val="0"/>
          <w:marBottom w:val="0"/>
          <w:divBdr>
            <w:top w:val="none" w:sz="0" w:space="0" w:color="auto"/>
            <w:left w:val="none" w:sz="0" w:space="0" w:color="auto"/>
            <w:bottom w:val="none" w:sz="0" w:space="0" w:color="auto"/>
            <w:right w:val="none" w:sz="0" w:space="0" w:color="auto"/>
          </w:divBdr>
        </w:div>
        <w:div w:id="431361591">
          <w:marLeft w:val="0"/>
          <w:marRight w:val="0"/>
          <w:marTop w:val="0"/>
          <w:marBottom w:val="0"/>
          <w:divBdr>
            <w:top w:val="none" w:sz="0" w:space="0" w:color="auto"/>
            <w:left w:val="none" w:sz="0" w:space="0" w:color="auto"/>
            <w:bottom w:val="none" w:sz="0" w:space="0" w:color="auto"/>
            <w:right w:val="none" w:sz="0" w:space="0" w:color="auto"/>
          </w:divBdr>
        </w:div>
        <w:div w:id="1781559099">
          <w:marLeft w:val="0"/>
          <w:marRight w:val="0"/>
          <w:marTop w:val="0"/>
          <w:marBottom w:val="0"/>
          <w:divBdr>
            <w:top w:val="none" w:sz="0" w:space="0" w:color="auto"/>
            <w:left w:val="none" w:sz="0" w:space="0" w:color="auto"/>
            <w:bottom w:val="none" w:sz="0" w:space="0" w:color="auto"/>
            <w:right w:val="none" w:sz="0" w:space="0" w:color="auto"/>
          </w:divBdr>
        </w:div>
        <w:div w:id="1325933343">
          <w:marLeft w:val="0"/>
          <w:marRight w:val="0"/>
          <w:marTop w:val="0"/>
          <w:marBottom w:val="0"/>
          <w:divBdr>
            <w:top w:val="none" w:sz="0" w:space="0" w:color="auto"/>
            <w:left w:val="none" w:sz="0" w:space="0" w:color="auto"/>
            <w:bottom w:val="none" w:sz="0" w:space="0" w:color="auto"/>
            <w:right w:val="none" w:sz="0" w:space="0" w:color="auto"/>
          </w:divBdr>
        </w:div>
        <w:div w:id="1595481170">
          <w:marLeft w:val="0"/>
          <w:marRight w:val="0"/>
          <w:marTop w:val="0"/>
          <w:marBottom w:val="0"/>
          <w:divBdr>
            <w:top w:val="none" w:sz="0" w:space="0" w:color="auto"/>
            <w:left w:val="none" w:sz="0" w:space="0" w:color="auto"/>
            <w:bottom w:val="none" w:sz="0" w:space="0" w:color="auto"/>
            <w:right w:val="none" w:sz="0" w:space="0" w:color="auto"/>
          </w:divBdr>
        </w:div>
        <w:div w:id="2005235277">
          <w:marLeft w:val="0"/>
          <w:marRight w:val="0"/>
          <w:marTop w:val="0"/>
          <w:marBottom w:val="0"/>
          <w:divBdr>
            <w:top w:val="none" w:sz="0" w:space="0" w:color="auto"/>
            <w:left w:val="none" w:sz="0" w:space="0" w:color="auto"/>
            <w:bottom w:val="none" w:sz="0" w:space="0" w:color="auto"/>
            <w:right w:val="none" w:sz="0" w:space="0" w:color="auto"/>
          </w:divBdr>
        </w:div>
        <w:div w:id="142703887">
          <w:marLeft w:val="0"/>
          <w:marRight w:val="0"/>
          <w:marTop w:val="0"/>
          <w:marBottom w:val="0"/>
          <w:divBdr>
            <w:top w:val="none" w:sz="0" w:space="0" w:color="auto"/>
            <w:left w:val="none" w:sz="0" w:space="0" w:color="auto"/>
            <w:bottom w:val="none" w:sz="0" w:space="0" w:color="auto"/>
            <w:right w:val="none" w:sz="0" w:space="0" w:color="auto"/>
          </w:divBdr>
        </w:div>
        <w:div w:id="1692610996">
          <w:marLeft w:val="0"/>
          <w:marRight w:val="0"/>
          <w:marTop w:val="0"/>
          <w:marBottom w:val="0"/>
          <w:divBdr>
            <w:top w:val="none" w:sz="0" w:space="0" w:color="auto"/>
            <w:left w:val="none" w:sz="0" w:space="0" w:color="auto"/>
            <w:bottom w:val="none" w:sz="0" w:space="0" w:color="auto"/>
            <w:right w:val="none" w:sz="0" w:space="0" w:color="auto"/>
          </w:divBdr>
        </w:div>
        <w:div w:id="1865483545">
          <w:marLeft w:val="0"/>
          <w:marRight w:val="0"/>
          <w:marTop w:val="0"/>
          <w:marBottom w:val="0"/>
          <w:divBdr>
            <w:top w:val="none" w:sz="0" w:space="0" w:color="auto"/>
            <w:left w:val="none" w:sz="0" w:space="0" w:color="auto"/>
            <w:bottom w:val="none" w:sz="0" w:space="0" w:color="auto"/>
            <w:right w:val="none" w:sz="0" w:space="0" w:color="auto"/>
          </w:divBdr>
        </w:div>
        <w:div w:id="1652368412">
          <w:marLeft w:val="0"/>
          <w:marRight w:val="0"/>
          <w:marTop w:val="0"/>
          <w:marBottom w:val="0"/>
          <w:divBdr>
            <w:top w:val="none" w:sz="0" w:space="0" w:color="auto"/>
            <w:left w:val="none" w:sz="0" w:space="0" w:color="auto"/>
            <w:bottom w:val="none" w:sz="0" w:space="0" w:color="auto"/>
            <w:right w:val="none" w:sz="0" w:space="0" w:color="auto"/>
          </w:divBdr>
          <w:divsChild>
            <w:div w:id="386954050">
              <w:marLeft w:val="-75"/>
              <w:marRight w:val="0"/>
              <w:marTop w:val="30"/>
              <w:marBottom w:val="30"/>
              <w:divBdr>
                <w:top w:val="none" w:sz="0" w:space="0" w:color="auto"/>
                <w:left w:val="none" w:sz="0" w:space="0" w:color="auto"/>
                <w:bottom w:val="none" w:sz="0" w:space="0" w:color="auto"/>
                <w:right w:val="none" w:sz="0" w:space="0" w:color="auto"/>
              </w:divBdr>
              <w:divsChild>
                <w:div w:id="694961801">
                  <w:marLeft w:val="0"/>
                  <w:marRight w:val="0"/>
                  <w:marTop w:val="0"/>
                  <w:marBottom w:val="0"/>
                  <w:divBdr>
                    <w:top w:val="none" w:sz="0" w:space="0" w:color="auto"/>
                    <w:left w:val="none" w:sz="0" w:space="0" w:color="auto"/>
                    <w:bottom w:val="none" w:sz="0" w:space="0" w:color="auto"/>
                    <w:right w:val="none" w:sz="0" w:space="0" w:color="auto"/>
                  </w:divBdr>
                  <w:divsChild>
                    <w:div w:id="330372332">
                      <w:marLeft w:val="0"/>
                      <w:marRight w:val="0"/>
                      <w:marTop w:val="0"/>
                      <w:marBottom w:val="0"/>
                      <w:divBdr>
                        <w:top w:val="none" w:sz="0" w:space="0" w:color="auto"/>
                        <w:left w:val="none" w:sz="0" w:space="0" w:color="auto"/>
                        <w:bottom w:val="none" w:sz="0" w:space="0" w:color="auto"/>
                        <w:right w:val="none" w:sz="0" w:space="0" w:color="auto"/>
                      </w:divBdr>
                    </w:div>
                  </w:divsChild>
                </w:div>
                <w:div w:id="1404985909">
                  <w:marLeft w:val="0"/>
                  <w:marRight w:val="0"/>
                  <w:marTop w:val="0"/>
                  <w:marBottom w:val="0"/>
                  <w:divBdr>
                    <w:top w:val="none" w:sz="0" w:space="0" w:color="auto"/>
                    <w:left w:val="none" w:sz="0" w:space="0" w:color="auto"/>
                    <w:bottom w:val="none" w:sz="0" w:space="0" w:color="auto"/>
                    <w:right w:val="none" w:sz="0" w:space="0" w:color="auto"/>
                  </w:divBdr>
                  <w:divsChild>
                    <w:div w:id="169955873">
                      <w:marLeft w:val="0"/>
                      <w:marRight w:val="0"/>
                      <w:marTop w:val="0"/>
                      <w:marBottom w:val="0"/>
                      <w:divBdr>
                        <w:top w:val="none" w:sz="0" w:space="0" w:color="auto"/>
                        <w:left w:val="none" w:sz="0" w:space="0" w:color="auto"/>
                        <w:bottom w:val="none" w:sz="0" w:space="0" w:color="auto"/>
                        <w:right w:val="none" w:sz="0" w:space="0" w:color="auto"/>
                      </w:divBdr>
                    </w:div>
                  </w:divsChild>
                </w:div>
                <w:div w:id="758252994">
                  <w:marLeft w:val="0"/>
                  <w:marRight w:val="0"/>
                  <w:marTop w:val="0"/>
                  <w:marBottom w:val="0"/>
                  <w:divBdr>
                    <w:top w:val="none" w:sz="0" w:space="0" w:color="auto"/>
                    <w:left w:val="none" w:sz="0" w:space="0" w:color="auto"/>
                    <w:bottom w:val="none" w:sz="0" w:space="0" w:color="auto"/>
                    <w:right w:val="none" w:sz="0" w:space="0" w:color="auto"/>
                  </w:divBdr>
                  <w:divsChild>
                    <w:div w:id="1023750579">
                      <w:marLeft w:val="0"/>
                      <w:marRight w:val="0"/>
                      <w:marTop w:val="0"/>
                      <w:marBottom w:val="0"/>
                      <w:divBdr>
                        <w:top w:val="none" w:sz="0" w:space="0" w:color="auto"/>
                        <w:left w:val="none" w:sz="0" w:space="0" w:color="auto"/>
                        <w:bottom w:val="none" w:sz="0" w:space="0" w:color="auto"/>
                        <w:right w:val="none" w:sz="0" w:space="0" w:color="auto"/>
                      </w:divBdr>
                    </w:div>
                  </w:divsChild>
                </w:div>
                <w:div w:id="1620528569">
                  <w:marLeft w:val="0"/>
                  <w:marRight w:val="0"/>
                  <w:marTop w:val="0"/>
                  <w:marBottom w:val="0"/>
                  <w:divBdr>
                    <w:top w:val="none" w:sz="0" w:space="0" w:color="auto"/>
                    <w:left w:val="none" w:sz="0" w:space="0" w:color="auto"/>
                    <w:bottom w:val="none" w:sz="0" w:space="0" w:color="auto"/>
                    <w:right w:val="none" w:sz="0" w:space="0" w:color="auto"/>
                  </w:divBdr>
                  <w:divsChild>
                    <w:div w:id="1750080723">
                      <w:marLeft w:val="0"/>
                      <w:marRight w:val="0"/>
                      <w:marTop w:val="0"/>
                      <w:marBottom w:val="0"/>
                      <w:divBdr>
                        <w:top w:val="none" w:sz="0" w:space="0" w:color="auto"/>
                        <w:left w:val="none" w:sz="0" w:space="0" w:color="auto"/>
                        <w:bottom w:val="none" w:sz="0" w:space="0" w:color="auto"/>
                        <w:right w:val="none" w:sz="0" w:space="0" w:color="auto"/>
                      </w:divBdr>
                    </w:div>
                  </w:divsChild>
                </w:div>
                <w:div w:id="1998924251">
                  <w:marLeft w:val="0"/>
                  <w:marRight w:val="0"/>
                  <w:marTop w:val="0"/>
                  <w:marBottom w:val="0"/>
                  <w:divBdr>
                    <w:top w:val="none" w:sz="0" w:space="0" w:color="auto"/>
                    <w:left w:val="none" w:sz="0" w:space="0" w:color="auto"/>
                    <w:bottom w:val="none" w:sz="0" w:space="0" w:color="auto"/>
                    <w:right w:val="none" w:sz="0" w:space="0" w:color="auto"/>
                  </w:divBdr>
                  <w:divsChild>
                    <w:div w:id="1102725962">
                      <w:marLeft w:val="0"/>
                      <w:marRight w:val="0"/>
                      <w:marTop w:val="0"/>
                      <w:marBottom w:val="0"/>
                      <w:divBdr>
                        <w:top w:val="none" w:sz="0" w:space="0" w:color="auto"/>
                        <w:left w:val="none" w:sz="0" w:space="0" w:color="auto"/>
                        <w:bottom w:val="none" w:sz="0" w:space="0" w:color="auto"/>
                        <w:right w:val="none" w:sz="0" w:space="0" w:color="auto"/>
                      </w:divBdr>
                    </w:div>
                  </w:divsChild>
                </w:div>
                <w:div w:id="2055544194">
                  <w:marLeft w:val="0"/>
                  <w:marRight w:val="0"/>
                  <w:marTop w:val="0"/>
                  <w:marBottom w:val="0"/>
                  <w:divBdr>
                    <w:top w:val="none" w:sz="0" w:space="0" w:color="auto"/>
                    <w:left w:val="none" w:sz="0" w:space="0" w:color="auto"/>
                    <w:bottom w:val="none" w:sz="0" w:space="0" w:color="auto"/>
                    <w:right w:val="none" w:sz="0" w:space="0" w:color="auto"/>
                  </w:divBdr>
                  <w:divsChild>
                    <w:div w:id="1394743304">
                      <w:marLeft w:val="0"/>
                      <w:marRight w:val="0"/>
                      <w:marTop w:val="0"/>
                      <w:marBottom w:val="0"/>
                      <w:divBdr>
                        <w:top w:val="none" w:sz="0" w:space="0" w:color="auto"/>
                        <w:left w:val="none" w:sz="0" w:space="0" w:color="auto"/>
                        <w:bottom w:val="none" w:sz="0" w:space="0" w:color="auto"/>
                        <w:right w:val="none" w:sz="0" w:space="0" w:color="auto"/>
                      </w:divBdr>
                    </w:div>
                  </w:divsChild>
                </w:div>
                <w:div w:id="1530334036">
                  <w:marLeft w:val="0"/>
                  <w:marRight w:val="0"/>
                  <w:marTop w:val="0"/>
                  <w:marBottom w:val="0"/>
                  <w:divBdr>
                    <w:top w:val="none" w:sz="0" w:space="0" w:color="auto"/>
                    <w:left w:val="none" w:sz="0" w:space="0" w:color="auto"/>
                    <w:bottom w:val="none" w:sz="0" w:space="0" w:color="auto"/>
                    <w:right w:val="none" w:sz="0" w:space="0" w:color="auto"/>
                  </w:divBdr>
                  <w:divsChild>
                    <w:div w:id="1485196726">
                      <w:marLeft w:val="0"/>
                      <w:marRight w:val="0"/>
                      <w:marTop w:val="0"/>
                      <w:marBottom w:val="0"/>
                      <w:divBdr>
                        <w:top w:val="none" w:sz="0" w:space="0" w:color="auto"/>
                        <w:left w:val="none" w:sz="0" w:space="0" w:color="auto"/>
                        <w:bottom w:val="none" w:sz="0" w:space="0" w:color="auto"/>
                        <w:right w:val="none" w:sz="0" w:space="0" w:color="auto"/>
                      </w:divBdr>
                    </w:div>
                    <w:div w:id="144444352">
                      <w:marLeft w:val="0"/>
                      <w:marRight w:val="0"/>
                      <w:marTop w:val="0"/>
                      <w:marBottom w:val="0"/>
                      <w:divBdr>
                        <w:top w:val="none" w:sz="0" w:space="0" w:color="auto"/>
                        <w:left w:val="none" w:sz="0" w:space="0" w:color="auto"/>
                        <w:bottom w:val="none" w:sz="0" w:space="0" w:color="auto"/>
                        <w:right w:val="none" w:sz="0" w:space="0" w:color="auto"/>
                      </w:divBdr>
                    </w:div>
                  </w:divsChild>
                </w:div>
                <w:div w:id="261300505">
                  <w:marLeft w:val="0"/>
                  <w:marRight w:val="0"/>
                  <w:marTop w:val="0"/>
                  <w:marBottom w:val="0"/>
                  <w:divBdr>
                    <w:top w:val="none" w:sz="0" w:space="0" w:color="auto"/>
                    <w:left w:val="none" w:sz="0" w:space="0" w:color="auto"/>
                    <w:bottom w:val="none" w:sz="0" w:space="0" w:color="auto"/>
                    <w:right w:val="none" w:sz="0" w:space="0" w:color="auto"/>
                  </w:divBdr>
                  <w:divsChild>
                    <w:div w:id="713967545">
                      <w:marLeft w:val="0"/>
                      <w:marRight w:val="0"/>
                      <w:marTop w:val="0"/>
                      <w:marBottom w:val="0"/>
                      <w:divBdr>
                        <w:top w:val="none" w:sz="0" w:space="0" w:color="auto"/>
                        <w:left w:val="none" w:sz="0" w:space="0" w:color="auto"/>
                        <w:bottom w:val="none" w:sz="0" w:space="0" w:color="auto"/>
                        <w:right w:val="none" w:sz="0" w:space="0" w:color="auto"/>
                      </w:divBdr>
                    </w:div>
                  </w:divsChild>
                </w:div>
                <w:div w:id="441002834">
                  <w:marLeft w:val="0"/>
                  <w:marRight w:val="0"/>
                  <w:marTop w:val="0"/>
                  <w:marBottom w:val="0"/>
                  <w:divBdr>
                    <w:top w:val="none" w:sz="0" w:space="0" w:color="auto"/>
                    <w:left w:val="none" w:sz="0" w:space="0" w:color="auto"/>
                    <w:bottom w:val="none" w:sz="0" w:space="0" w:color="auto"/>
                    <w:right w:val="none" w:sz="0" w:space="0" w:color="auto"/>
                  </w:divBdr>
                  <w:divsChild>
                    <w:div w:id="1436170945">
                      <w:marLeft w:val="0"/>
                      <w:marRight w:val="0"/>
                      <w:marTop w:val="0"/>
                      <w:marBottom w:val="0"/>
                      <w:divBdr>
                        <w:top w:val="none" w:sz="0" w:space="0" w:color="auto"/>
                        <w:left w:val="none" w:sz="0" w:space="0" w:color="auto"/>
                        <w:bottom w:val="none" w:sz="0" w:space="0" w:color="auto"/>
                        <w:right w:val="none" w:sz="0" w:space="0" w:color="auto"/>
                      </w:divBdr>
                    </w:div>
                  </w:divsChild>
                </w:div>
                <w:div w:id="58401246">
                  <w:marLeft w:val="0"/>
                  <w:marRight w:val="0"/>
                  <w:marTop w:val="0"/>
                  <w:marBottom w:val="0"/>
                  <w:divBdr>
                    <w:top w:val="none" w:sz="0" w:space="0" w:color="auto"/>
                    <w:left w:val="none" w:sz="0" w:space="0" w:color="auto"/>
                    <w:bottom w:val="none" w:sz="0" w:space="0" w:color="auto"/>
                    <w:right w:val="none" w:sz="0" w:space="0" w:color="auto"/>
                  </w:divBdr>
                  <w:divsChild>
                    <w:div w:id="2014839251">
                      <w:marLeft w:val="0"/>
                      <w:marRight w:val="0"/>
                      <w:marTop w:val="0"/>
                      <w:marBottom w:val="0"/>
                      <w:divBdr>
                        <w:top w:val="none" w:sz="0" w:space="0" w:color="auto"/>
                        <w:left w:val="none" w:sz="0" w:space="0" w:color="auto"/>
                        <w:bottom w:val="none" w:sz="0" w:space="0" w:color="auto"/>
                        <w:right w:val="none" w:sz="0" w:space="0" w:color="auto"/>
                      </w:divBdr>
                    </w:div>
                  </w:divsChild>
                </w:div>
                <w:div w:id="1242367526">
                  <w:marLeft w:val="0"/>
                  <w:marRight w:val="0"/>
                  <w:marTop w:val="0"/>
                  <w:marBottom w:val="0"/>
                  <w:divBdr>
                    <w:top w:val="none" w:sz="0" w:space="0" w:color="auto"/>
                    <w:left w:val="none" w:sz="0" w:space="0" w:color="auto"/>
                    <w:bottom w:val="none" w:sz="0" w:space="0" w:color="auto"/>
                    <w:right w:val="none" w:sz="0" w:space="0" w:color="auto"/>
                  </w:divBdr>
                  <w:divsChild>
                    <w:div w:id="1628004451">
                      <w:marLeft w:val="0"/>
                      <w:marRight w:val="0"/>
                      <w:marTop w:val="0"/>
                      <w:marBottom w:val="0"/>
                      <w:divBdr>
                        <w:top w:val="none" w:sz="0" w:space="0" w:color="auto"/>
                        <w:left w:val="none" w:sz="0" w:space="0" w:color="auto"/>
                        <w:bottom w:val="none" w:sz="0" w:space="0" w:color="auto"/>
                        <w:right w:val="none" w:sz="0" w:space="0" w:color="auto"/>
                      </w:divBdr>
                    </w:div>
                    <w:div w:id="150173205">
                      <w:marLeft w:val="0"/>
                      <w:marRight w:val="0"/>
                      <w:marTop w:val="0"/>
                      <w:marBottom w:val="0"/>
                      <w:divBdr>
                        <w:top w:val="none" w:sz="0" w:space="0" w:color="auto"/>
                        <w:left w:val="none" w:sz="0" w:space="0" w:color="auto"/>
                        <w:bottom w:val="none" w:sz="0" w:space="0" w:color="auto"/>
                        <w:right w:val="none" w:sz="0" w:space="0" w:color="auto"/>
                      </w:divBdr>
                    </w:div>
                    <w:div w:id="1350912958">
                      <w:marLeft w:val="0"/>
                      <w:marRight w:val="0"/>
                      <w:marTop w:val="0"/>
                      <w:marBottom w:val="0"/>
                      <w:divBdr>
                        <w:top w:val="none" w:sz="0" w:space="0" w:color="auto"/>
                        <w:left w:val="none" w:sz="0" w:space="0" w:color="auto"/>
                        <w:bottom w:val="none" w:sz="0" w:space="0" w:color="auto"/>
                        <w:right w:val="none" w:sz="0" w:space="0" w:color="auto"/>
                      </w:divBdr>
                    </w:div>
                  </w:divsChild>
                </w:div>
                <w:div w:id="2138254329">
                  <w:marLeft w:val="0"/>
                  <w:marRight w:val="0"/>
                  <w:marTop w:val="0"/>
                  <w:marBottom w:val="0"/>
                  <w:divBdr>
                    <w:top w:val="none" w:sz="0" w:space="0" w:color="auto"/>
                    <w:left w:val="none" w:sz="0" w:space="0" w:color="auto"/>
                    <w:bottom w:val="none" w:sz="0" w:space="0" w:color="auto"/>
                    <w:right w:val="none" w:sz="0" w:space="0" w:color="auto"/>
                  </w:divBdr>
                  <w:divsChild>
                    <w:div w:id="1598054306">
                      <w:marLeft w:val="0"/>
                      <w:marRight w:val="0"/>
                      <w:marTop w:val="0"/>
                      <w:marBottom w:val="0"/>
                      <w:divBdr>
                        <w:top w:val="none" w:sz="0" w:space="0" w:color="auto"/>
                        <w:left w:val="none" w:sz="0" w:space="0" w:color="auto"/>
                        <w:bottom w:val="none" w:sz="0" w:space="0" w:color="auto"/>
                        <w:right w:val="none" w:sz="0" w:space="0" w:color="auto"/>
                      </w:divBdr>
                    </w:div>
                  </w:divsChild>
                </w:div>
                <w:div w:id="1768840172">
                  <w:marLeft w:val="0"/>
                  <w:marRight w:val="0"/>
                  <w:marTop w:val="0"/>
                  <w:marBottom w:val="0"/>
                  <w:divBdr>
                    <w:top w:val="none" w:sz="0" w:space="0" w:color="auto"/>
                    <w:left w:val="none" w:sz="0" w:space="0" w:color="auto"/>
                    <w:bottom w:val="none" w:sz="0" w:space="0" w:color="auto"/>
                    <w:right w:val="none" w:sz="0" w:space="0" w:color="auto"/>
                  </w:divBdr>
                  <w:divsChild>
                    <w:div w:id="2077631870">
                      <w:marLeft w:val="0"/>
                      <w:marRight w:val="0"/>
                      <w:marTop w:val="0"/>
                      <w:marBottom w:val="0"/>
                      <w:divBdr>
                        <w:top w:val="none" w:sz="0" w:space="0" w:color="auto"/>
                        <w:left w:val="none" w:sz="0" w:space="0" w:color="auto"/>
                        <w:bottom w:val="none" w:sz="0" w:space="0" w:color="auto"/>
                        <w:right w:val="none" w:sz="0" w:space="0" w:color="auto"/>
                      </w:divBdr>
                    </w:div>
                  </w:divsChild>
                </w:div>
                <w:div w:id="1051002611">
                  <w:marLeft w:val="0"/>
                  <w:marRight w:val="0"/>
                  <w:marTop w:val="0"/>
                  <w:marBottom w:val="0"/>
                  <w:divBdr>
                    <w:top w:val="none" w:sz="0" w:space="0" w:color="auto"/>
                    <w:left w:val="none" w:sz="0" w:space="0" w:color="auto"/>
                    <w:bottom w:val="none" w:sz="0" w:space="0" w:color="auto"/>
                    <w:right w:val="none" w:sz="0" w:space="0" w:color="auto"/>
                  </w:divBdr>
                  <w:divsChild>
                    <w:div w:id="402140602">
                      <w:marLeft w:val="0"/>
                      <w:marRight w:val="0"/>
                      <w:marTop w:val="0"/>
                      <w:marBottom w:val="0"/>
                      <w:divBdr>
                        <w:top w:val="none" w:sz="0" w:space="0" w:color="auto"/>
                        <w:left w:val="none" w:sz="0" w:space="0" w:color="auto"/>
                        <w:bottom w:val="none" w:sz="0" w:space="0" w:color="auto"/>
                        <w:right w:val="none" w:sz="0" w:space="0" w:color="auto"/>
                      </w:divBdr>
                    </w:div>
                  </w:divsChild>
                </w:div>
                <w:div w:id="1461265742">
                  <w:marLeft w:val="0"/>
                  <w:marRight w:val="0"/>
                  <w:marTop w:val="0"/>
                  <w:marBottom w:val="0"/>
                  <w:divBdr>
                    <w:top w:val="none" w:sz="0" w:space="0" w:color="auto"/>
                    <w:left w:val="none" w:sz="0" w:space="0" w:color="auto"/>
                    <w:bottom w:val="none" w:sz="0" w:space="0" w:color="auto"/>
                    <w:right w:val="none" w:sz="0" w:space="0" w:color="auto"/>
                  </w:divBdr>
                  <w:divsChild>
                    <w:div w:id="1759984285">
                      <w:marLeft w:val="0"/>
                      <w:marRight w:val="0"/>
                      <w:marTop w:val="0"/>
                      <w:marBottom w:val="0"/>
                      <w:divBdr>
                        <w:top w:val="none" w:sz="0" w:space="0" w:color="auto"/>
                        <w:left w:val="none" w:sz="0" w:space="0" w:color="auto"/>
                        <w:bottom w:val="none" w:sz="0" w:space="0" w:color="auto"/>
                        <w:right w:val="none" w:sz="0" w:space="0" w:color="auto"/>
                      </w:divBdr>
                    </w:div>
                    <w:div w:id="5520449">
                      <w:marLeft w:val="0"/>
                      <w:marRight w:val="0"/>
                      <w:marTop w:val="0"/>
                      <w:marBottom w:val="0"/>
                      <w:divBdr>
                        <w:top w:val="none" w:sz="0" w:space="0" w:color="auto"/>
                        <w:left w:val="none" w:sz="0" w:space="0" w:color="auto"/>
                        <w:bottom w:val="none" w:sz="0" w:space="0" w:color="auto"/>
                        <w:right w:val="none" w:sz="0" w:space="0" w:color="auto"/>
                      </w:divBdr>
                    </w:div>
                    <w:div w:id="416169612">
                      <w:marLeft w:val="0"/>
                      <w:marRight w:val="0"/>
                      <w:marTop w:val="0"/>
                      <w:marBottom w:val="0"/>
                      <w:divBdr>
                        <w:top w:val="none" w:sz="0" w:space="0" w:color="auto"/>
                        <w:left w:val="none" w:sz="0" w:space="0" w:color="auto"/>
                        <w:bottom w:val="none" w:sz="0" w:space="0" w:color="auto"/>
                        <w:right w:val="none" w:sz="0" w:space="0" w:color="auto"/>
                      </w:divBdr>
                    </w:div>
                    <w:div w:id="962228161">
                      <w:marLeft w:val="0"/>
                      <w:marRight w:val="0"/>
                      <w:marTop w:val="0"/>
                      <w:marBottom w:val="0"/>
                      <w:divBdr>
                        <w:top w:val="none" w:sz="0" w:space="0" w:color="auto"/>
                        <w:left w:val="none" w:sz="0" w:space="0" w:color="auto"/>
                        <w:bottom w:val="none" w:sz="0" w:space="0" w:color="auto"/>
                        <w:right w:val="none" w:sz="0" w:space="0" w:color="auto"/>
                      </w:divBdr>
                    </w:div>
                  </w:divsChild>
                </w:div>
                <w:div w:id="817184000">
                  <w:marLeft w:val="0"/>
                  <w:marRight w:val="0"/>
                  <w:marTop w:val="0"/>
                  <w:marBottom w:val="0"/>
                  <w:divBdr>
                    <w:top w:val="none" w:sz="0" w:space="0" w:color="auto"/>
                    <w:left w:val="none" w:sz="0" w:space="0" w:color="auto"/>
                    <w:bottom w:val="none" w:sz="0" w:space="0" w:color="auto"/>
                    <w:right w:val="none" w:sz="0" w:space="0" w:color="auto"/>
                  </w:divBdr>
                  <w:divsChild>
                    <w:div w:id="596183559">
                      <w:marLeft w:val="0"/>
                      <w:marRight w:val="0"/>
                      <w:marTop w:val="0"/>
                      <w:marBottom w:val="0"/>
                      <w:divBdr>
                        <w:top w:val="none" w:sz="0" w:space="0" w:color="auto"/>
                        <w:left w:val="none" w:sz="0" w:space="0" w:color="auto"/>
                        <w:bottom w:val="none" w:sz="0" w:space="0" w:color="auto"/>
                        <w:right w:val="none" w:sz="0" w:space="0" w:color="auto"/>
                      </w:divBdr>
                    </w:div>
                  </w:divsChild>
                </w:div>
                <w:div w:id="70082904">
                  <w:marLeft w:val="0"/>
                  <w:marRight w:val="0"/>
                  <w:marTop w:val="0"/>
                  <w:marBottom w:val="0"/>
                  <w:divBdr>
                    <w:top w:val="none" w:sz="0" w:space="0" w:color="auto"/>
                    <w:left w:val="none" w:sz="0" w:space="0" w:color="auto"/>
                    <w:bottom w:val="none" w:sz="0" w:space="0" w:color="auto"/>
                    <w:right w:val="none" w:sz="0" w:space="0" w:color="auto"/>
                  </w:divBdr>
                  <w:divsChild>
                    <w:div w:id="1132286458">
                      <w:marLeft w:val="0"/>
                      <w:marRight w:val="0"/>
                      <w:marTop w:val="0"/>
                      <w:marBottom w:val="0"/>
                      <w:divBdr>
                        <w:top w:val="none" w:sz="0" w:space="0" w:color="auto"/>
                        <w:left w:val="none" w:sz="0" w:space="0" w:color="auto"/>
                        <w:bottom w:val="none" w:sz="0" w:space="0" w:color="auto"/>
                        <w:right w:val="none" w:sz="0" w:space="0" w:color="auto"/>
                      </w:divBdr>
                    </w:div>
                  </w:divsChild>
                </w:div>
                <w:div w:id="1700667983">
                  <w:marLeft w:val="0"/>
                  <w:marRight w:val="0"/>
                  <w:marTop w:val="0"/>
                  <w:marBottom w:val="0"/>
                  <w:divBdr>
                    <w:top w:val="none" w:sz="0" w:space="0" w:color="auto"/>
                    <w:left w:val="none" w:sz="0" w:space="0" w:color="auto"/>
                    <w:bottom w:val="none" w:sz="0" w:space="0" w:color="auto"/>
                    <w:right w:val="none" w:sz="0" w:space="0" w:color="auto"/>
                  </w:divBdr>
                  <w:divsChild>
                    <w:div w:id="256063791">
                      <w:marLeft w:val="0"/>
                      <w:marRight w:val="0"/>
                      <w:marTop w:val="0"/>
                      <w:marBottom w:val="0"/>
                      <w:divBdr>
                        <w:top w:val="none" w:sz="0" w:space="0" w:color="auto"/>
                        <w:left w:val="none" w:sz="0" w:space="0" w:color="auto"/>
                        <w:bottom w:val="none" w:sz="0" w:space="0" w:color="auto"/>
                        <w:right w:val="none" w:sz="0" w:space="0" w:color="auto"/>
                      </w:divBdr>
                    </w:div>
                  </w:divsChild>
                </w:div>
                <w:div w:id="1012755339">
                  <w:marLeft w:val="0"/>
                  <w:marRight w:val="0"/>
                  <w:marTop w:val="0"/>
                  <w:marBottom w:val="0"/>
                  <w:divBdr>
                    <w:top w:val="none" w:sz="0" w:space="0" w:color="auto"/>
                    <w:left w:val="none" w:sz="0" w:space="0" w:color="auto"/>
                    <w:bottom w:val="none" w:sz="0" w:space="0" w:color="auto"/>
                    <w:right w:val="none" w:sz="0" w:space="0" w:color="auto"/>
                  </w:divBdr>
                  <w:divsChild>
                    <w:div w:id="1150709609">
                      <w:marLeft w:val="0"/>
                      <w:marRight w:val="0"/>
                      <w:marTop w:val="0"/>
                      <w:marBottom w:val="0"/>
                      <w:divBdr>
                        <w:top w:val="none" w:sz="0" w:space="0" w:color="auto"/>
                        <w:left w:val="none" w:sz="0" w:space="0" w:color="auto"/>
                        <w:bottom w:val="none" w:sz="0" w:space="0" w:color="auto"/>
                        <w:right w:val="none" w:sz="0" w:space="0" w:color="auto"/>
                      </w:divBdr>
                    </w:div>
                    <w:div w:id="1955552383">
                      <w:marLeft w:val="0"/>
                      <w:marRight w:val="0"/>
                      <w:marTop w:val="0"/>
                      <w:marBottom w:val="0"/>
                      <w:divBdr>
                        <w:top w:val="none" w:sz="0" w:space="0" w:color="auto"/>
                        <w:left w:val="none" w:sz="0" w:space="0" w:color="auto"/>
                        <w:bottom w:val="none" w:sz="0" w:space="0" w:color="auto"/>
                        <w:right w:val="none" w:sz="0" w:space="0" w:color="auto"/>
                      </w:divBdr>
                    </w:div>
                    <w:div w:id="1012799928">
                      <w:marLeft w:val="0"/>
                      <w:marRight w:val="0"/>
                      <w:marTop w:val="0"/>
                      <w:marBottom w:val="0"/>
                      <w:divBdr>
                        <w:top w:val="none" w:sz="0" w:space="0" w:color="auto"/>
                        <w:left w:val="none" w:sz="0" w:space="0" w:color="auto"/>
                        <w:bottom w:val="none" w:sz="0" w:space="0" w:color="auto"/>
                        <w:right w:val="none" w:sz="0" w:space="0" w:color="auto"/>
                      </w:divBdr>
                    </w:div>
                  </w:divsChild>
                </w:div>
                <w:div w:id="162399335">
                  <w:marLeft w:val="0"/>
                  <w:marRight w:val="0"/>
                  <w:marTop w:val="0"/>
                  <w:marBottom w:val="0"/>
                  <w:divBdr>
                    <w:top w:val="none" w:sz="0" w:space="0" w:color="auto"/>
                    <w:left w:val="none" w:sz="0" w:space="0" w:color="auto"/>
                    <w:bottom w:val="none" w:sz="0" w:space="0" w:color="auto"/>
                    <w:right w:val="none" w:sz="0" w:space="0" w:color="auto"/>
                  </w:divBdr>
                  <w:divsChild>
                    <w:div w:id="1829594289">
                      <w:marLeft w:val="0"/>
                      <w:marRight w:val="0"/>
                      <w:marTop w:val="0"/>
                      <w:marBottom w:val="0"/>
                      <w:divBdr>
                        <w:top w:val="none" w:sz="0" w:space="0" w:color="auto"/>
                        <w:left w:val="none" w:sz="0" w:space="0" w:color="auto"/>
                        <w:bottom w:val="none" w:sz="0" w:space="0" w:color="auto"/>
                        <w:right w:val="none" w:sz="0" w:space="0" w:color="auto"/>
                      </w:divBdr>
                    </w:div>
                  </w:divsChild>
                </w:div>
                <w:div w:id="2101096373">
                  <w:marLeft w:val="0"/>
                  <w:marRight w:val="0"/>
                  <w:marTop w:val="0"/>
                  <w:marBottom w:val="0"/>
                  <w:divBdr>
                    <w:top w:val="none" w:sz="0" w:space="0" w:color="auto"/>
                    <w:left w:val="none" w:sz="0" w:space="0" w:color="auto"/>
                    <w:bottom w:val="none" w:sz="0" w:space="0" w:color="auto"/>
                    <w:right w:val="none" w:sz="0" w:space="0" w:color="auto"/>
                  </w:divBdr>
                  <w:divsChild>
                    <w:div w:id="1968655178">
                      <w:marLeft w:val="0"/>
                      <w:marRight w:val="0"/>
                      <w:marTop w:val="0"/>
                      <w:marBottom w:val="0"/>
                      <w:divBdr>
                        <w:top w:val="none" w:sz="0" w:space="0" w:color="auto"/>
                        <w:left w:val="none" w:sz="0" w:space="0" w:color="auto"/>
                        <w:bottom w:val="none" w:sz="0" w:space="0" w:color="auto"/>
                        <w:right w:val="none" w:sz="0" w:space="0" w:color="auto"/>
                      </w:divBdr>
                    </w:div>
                  </w:divsChild>
                </w:div>
                <w:div w:id="185599492">
                  <w:marLeft w:val="0"/>
                  <w:marRight w:val="0"/>
                  <w:marTop w:val="0"/>
                  <w:marBottom w:val="0"/>
                  <w:divBdr>
                    <w:top w:val="none" w:sz="0" w:space="0" w:color="auto"/>
                    <w:left w:val="none" w:sz="0" w:space="0" w:color="auto"/>
                    <w:bottom w:val="none" w:sz="0" w:space="0" w:color="auto"/>
                    <w:right w:val="none" w:sz="0" w:space="0" w:color="auto"/>
                  </w:divBdr>
                  <w:divsChild>
                    <w:div w:id="1234774559">
                      <w:marLeft w:val="0"/>
                      <w:marRight w:val="0"/>
                      <w:marTop w:val="0"/>
                      <w:marBottom w:val="0"/>
                      <w:divBdr>
                        <w:top w:val="none" w:sz="0" w:space="0" w:color="auto"/>
                        <w:left w:val="none" w:sz="0" w:space="0" w:color="auto"/>
                        <w:bottom w:val="none" w:sz="0" w:space="0" w:color="auto"/>
                        <w:right w:val="none" w:sz="0" w:space="0" w:color="auto"/>
                      </w:divBdr>
                    </w:div>
                  </w:divsChild>
                </w:div>
                <w:div w:id="737439648">
                  <w:marLeft w:val="0"/>
                  <w:marRight w:val="0"/>
                  <w:marTop w:val="0"/>
                  <w:marBottom w:val="0"/>
                  <w:divBdr>
                    <w:top w:val="none" w:sz="0" w:space="0" w:color="auto"/>
                    <w:left w:val="none" w:sz="0" w:space="0" w:color="auto"/>
                    <w:bottom w:val="none" w:sz="0" w:space="0" w:color="auto"/>
                    <w:right w:val="none" w:sz="0" w:space="0" w:color="auto"/>
                  </w:divBdr>
                  <w:divsChild>
                    <w:div w:id="1671058035">
                      <w:marLeft w:val="0"/>
                      <w:marRight w:val="0"/>
                      <w:marTop w:val="0"/>
                      <w:marBottom w:val="0"/>
                      <w:divBdr>
                        <w:top w:val="none" w:sz="0" w:space="0" w:color="auto"/>
                        <w:left w:val="none" w:sz="0" w:space="0" w:color="auto"/>
                        <w:bottom w:val="none" w:sz="0" w:space="0" w:color="auto"/>
                        <w:right w:val="none" w:sz="0" w:space="0" w:color="auto"/>
                      </w:divBdr>
                    </w:div>
                    <w:div w:id="234820295">
                      <w:marLeft w:val="0"/>
                      <w:marRight w:val="0"/>
                      <w:marTop w:val="0"/>
                      <w:marBottom w:val="0"/>
                      <w:divBdr>
                        <w:top w:val="none" w:sz="0" w:space="0" w:color="auto"/>
                        <w:left w:val="none" w:sz="0" w:space="0" w:color="auto"/>
                        <w:bottom w:val="none" w:sz="0" w:space="0" w:color="auto"/>
                        <w:right w:val="none" w:sz="0" w:space="0" w:color="auto"/>
                      </w:divBdr>
                    </w:div>
                    <w:div w:id="1924531048">
                      <w:marLeft w:val="0"/>
                      <w:marRight w:val="0"/>
                      <w:marTop w:val="0"/>
                      <w:marBottom w:val="0"/>
                      <w:divBdr>
                        <w:top w:val="none" w:sz="0" w:space="0" w:color="auto"/>
                        <w:left w:val="none" w:sz="0" w:space="0" w:color="auto"/>
                        <w:bottom w:val="none" w:sz="0" w:space="0" w:color="auto"/>
                        <w:right w:val="none" w:sz="0" w:space="0" w:color="auto"/>
                      </w:divBdr>
                    </w:div>
                  </w:divsChild>
                </w:div>
                <w:div w:id="596404173">
                  <w:marLeft w:val="0"/>
                  <w:marRight w:val="0"/>
                  <w:marTop w:val="0"/>
                  <w:marBottom w:val="0"/>
                  <w:divBdr>
                    <w:top w:val="none" w:sz="0" w:space="0" w:color="auto"/>
                    <w:left w:val="none" w:sz="0" w:space="0" w:color="auto"/>
                    <w:bottom w:val="none" w:sz="0" w:space="0" w:color="auto"/>
                    <w:right w:val="none" w:sz="0" w:space="0" w:color="auto"/>
                  </w:divBdr>
                  <w:divsChild>
                    <w:div w:id="1831214737">
                      <w:marLeft w:val="0"/>
                      <w:marRight w:val="0"/>
                      <w:marTop w:val="0"/>
                      <w:marBottom w:val="0"/>
                      <w:divBdr>
                        <w:top w:val="none" w:sz="0" w:space="0" w:color="auto"/>
                        <w:left w:val="none" w:sz="0" w:space="0" w:color="auto"/>
                        <w:bottom w:val="none" w:sz="0" w:space="0" w:color="auto"/>
                        <w:right w:val="none" w:sz="0" w:space="0" w:color="auto"/>
                      </w:divBdr>
                    </w:div>
                  </w:divsChild>
                </w:div>
                <w:div w:id="2140685077">
                  <w:marLeft w:val="0"/>
                  <w:marRight w:val="0"/>
                  <w:marTop w:val="0"/>
                  <w:marBottom w:val="0"/>
                  <w:divBdr>
                    <w:top w:val="none" w:sz="0" w:space="0" w:color="auto"/>
                    <w:left w:val="none" w:sz="0" w:space="0" w:color="auto"/>
                    <w:bottom w:val="none" w:sz="0" w:space="0" w:color="auto"/>
                    <w:right w:val="none" w:sz="0" w:space="0" w:color="auto"/>
                  </w:divBdr>
                  <w:divsChild>
                    <w:div w:id="929242664">
                      <w:marLeft w:val="0"/>
                      <w:marRight w:val="0"/>
                      <w:marTop w:val="0"/>
                      <w:marBottom w:val="0"/>
                      <w:divBdr>
                        <w:top w:val="none" w:sz="0" w:space="0" w:color="auto"/>
                        <w:left w:val="none" w:sz="0" w:space="0" w:color="auto"/>
                        <w:bottom w:val="none" w:sz="0" w:space="0" w:color="auto"/>
                        <w:right w:val="none" w:sz="0" w:space="0" w:color="auto"/>
                      </w:divBdr>
                    </w:div>
                  </w:divsChild>
                </w:div>
                <w:div w:id="1910380713">
                  <w:marLeft w:val="0"/>
                  <w:marRight w:val="0"/>
                  <w:marTop w:val="0"/>
                  <w:marBottom w:val="0"/>
                  <w:divBdr>
                    <w:top w:val="none" w:sz="0" w:space="0" w:color="auto"/>
                    <w:left w:val="none" w:sz="0" w:space="0" w:color="auto"/>
                    <w:bottom w:val="none" w:sz="0" w:space="0" w:color="auto"/>
                    <w:right w:val="none" w:sz="0" w:space="0" w:color="auto"/>
                  </w:divBdr>
                  <w:divsChild>
                    <w:div w:id="174540488">
                      <w:marLeft w:val="0"/>
                      <w:marRight w:val="0"/>
                      <w:marTop w:val="0"/>
                      <w:marBottom w:val="0"/>
                      <w:divBdr>
                        <w:top w:val="none" w:sz="0" w:space="0" w:color="auto"/>
                        <w:left w:val="none" w:sz="0" w:space="0" w:color="auto"/>
                        <w:bottom w:val="none" w:sz="0" w:space="0" w:color="auto"/>
                        <w:right w:val="none" w:sz="0" w:space="0" w:color="auto"/>
                      </w:divBdr>
                    </w:div>
                  </w:divsChild>
                </w:div>
                <w:div w:id="50158725">
                  <w:marLeft w:val="0"/>
                  <w:marRight w:val="0"/>
                  <w:marTop w:val="0"/>
                  <w:marBottom w:val="0"/>
                  <w:divBdr>
                    <w:top w:val="none" w:sz="0" w:space="0" w:color="auto"/>
                    <w:left w:val="none" w:sz="0" w:space="0" w:color="auto"/>
                    <w:bottom w:val="none" w:sz="0" w:space="0" w:color="auto"/>
                    <w:right w:val="none" w:sz="0" w:space="0" w:color="auto"/>
                  </w:divBdr>
                  <w:divsChild>
                    <w:div w:id="1633172188">
                      <w:marLeft w:val="0"/>
                      <w:marRight w:val="0"/>
                      <w:marTop w:val="0"/>
                      <w:marBottom w:val="0"/>
                      <w:divBdr>
                        <w:top w:val="none" w:sz="0" w:space="0" w:color="auto"/>
                        <w:left w:val="none" w:sz="0" w:space="0" w:color="auto"/>
                        <w:bottom w:val="none" w:sz="0" w:space="0" w:color="auto"/>
                        <w:right w:val="none" w:sz="0" w:space="0" w:color="auto"/>
                      </w:divBdr>
                    </w:div>
                    <w:div w:id="2058165950">
                      <w:marLeft w:val="0"/>
                      <w:marRight w:val="0"/>
                      <w:marTop w:val="0"/>
                      <w:marBottom w:val="0"/>
                      <w:divBdr>
                        <w:top w:val="none" w:sz="0" w:space="0" w:color="auto"/>
                        <w:left w:val="none" w:sz="0" w:space="0" w:color="auto"/>
                        <w:bottom w:val="none" w:sz="0" w:space="0" w:color="auto"/>
                        <w:right w:val="none" w:sz="0" w:space="0" w:color="auto"/>
                      </w:divBdr>
                    </w:div>
                  </w:divsChild>
                </w:div>
                <w:div w:id="998463402">
                  <w:marLeft w:val="0"/>
                  <w:marRight w:val="0"/>
                  <w:marTop w:val="0"/>
                  <w:marBottom w:val="0"/>
                  <w:divBdr>
                    <w:top w:val="none" w:sz="0" w:space="0" w:color="auto"/>
                    <w:left w:val="none" w:sz="0" w:space="0" w:color="auto"/>
                    <w:bottom w:val="none" w:sz="0" w:space="0" w:color="auto"/>
                    <w:right w:val="none" w:sz="0" w:space="0" w:color="auto"/>
                  </w:divBdr>
                  <w:divsChild>
                    <w:div w:id="1830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0319">
          <w:marLeft w:val="0"/>
          <w:marRight w:val="0"/>
          <w:marTop w:val="0"/>
          <w:marBottom w:val="0"/>
          <w:divBdr>
            <w:top w:val="none" w:sz="0" w:space="0" w:color="auto"/>
            <w:left w:val="none" w:sz="0" w:space="0" w:color="auto"/>
            <w:bottom w:val="none" w:sz="0" w:space="0" w:color="auto"/>
            <w:right w:val="none" w:sz="0" w:space="0" w:color="auto"/>
          </w:divBdr>
        </w:div>
        <w:div w:id="1685663985">
          <w:marLeft w:val="0"/>
          <w:marRight w:val="0"/>
          <w:marTop w:val="0"/>
          <w:marBottom w:val="0"/>
          <w:divBdr>
            <w:top w:val="none" w:sz="0" w:space="0" w:color="auto"/>
            <w:left w:val="none" w:sz="0" w:space="0" w:color="auto"/>
            <w:bottom w:val="none" w:sz="0" w:space="0" w:color="auto"/>
            <w:right w:val="none" w:sz="0" w:space="0" w:color="auto"/>
          </w:divBdr>
        </w:div>
        <w:div w:id="830103160">
          <w:marLeft w:val="0"/>
          <w:marRight w:val="0"/>
          <w:marTop w:val="0"/>
          <w:marBottom w:val="0"/>
          <w:divBdr>
            <w:top w:val="none" w:sz="0" w:space="0" w:color="auto"/>
            <w:left w:val="none" w:sz="0" w:space="0" w:color="auto"/>
            <w:bottom w:val="none" w:sz="0" w:space="0" w:color="auto"/>
            <w:right w:val="none" w:sz="0" w:space="0" w:color="auto"/>
          </w:divBdr>
        </w:div>
        <w:div w:id="1388263516">
          <w:marLeft w:val="0"/>
          <w:marRight w:val="0"/>
          <w:marTop w:val="0"/>
          <w:marBottom w:val="0"/>
          <w:divBdr>
            <w:top w:val="none" w:sz="0" w:space="0" w:color="auto"/>
            <w:left w:val="none" w:sz="0" w:space="0" w:color="auto"/>
            <w:bottom w:val="none" w:sz="0" w:space="0" w:color="auto"/>
            <w:right w:val="none" w:sz="0" w:space="0" w:color="auto"/>
          </w:divBdr>
          <w:divsChild>
            <w:div w:id="1979719698">
              <w:marLeft w:val="-75"/>
              <w:marRight w:val="0"/>
              <w:marTop w:val="30"/>
              <w:marBottom w:val="30"/>
              <w:divBdr>
                <w:top w:val="none" w:sz="0" w:space="0" w:color="auto"/>
                <w:left w:val="none" w:sz="0" w:space="0" w:color="auto"/>
                <w:bottom w:val="none" w:sz="0" w:space="0" w:color="auto"/>
                <w:right w:val="none" w:sz="0" w:space="0" w:color="auto"/>
              </w:divBdr>
              <w:divsChild>
                <w:div w:id="179856565">
                  <w:marLeft w:val="0"/>
                  <w:marRight w:val="0"/>
                  <w:marTop w:val="0"/>
                  <w:marBottom w:val="0"/>
                  <w:divBdr>
                    <w:top w:val="none" w:sz="0" w:space="0" w:color="auto"/>
                    <w:left w:val="none" w:sz="0" w:space="0" w:color="auto"/>
                    <w:bottom w:val="none" w:sz="0" w:space="0" w:color="auto"/>
                    <w:right w:val="none" w:sz="0" w:space="0" w:color="auto"/>
                  </w:divBdr>
                  <w:divsChild>
                    <w:div w:id="1469477116">
                      <w:marLeft w:val="0"/>
                      <w:marRight w:val="0"/>
                      <w:marTop w:val="0"/>
                      <w:marBottom w:val="0"/>
                      <w:divBdr>
                        <w:top w:val="none" w:sz="0" w:space="0" w:color="auto"/>
                        <w:left w:val="none" w:sz="0" w:space="0" w:color="auto"/>
                        <w:bottom w:val="none" w:sz="0" w:space="0" w:color="auto"/>
                        <w:right w:val="none" w:sz="0" w:space="0" w:color="auto"/>
                      </w:divBdr>
                    </w:div>
                  </w:divsChild>
                </w:div>
                <w:div w:id="228153597">
                  <w:marLeft w:val="0"/>
                  <w:marRight w:val="0"/>
                  <w:marTop w:val="0"/>
                  <w:marBottom w:val="0"/>
                  <w:divBdr>
                    <w:top w:val="none" w:sz="0" w:space="0" w:color="auto"/>
                    <w:left w:val="none" w:sz="0" w:space="0" w:color="auto"/>
                    <w:bottom w:val="none" w:sz="0" w:space="0" w:color="auto"/>
                    <w:right w:val="none" w:sz="0" w:space="0" w:color="auto"/>
                  </w:divBdr>
                  <w:divsChild>
                    <w:div w:id="708728958">
                      <w:marLeft w:val="0"/>
                      <w:marRight w:val="0"/>
                      <w:marTop w:val="0"/>
                      <w:marBottom w:val="0"/>
                      <w:divBdr>
                        <w:top w:val="none" w:sz="0" w:space="0" w:color="auto"/>
                        <w:left w:val="none" w:sz="0" w:space="0" w:color="auto"/>
                        <w:bottom w:val="none" w:sz="0" w:space="0" w:color="auto"/>
                        <w:right w:val="none" w:sz="0" w:space="0" w:color="auto"/>
                      </w:divBdr>
                    </w:div>
                  </w:divsChild>
                </w:div>
                <w:div w:id="172572334">
                  <w:marLeft w:val="0"/>
                  <w:marRight w:val="0"/>
                  <w:marTop w:val="0"/>
                  <w:marBottom w:val="0"/>
                  <w:divBdr>
                    <w:top w:val="none" w:sz="0" w:space="0" w:color="auto"/>
                    <w:left w:val="none" w:sz="0" w:space="0" w:color="auto"/>
                    <w:bottom w:val="none" w:sz="0" w:space="0" w:color="auto"/>
                    <w:right w:val="none" w:sz="0" w:space="0" w:color="auto"/>
                  </w:divBdr>
                  <w:divsChild>
                    <w:div w:id="383254541">
                      <w:marLeft w:val="0"/>
                      <w:marRight w:val="0"/>
                      <w:marTop w:val="0"/>
                      <w:marBottom w:val="0"/>
                      <w:divBdr>
                        <w:top w:val="none" w:sz="0" w:space="0" w:color="auto"/>
                        <w:left w:val="none" w:sz="0" w:space="0" w:color="auto"/>
                        <w:bottom w:val="none" w:sz="0" w:space="0" w:color="auto"/>
                        <w:right w:val="none" w:sz="0" w:space="0" w:color="auto"/>
                      </w:divBdr>
                    </w:div>
                  </w:divsChild>
                </w:div>
                <w:div w:id="407969035">
                  <w:marLeft w:val="0"/>
                  <w:marRight w:val="0"/>
                  <w:marTop w:val="0"/>
                  <w:marBottom w:val="0"/>
                  <w:divBdr>
                    <w:top w:val="none" w:sz="0" w:space="0" w:color="auto"/>
                    <w:left w:val="none" w:sz="0" w:space="0" w:color="auto"/>
                    <w:bottom w:val="none" w:sz="0" w:space="0" w:color="auto"/>
                    <w:right w:val="none" w:sz="0" w:space="0" w:color="auto"/>
                  </w:divBdr>
                  <w:divsChild>
                    <w:div w:id="897322479">
                      <w:marLeft w:val="0"/>
                      <w:marRight w:val="0"/>
                      <w:marTop w:val="0"/>
                      <w:marBottom w:val="0"/>
                      <w:divBdr>
                        <w:top w:val="none" w:sz="0" w:space="0" w:color="auto"/>
                        <w:left w:val="none" w:sz="0" w:space="0" w:color="auto"/>
                        <w:bottom w:val="none" w:sz="0" w:space="0" w:color="auto"/>
                        <w:right w:val="none" w:sz="0" w:space="0" w:color="auto"/>
                      </w:divBdr>
                    </w:div>
                  </w:divsChild>
                </w:div>
                <w:div w:id="993266735">
                  <w:marLeft w:val="0"/>
                  <w:marRight w:val="0"/>
                  <w:marTop w:val="0"/>
                  <w:marBottom w:val="0"/>
                  <w:divBdr>
                    <w:top w:val="none" w:sz="0" w:space="0" w:color="auto"/>
                    <w:left w:val="none" w:sz="0" w:space="0" w:color="auto"/>
                    <w:bottom w:val="none" w:sz="0" w:space="0" w:color="auto"/>
                    <w:right w:val="none" w:sz="0" w:space="0" w:color="auto"/>
                  </w:divBdr>
                  <w:divsChild>
                    <w:div w:id="1372655402">
                      <w:marLeft w:val="0"/>
                      <w:marRight w:val="0"/>
                      <w:marTop w:val="0"/>
                      <w:marBottom w:val="0"/>
                      <w:divBdr>
                        <w:top w:val="none" w:sz="0" w:space="0" w:color="auto"/>
                        <w:left w:val="none" w:sz="0" w:space="0" w:color="auto"/>
                        <w:bottom w:val="none" w:sz="0" w:space="0" w:color="auto"/>
                        <w:right w:val="none" w:sz="0" w:space="0" w:color="auto"/>
                      </w:divBdr>
                    </w:div>
                  </w:divsChild>
                </w:div>
                <w:div w:id="43794560">
                  <w:marLeft w:val="0"/>
                  <w:marRight w:val="0"/>
                  <w:marTop w:val="0"/>
                  <w:marBottom w:val="0"/>
                  <w:divBdr>
                    <w:top w:val="none" w:sz="0" w:space="0" w:color="auto"/>
                    <w:left w:val="none" w:sz="0" w:space="0" w:color="auto"/>
                    <w:bottom w:val="none" w:sz="0" w:space="0" w:color="auto"/>
                    <w:right w:val="none" w:sz="0" w:space="0" w:color="auto"/>
                  </w:divBdr>
                  <w:divsChild>
                    <w:div w:id="1618951109">
                      <w:marLeft w:val="0"/>
                      <w:marRight w:val="0"/>
                      <w:marTop w:val="0"/>
                      <w:marBottom w:val="0"/>
                      <w:divBdr>
                        <w:top w:val="none" w:sz="0" w:space="0" w:color="auto"/>
                        <w:left w:val="none" w:sz="0" w:space="0" w:color="auto"/>
                        <w:bottom w:val="none" w:sz="0" w:space="0" w:color="auto"/>
                        <w:right w:val="none" w:sz="0" w:space="0" w:color="auto"/>
                      </w:divBdr>
                    </w:div>
                  </w:divsChild>
                </w:div>
                <w:div w:id="661549326">
                  <w:marLeft w:val="0"/>
                  <w:marRight w:val="0"/>
                  <w:marTop w:val="0"/>
                  <w:marBottom w:val="0"/>
                  <w:divBdr>
                    <w:top w:val="none" w:sz="0" w:space="0" w:color="auto"/>
                    <w:left w:val="none" w:sz="0" w:space="0" w:color="auto"/>
                    <w:bottom w:val="none" w:sz="0" w:space="0" w:color="auto"/>
                    <w:right w:val="none" w:sz="0" w:space="0" w:color="auto"/>
                  </w:divBdr>
                  <w:divsChild>
                    <w:div w:id="123159905">
                      <w:marLeft w:val="0"/>
                      <w:marRight w:val="0"/>
                      <w:marTop w:val="0"/>
                      <w:marBottom w:val="0"/>
                      <w:divBdr>
                        <w:top w:val="none" w:sz="0" w:space="0" w:color="auto"/>
                        <w:left w:val="none" w:sz="0" w:space="0" w:color="auto"/>
                        <w:bottom w:val="none" w:sz="0" w:space="0" w:color="auto"/>
                        <w:right w:val="none" w:sz="0" w:space="0" w:color="auto"/>
                      </w:divBdr>
                    </w:div>
                  </w:divsChild>
                </w:div>
                <w:div w:id="289287535">
                  <w:marLeft w:val="0"/>
                  <w:marRight w:val="0"/>
                  <w:marTop w:val="0"/>
                  <w:marBottom w:val="0"/>
                  <w:divBdr>
                    <w:top w:val="none" w:sz="0" w:space="0" w:color="auto"/>
                    <w:left w:val="none" w:sz="0" w:space="0" w:color="auto"/>
                    <w:bottom w:val="none" w:sz="0" w:space="0" w:color="auto"/>
                    <w:right w:val="none" w:sz="0" w:space="0" w:color="auto"/>
                  </w:divBdr>
                  <w:divsChild>
                    <w:div w:id="1223251954">
                      <w:marLeft w:val="0"/>
                      <w:marRight w:val="0"/>
                      <w:marTop w:val="0"/>
                      <w:marBottom w:val="0"/>
                      <w:divBdr>
                        <w:top w:val="none" w:sz="0" w:space="0" w:color="auto"/>
                        <w:left w:val="none" w:sz="0" w:space="0" w:color="auto"/>
                        <w:bottom w:val="none" w:sz="0" w:space="0" w:color="auto"/>
                        <w:right w:val="none" w:sz="0" w:space="0" w:color="auto"/>
                      </w:divBdr>
                    </w:div>
                  </w:divsChild>
                </w:div>
                <w:div w:id="1940677411">
                  <w:marLeft w:val="0"/>
                  <w:marRight w:val="0"/>
                  <w:marTop w:val="0"/>
                  <w:marBottom w:val="0"/>
                  <w:divBdr>
                    <w:top w:val="none" w:sz="0" w:space="0" w:color="auto"/>
                    <w:left w:val="none" w:sz="0" w:space="0" w:color="auto"/>
                    <w:bottom w:val="none" w:sz="0" w:space="0" w:color="auto"/>
                    <w:right w:val="none" w:sz="0" w:space="0" w:color="auto"/>
                  </w:divBdr>
                  <w:divsChild>
                    <w:div w:id="583488818">
                      <w:marLeft w:val="0"/>
                      <w:marRight w:val="0"/>
                      <w:marTop w:val="0"/>
                      <w:marBottom w:val="0"/>
                      <w:divBdr>
                        <w:top w:val="none" w:sz="0" w:space="0" w:color="auto"/>
                        <w:left w:val="none" w:sz="0" w:space="0" w:color="auto"/>
                        <w:bottom w:val="none" w:sz="0" w:space="0" w:color="auto"/>
                        <w:right w:val="none" w:sz="0" w:space="0" w:color="auto"/>
                      </w:divBdr>
                    </w:div>
                  </w:divsChild>
                </w:div>
                <w:div w:id="510342669">
                  <w:marLeft w:val="0"/>
                  <w:marRight w:val="0"/>
                  <w:marTop w:val="0"/>
                  <w:marBottom w:val="0"/>
                  <w:divBdr>
                    <w:top w:val="none" w:sz="0" w:space="0" w:color="auto"/>
                    <w:left w:val="none" w:sz="0" w:space="0" w:color="auto"/>
                    <w:bottom w:val="none" w:sz="0" w:space="0" w:color="auto"/>
                    <w:right w:val="none" w:sz="0" w:space="0" w:color="auto"/>
                  </w:divBdr>
                  <w:divsChild>
                    <w:div w:id="1769109216">
                      <w:marLeft w:val="0"/>
                      <w:marRight w:val="0"/>
                      <w:marTop w:val="0"/>
                      <w:marBottom w:val="0"/>
                      <w:divBdr>
                        <w:top w:val="none" w:sz="0" w:space="0" w:color="auto"/>
                        <w:left w:val="none" w:sz="0" w:space="0" w:color="auto"/>
                        <w:bottom w:val="none" w:sz="0" w:space="0" w:color="auto"/>
                        <w:right w:val="none" w:sz="0" w:space="0" w:color="auto"/>
                      </w:divBdr>
                    </w:div>
                  </w:divsChild>
                </w:div>
                <w:div w:id="1616474408">
                  <w:marLeft w:val="0"/>
                  <w:marRight w:val="0"/>
                  <w:marTop w:val="0"/>
                  <w:marBottom w:val="0"/>
                  <w:divBdr>
                    <w:top w:val="none" w:sz="0" w:space="0" w:color="auto"/>
                    <w:left w:val="none" w:sz="0" w:space="0" w:color="auto"/>
                    <w:bottom w:val="none" w:sz="0" w:space="0" w:color="auto"/>
                    <w:right w:val="none" w:sz="0" w:space="0" w:color="auto"/>
                  </w:divBdr>
                  <w:divsChild>
                    <w:div w:id="723911115">
                      <w:marLeft w:val="0"/>
                      <w:marRight w:val="0"/>
                      <w:marTop w:val="0"/>
                      <w:marBottom w:val="0"/>
                      <w:divBdr>
                        <w:top w:val="none" w:sz="0" w:space="0" w:color="auto"/>
                        <w:left w:val="none" w:sz="0" w:space="0" w:color="auto"/>
                        <w:bottom w:val="none" w:sz="0" w:space="0" w:color="auto"/>
                        <w:right w:val="none" w:sz="0" w:space="0" w:color="auto"/>
                      </w:divBdr>
                    </w:div>
                  </w:divsChild>
                </w:div>
                <w:div w:id="1755055992">
                  <w:marLeft w:val="0"/>
                  <w:marRight w:val="0"/>
                  <w:marTop w:val="0"/>
                  <w:marBottom w:val="0"/>
                  <w:divBdr>
                    <w:top w:val="none" w:sz="0" w:space="0" w:color="auto"/>
                    <w:left w:val="none" w:sz="0" w:space="0" w:color="auto"/>
                    <w:bottom w:val="none" w:sz="0" w:space="0" w:color="auto"/>
                    <w:right w:val="none" w:sz="0" w:space="0" w:color="auto"/>
                  </w:divBdr>
                  <w:divsChild>
                    <w:div w:id="719481756">
                      <w:marLeft w:val="0"/>
                      <w:marRight w:val="0"/>
                      <w:marTop w:val="0"/>
                      <w:marBottom w:val="0"/>
                      <w:divBdr>
                        <w:top w:val="none" w:sz="0" w:space="0" w:color="auto"/>
                        <w:left w:val="none" w:sz="0" w:space="0" w:color="auto"/>
                        <w:bottom w:val="none" w:sz="0" w:space="0" w:color="auto"/>
                        <w:right w:val="none" w:sz="0" w:space="0" w:color="auto"/>
                      </w:divBdr>
                    </w:div>
                  </w:divsChild>
                </w:div>
                <w:div w:id="1106776759">
                  <w:marLeft w:val="0"/>
                  <w:marRight w:val="0"/>
                  <w:marTop w:val="0"/>
                  <w:marBottom w:val="0"/>
                  <w:divBdr>
                    <w:top w:val="none" w:sz="0" w:space="0" w:color="auto"/>
                    <w:left w:val="none" w:sz="0" w:space="0" w:color="auto"/>
                    <w:bottom w:val="none" w:sz="0" w:space="0" w:color="auto"/>
                    <w:right w:val="none" w:sz="0" w:space="0" w:color="auto"/>
                  </w:divBdr>
                  <w:divsChild>
                    <w:div w:id="581530574">
                      <w:marLeft w:val="0"/>
                      <w:marRight w:val="0"/>
                      <w:marTop w:val="0"/>
                      <w:marBottom w:val="0"/>
                      <w:divBdr>
                        <w:top w:val="none" w:sz="0" w:space="0" w:color="auto"/>
                        <w:left w:val="none" w:sz="0" w:space="0" w:color="auto"/>
                        <w:bottom w:val="none" w:sz="0" w:space="0" w:color="auto"/>
                        <w:right w:val="none" w:sz="0" w:space="0" w:color="auto"/>
                      </w:divBdr>
                    </w:div>
                  </w:divsChild>
                </w:div>
                <w:div w:id="1110392964">
                  <w:marLeft w:val="0"/>
                  <w:marRight w:val="0"/>
                  <w:marTop w:val="0"/>
                  <w:marBottom w:val="0"/>
                  <w:divBdr>
                    <w:top w:val="none" w:sz="0" w:space="0" w:color="auto"/>
                    <w:left w:val="none" w:sz="0" w:space="0" w:color="auto"/>
                    <w:bottom w:val="none" w:sz="0" w:space="0" w:color="auto"/>
                    <w:right w:val="none" w:sz="0" w:space="0" w:color="auto"/>
                  </w:divBdr>
                  <w:divsChild>
                    <w:div w:id="1928028522">
                      <w:marLeft w:val="0"/>
                      <w:marRight w:val="0"/>
                      <w:marTop w:val="0"/>
                      <w:marBottom w:val="0"/>
                      <w:divBdr>
                        <w:top w:val="none" w:sz="0" w:space="0" w:color="auto"/>
                        <w:left w:val="none" w:sz="0" w:space="0" w:color="auto"/>
                        <w:bottom w:val="none" w:sz="0" w:space="0" w:color="auto"/>
                        <w:right w:val="none" w:sz="0" w:space="0" w:color="auto"/>
                      </w:divBdr>
                    </w:div>
                  </w:divsChild>
                </w:div>
                <w:div w:id="1756242973">
                  <w:marLeft w:val="0"/>
                  <w:marRight w:val="0"/>
                  <w:marTop w:val="0"/>
                  <w:marBottom w:val="0"/>
                  <w:divBdr>
                    <w:top w:val="none" w:sz="0" w:space="0" w:color="auto"/>
                    <w:left w:val="none" w:sz="0" w:space="0" w:color="auto"/>
                    <w:bottom w:val="none" w:sz="0" w:space="0" w:color="auto"/>
                    <w:right w:val="none" w:sz="0" w:space="0" w:color="auto"/>
                  </w:divBdr>
                  <w:divsChild>
                    <w:div w:id="756292813">
                      <w:marLeft w:val="0"/>
                      <w:marRight w:val="0"/>
                      <w:marTop w:val="0"/>
                      <w:marBottom w:val="0"/>
                      <w:divBdr>
                        <w:top w:val="none" w:sz="0" w:space="0" w:color="auto"/>
                        <w:left w:val="none" w:sz="0" w:space="0" w:color="auto"/>
                        <w:bottom w:val="none" w:sz="0" w:space="0" w:color="auto"/>
                        <w:right w:val="none" w:sz="0" w:space="0" w:color="auto"/>
                      </w:divBdr>
                    </w:div>
                  </w:divsChild>
                </w:div>
                <w:div w:id="274755479">
                  <w:marLeft w:val="0"/>
                  <w:marRight w:val="0"/>
                  <w:marTop w:val="0"/>
                  <w:marBottom w:val="0"/>
                  <w:divBdr>
                    <w:top w:val="none" w:sz="0" w:space="0" w:color="auto"/>
                    <w:left w:val="none" w:sz="0" w:space="0" w:color="auto"/>
                    <w:bottom w:val="none" w:sz="0" w:space="0" w:color="auto"/>
                    <w:right w:val="none" w:sz="0" w:space="0" w:color="auto"/>
                  </w:divBdr>
                  <w:divsChild>
                    <w:div w:id="76172344">
                      <w:marLeft w:val="0"/>
                      <w:marRight w:val="0"/>
                      <w:marTop w:val="0"/>
                      <w:marBottom w:val="0"/>
                      <w:divBdr>
                        <w:top w:val="none" w:sz="0" w:space="0" w:color="auto"/>
                        <w:left w:val="none" w:sz="0" w:space="0" w:color="auto"/>
                        <w:bottom w:val="none" w:sz="0" w:space="0" w:color="auto"/>
                        <w:right w:val="none" w:sz="0" w:space="0" w:color="auto"/>
                      </w:divBdr>
                    </w:div>
                  </w:divsChild>
                </w:div>
                <w:div w:id="539324509">
                  <w:marLeft w:val="0"/>
                  <w:marRight w:val="0"/>
                  <w:marTop w:val="0"/>
                  <w:marBottom w:val="0"/>
                  <w:divBdr>
                    <w:top w:val="none" w:sz="0" w:space="0" w:color="auto"/>
                    <w:left w:val="none" w:sz="0" w:space="0" w:color="auto"/>
                    <w:bottom w:val="none" w:sz="0" w:space="0" w:color="auto"/>
                    <w:right w:val="none" w:sz="0" w:space="0" w:color="auto"/>
                  </w:divBdr>
                  <w:divsChild>
                    <w:div w:id="495272065">
                      <w:marLeft w:val="0"/>
                      <w:marRight w:val="0"/>
                      <w:marTop w:val="0"/>
                      <w:marBottom w:val="0"/>
                      <w:divBdr>
                        <w:top w:val="none" w:sz="0" w:space="0" w:color="auto"/>
                        <w:left w:val="none" w:sz="0" w:space="0" w:color="auto"/>
                        <w:bottom w:val="none" w:sz="0" w:space="0" w:color="auto"/>
                        <w:right w:val="none" w:sz="0" w:space="0" w:color="auto"/>
                      </w:divBdr>
                    </w:div>
                  </w:divsChild>
                </w:div>
                <w:div w:id="1470585062">
                  <w:marLeft w:val="0"/>
                  <w:marRight w:val="0"/>
                  <w:marTop w:val="0"/>
                  <w:marBottom w:val="0"/>
                  <w:divBdr>
                    <w:top w:val="none" w:sz="0" w:space="0" w:color="auto"/>
                    <w:left w:val="none" w:sz="0" w:space="0" w:color="auto"/>
                    <w:bottom w:val="none" w:sz="0" w:space="0" w:color="auto"/>
                    <w:right w:val="none" w:sz="0" w:space="0" w:color="auto"/>
                  </w:divBdr>
                  <w:divsChild>
                    <w:div w:id="1435705068">
                      <w:marLeft w:val="0"/>
                      <w:marRight w:val="0"/>
                      <w:marTop w:val="0"/>
                      <w:marBottom w:val="0"/>
                      <w:divBdr>
                        <w:top w:val="none" w:sz="0" w:space="0" w:color="auto"/>
                        <w:left w:val="none" w:sz="0" w:space="0" w:color="auto"/>
                        <w:bottom w:val="none" w:sz="0" w:space="0" w:color="auto"/>
                        <w:right w:val="none" w:sz="0" w:space="0" w:color="auto"/>
                      </w:divBdr>
                    </w:div>
                  </w:divsChild>
                </w:div>
                <w:div w:id="705103973">
                  <w:marLeft w:val="0"/>
                  <w:marRight w:val="0"/>
                  <w:marTop w:val="0"/>
                  <w:marBottom w:val="0"/>
                  <w:divBdr>
                    <w:top w:val="none" w:sz="0" w:space="0" w:color="auto"/>
                    <w:left w:val="none" w:sz="0" w:space="0" w:color="auto"/>
                    <w:bottom w:val="none" w:sz="0" w:space="0" w:color="auto"/>
                    <w:right w:val="none" w:sz="0" w:space="0" w:color="auto"/>
                  </w:divBdr>
                  <w:divsChild>
                    <w:div w:id="588123882">
                      <w:marLeft w:val="0"/>
                      <w:marRight w:val="0"/>
                      <w:marTop w:val="0"/>
                      <w:marBottom w:val="0"/>
                      <w:divBdr>
                        <w:top w:val="none" w:sz="0" w:space="0" w:color="auto"/>
                        <w:left w:val="none" w:sz="0" w:space="0" w:color="auto"/>
                        <w:bottom w:val="none" w:sz="0" w:space="0" w:color="auto"/>
                        <w:right w:val="none" w:sz="0" w:space="0" w:color="auto"/>
                      </w:divBdr>
                    </w:div>
                  </w:divsChild>
                </w:div>
                <w:div w:id="1839924447">
                  <w:marLeft w:val="0"/>
                  <w:marRight w:val="0"/>
                  <w:marTop w:val="0"/>
                  <w:marBottom w:val="0"/>
                  <w:divBdr>
                    <w:top w:val="none" w:sz="0" w:space="0" w:color="auto"/>
                    <w:left w:val="none" w:sz="0" w:space="0" w:color="auto"/>
                    <w:bottom w:val="none" w:sz="0" w:space="0" w:color="auto"/>
                    <w:right w:val="none" w:sz="0" w:space="0" w:color="auto"/>
                  </w:divBdr>
                  <w:divsChild>
                    <w:div w:id="424232197">
                      <w:marLeft w:val="0"/>
                      <w:marRight w:val="0"/>
                      <w:marTop w:val="0"/>
                      <w:marBottom w:val="0"/>
                      <w:divBdr>
                        <w:top w:val="none" w:sz="0" w:space="0" w:color="auto"/>
                        <w:left w:val="none" w:sz="0" w:space="0" w:color="auto"/>
                        <w:bottom w:val="none" w:sz="0" w:space="0" w:color="auto"/>
                        <w:right w:val="none" w:sz="0" w:space="0" w:color="auto"/>
                      </w:divBdr>
                    </w:div>
                  </w:divsChild>
                </w:div>
                <w:div w:id="110635033">
                  <w:marLeft w:val="0"/>
                  <w:marRight w:val="0"/>
                  <w:marTop w:val="0"/>
                  <w:marBottom w:val="0"/>
                  <w:divBdr>
                    <w:top w:val="none" w:sz="0" w:space="0" w:color="auto"/>
                    <w:left w:val="none" w:sz="0" w:space="0" w:color="auto"/>
                    <w:bottom w:val="none" w:sz="0" w:space="0" w:color="auto"/>
                    <w:right w:val="none" w:sz="0" w:space="0" w:color="auto"/>
                  </w:divBdr>
                  <w:divsChild>
                    <w:div w:id="1637878505">
                      <w:marLeft w:val="0"/>
                      <w:marRight w:val="0"/>
                      <w:marTop w:val="0"/>
                      <w:marBottom w:val="0"/>
                      <w:divBdr>
                        <w:top w:val="none" w:sz="0" w:space="0" w:color="auto"/>
                        <w:left w:val="none" w:sz="0" w:space="0" w:color="auto"/>
                        <w:bottom w:val="none" w:sz="0" w:space="0" w:color="auto"/>
                        <w:right w:val="none" w:sz="0" w:space="0" w:color="auto"/>
                      </w:divBdr>
                    </w:div>
                  </w:divsChild>
                </w:div>
                <w:div w:id="1077284587">
                  <w:marLeft w:val="0"/>
                  <w:marRight w:val="0"/>
                  <w:marTop w:val="0"/>
                  <w:marBottom w:val="0"/>
                  <w:divBdr>
                    <w:top w:val="none" w:sz="0" w:space="0" w:color="auto"/>
                    <w:left w:val="none" w:sz="0" w:space="0" w:color="auto"/>
                    <w:bottom w:val="none" w:sz="0" w:space="0" w:color="auto"/>
                    <w:right w:val="none" w:sz="0" w:space="0" w:color="auto"/>
                  </w:divBdr>
                  <w:divsChild>
                    <w:div w:id="1405106735">
                      <w:marLeft w:val="0"/>
                      <w:marRight w:val="0"/>
                      <w:marTop w:val="0"/>
                      <w:marBottom w:val="0"/>
                      <w:divBdr>
                        <w:top w:val="none" w:sz="0" w:space="0" w:color="auto"/>
                        <w:left w:val="none" w:sz="0" w:space="0" w:color="auto"/>
                        <w:bottom w:val="none" w:sz="0" w:space="0" w:color="auto"/>
                        <w:right w:val="none" w:sz="0" w:space="0" w:color="auto"/>
                      </w:divBdr>
                    </w:div>
                  </w:divsChild>
                </w:div>
                <w:div w:id="581571044">
                  <w:marLeft w:val="0"/>
                  <w:marRight w:val="0"/>
                  <w:marTop w:val="0"/>
                  <w:marBottom w:val="0"/>
                  <w:divBdr>
                    <w:top w:val="none" w:sz="0" w:space="0" w:color="auto"/>
                    <w:left w:val="none" w:sz="0" w:space="0" w:color="auto"/>
                    <w:bottom w:val="none" w:sz="0" w:space="0" w:color="auto"/>
                    <w:right w:val="none" w:sz="0" w:space="0" w:color="auto"/>
                  </w:divBdr>
                  <w:divsChild>
                    <w:div w:id="1772163545">
                      <w:marLeft w:val="0"/>
                      <w:marRight w:val="0"/>
                      <w:marTop w:val="0"/>
                      <w:marBottom w:val="0"/>
                      <w:divBdr>
                        <w:top w:val="none" w:sz="0" w:space="0" w:color="auto"/>
                        <w:left w:val="none" w:sz="0" w:space="0" w:color="auto"/>
                        <w:bottom w:val="none" w:sz="0" w:space="0" w:color="auto"/>
                        <w:right w:val="none" w:sz="0" w:space="0" w:color="auto"/>
                      </w:divBdr>
                    </w:div>
                    <w:div w:id="847057205">
                      <w:marLeft w:val="0"/>
                      <w:marRight w:val="0"/>
                      <w:marTop w:val="0"/>
                      <w:marBottom w:val="0"/>
                      <w:divBdr>
                        <w:top w:val="none" w:sz="0" w:space="0" w:color="auto"/>
                        <w:left w:val="none" w:sz="0" w:space="0" w:color="auto"/>
                        <w:bottom w:val="none" w:sz="0" w:space="0" w:color="auto"/>
                        <w:right w:val="none" w:sz="0" w:space="0" w:color="auto"/>
                      </w:divBdr>
                    </w:div>
                  </w:divsChild>
                </w:div>
                <w:div w:id="1633290150">
                  <w:marLeft w:val="0"/>
                  <w:marRight w:val="0"/>
                  <w:marTop w:val="0"/>
                  <w:marBottom w:val="0"/>
                  <w:divBdr>
                    <w:top w:val="none" w:sz="0" w:space="0" w:color="auto"/>
                    <w:left w:val="none" w:sz="0" w:space="0" w:color="auto"/>
                    <w:bottom w:val="none" w:sz="0" w:space="0" w:color="auto"/>
                    <w:right w:val="none" w:sz="0" w:space="0" w:color="auto"/>
                  </w:divBdr>
                  <w:divsChild>
                    <w:div w:id="1704210528">
                      <w:marLeft w:val="0"/>
                      <w:marRight w:val="0"/>
                      <w:marTop w:val="0"/>
                      <w:marBottom w:val="0"/>
                      <w:divBdr>
                        <w:top w:val="none" w:sz="0" w:space="0" w:color="auto"/>
                        <w:left w:val="none" w:sz="0" w:space="0" w:color="auto"/>
                        <w:bottom w:val="none" w:sz="0" w:space="0" w:color="auto"/>
                        <w:right w:val="none" w:sz="0" w:space="0" w:color="auto"/>
                      </w:divBdr>
                    </w:div>
                  </w:divsChild>
                </w:div>
                <w:div w:id="1241215946">
                  <w:marLeft w:val="0"/>
                  <w:marRight w:val="0"/>
                  <w:marTop w:val="0"/>
                  <w:marBottom w:val="0"/>
                  <w:divBdr>
                    <w:top w:val="none" w:sz="0" w:space="0" w:color="auto"/>
                    <w:left w:val="none" w:sz="0" w:space="0" w:color="auto"/>
                    <w:bottom w:val="none" w:sz="0" w:space="0" w:color="auto"/>
                    <w:right w:val="none" w:sz="0" w:space="0" w:color="auto"/>
                  </w:divBdr>
                  <w:divsChild>
                    <w:div w:id="1965505001">
                      <w:marLeft w:val="0"/>
                      <w:marRight w:val="0"/>
                      <w:marTop w:val="0"/>
                      <w:marBottom w:val="0"/>
                      <w:divBdr>
                        <w:top w:val="none" w:sz="0" w:space="0" w:color="auto"/>
                        <w:left w:val="none" w:sz="0" w:space="0" w:color="auto"/>
                        <w:bottom w:val="none" w:sz="0" w:space="0" w:color="auto"/>
                        <w:right w:val="none" w:sz="0" w:space="0" w:color="auto"/>
                      </w:divBdr>
                    </w:div>
                    <w:div w:id="830758104">
                      <w:marLeft w:val="0"/>
                      <w:marRight w:val="0"/>
                      <w:marTop w:val="0"/>
                      <w:marBottom w:val="0"/>
                      <w:divBdr>
                        <w:top w:val="none" w:sz="0" w:space="0" w:color="auto"/>
                        <w:left w:val="none" w:sz="0" w:space="0" w:color="auto"/>
                        <w:bottom w:val="none" w:sz="0" w:space="0" w:color="auto"/>
                        <w:right w:val="none" w:sz="0" w:space="0" w:color="auto"/>
                      </w:divBdr>
                    </w:div>
                    <w:div w:id="1821850077">
                      <w:marLeft w:val="0"/>
                      <w:marRight w:val="0"/>
                      <w:marTop w:val="0"/>
                      <w:marBottom w:val="0"/>
                      <w:divBdr>
                        <w:top w:val="none" w:sz="0" w:space="0" w:color="auto"/>
                        <w:left w:val="none" w:sz="0" w:space="0" w:color="auto"/>
                        <w:bottom w:val="none" w:sz="0" w:space="0" w:color="auto"/>
                        <w:right w:val="none" w:sz="0" w:space="0" w:color="auto"/>
                      </w:divBdr>
                    </w:div>
                    <w:div w:id="1750615527">
                      <w:marLeft w:val="0"/>
                      <w:marRight w:val="0"/>
                      <w:marTop w:val="0"/>
                      <w:marBottom w:val="0"/>
                      <w:divBdr>
                        <w:top w:val="none" w:sz="0" w:space="0" w:color="auto"/>
                        <w:left w:val="none" w:sz="0" w:space="0" w:color="auto"/>
                        <w:bottom w:val="none" w:sz="0" w:space="0" w:color="auto"/>
                        <w:right w:val="none" w:sz="0" w:space="0" w:color="auto"/>
                      </w:divBdr>
                    </w:div>
                  </w:divsChild>
                </w:div>
                <w:div w:id="1799839728">
                  <w:marLeft w:val="0"/>
                  <w:marRight w:val="0"/>
                  <w:marTop w:val="0"/>
                  <w:marBottom w:val="0"/>
                  <w:divBdr>
                    <w:top w:val="none" w:sz="0" w:space="0" w:color="auto"/>
                    <w:left w:val="none" w:sz="0" w:space="0" w:color="auto"/>
                    <w:bottom w:val="none" w:sz="0" w:space="0" w:color="auto"/>
                    <w:right w:val="none" w:sz="0" w:space="0" w:color="auto"/>
                  </w:divBdr>
                  <w:divsChild>
                    <w:div w:id="1131560990">
                      <w:marLeft w:val="0"/>
                      <w:marRight w:val="0"/>
                      <w:marTop w:val="0"/>
                      <w:marBottom w:val="0"/>
                      <w:divBdr>
                        <w:top w:val="none" w:sz="0" w:space="0" w:color="auto"/>
                        <w:left w:val="none" w:sz="0" w:space="0" w:color="auto"/>
                        <w:bottom w:val="none" w:sz="0" w:space="0" w:color="auto"/>
                        <w:right w:val="none" w:sz="0" w:space="0" w:color="auto"/>
                      </w:divBdr>
                    </w:div>
                  </w:divsChild>
                </w:div>
                <w:div w:id="144518507">
                  <w:marLeft w:val="0"/>
                  <w:marRight w:val="0"/>
                  <w:marTop w:val="0"/>
                  <w:marBottom w:val="0"/>
                  <w:divBdr>
                    <w:top w:val="none" w:sz="0" w:space="0" w:color="auto"/>
                    <w:left w:val="none" w:sz="0" w:space="0" w:color="auto"/>
                    <w:bottom w:val="none" w:sz="0" w:space="0" w:color="auto"/>
                    <w:right w:val="none" w:sz="0" w:space="0" w:color="auto"/>
                  </w:divBdr>
                  <w:divsChild>
                    <w:div w:id="838277878">
                      <w:marLeft w:val="0"/>
                      <w:marRight w:val="0"/>
                      <w:marTop w:val="0"/>
                      <w:marBottom w:val="0"/>
                      <w:divBdr>
                        <w:top w:val="none" w:sz="0" w:space="0" w:color="auto"/>
                        <w:left w:val="none" w:sz="0" w:space="0" w:color="auto"/>
                        <w:bottom w:val="none" w:sz="0" w:space="0" w:color="auto"/>
                        <w:right w:val="none" w:sz="0" w:space="0" w:color="auto"/>
                      </w:divBdr>
                    </w:div>
                    <w:div w:id="1637758922">
                      <w:marLeft w:val="0"/>
                      <w:marRight w:val="0"/>
                      <w:marTop w:val="0"/>
                      <w:marBottom w:val="0"/>
                      <w:divBdr>
                        <w:top w:val="none" w:sz="0" w:space="0" w:color="auto"/>
                        <w:left w:val="none" w:sz="0" w:space="0" w:color="auto"/>
                        <w:bottom w:val="none" w:sz="0" w:space="0" w:color="auto"/>
                        <w:right w:val="none" w:sz="0" w:space="0" w:color="auto"/>
                      </w:divBdr>
                    </w:div>
                    <w:div w:id="1543905144">
                      <w:marLeft w:val="0"/>
                      <w:marRight w:val="0"/>
                      <w:marTop w:val="0"/>
                      <w:marBottom w:val="0"/>
                      <w:divBdr>
                        <w:top w:val="none" w:sz="0" w:space="0" w:color="auto"/>
                        <w:left w:val="none" w:sz="0" w:space="0" w:color="auto"/>
                        <w:bottom w:val="none" w:sz="0" w:space="0" w:color="auto"/>
                        <w:right w:val="none" w:sz="0" w:space="0" w:color="auto"/>
                      </w:divBdr>
                    </w:div>
                    <w:div w:id="1167594603">
                      <w:marLeft w:val="0"/>
                      <w:marRight w:val="0"/>
                      <w:marTop w:val="0"/>
                      <w:marBottom w:val="0"/>
                      <w:divBdr>
                        <w:top w:val="none" w:sz="0" w:space="0" w:color="auto"/>
                        <w:left w:val="none" w:sz="0" w:space="0" w:color="auto"/>
                        <w:bottom w:val="none" w:sz="0" w:space="0" w:color="auto"/>
                        <w:right w:val="none" w:sz="0" w:space="0" w:color="auto"/>
                      </w:divBdr>
                    </w:div>
                    <w:div w:id="1843473404">
                      <w:marLeft w:val="0"/>
                      <w:marRight w:val="0"/>
                      <w:marTop w:val="0"/>
                      <w:marBottom w:val="0"/>
                      <w:divBdr>
                        <w:top w:val="none" w:sz="0" w:space="0" w:color="auto"/>
                        <w:left w:val="none" w:sz="0" w:space="0" w:color="auto"/>
                        <w:bottom w:val="none" w:sz="0" w:space="0" w:color="auto"/>
                        <w:right w:val="none" w:sz="0" w:space="0" w:color="auto"/>
                      </w:divBdr>
                    </w:div>
                    <w:div w:id="1998880530">
                      <w:marLeft w:val="0"/>
                      <w:marRight w:val="0"/>
                      <w:marTop w:val="0"/>
                      <w:marBottom w:val="0"/>
                      <w:divBdr>
                        <w:top w:val="none" w:sz="0" w:space="0" w:color="auto"/>
                        <w:left w:val="none" w:sz="0" w:space="0" w:color="auto"/>
                        <w:bottom w:val="none" w:sz="0" w:space="0" w:color="auto"/>
                        <w:right w:val="none" w:sz="0" w:space="0" w:color="auto"/>
                      </w:divBdr>
                    </w:div>
                  </w:divsChild>
                </w:div>
                <w:div w:id="1756976146">
                  <w:marLeft w:val="0"/>
                  <w:marRight w:val="0"/>
                  <w:marTop w:val="0"/>
                  <w:marBottom w:val="0"/>
                  <w:divBdr>
                    <w:top w:val="none" w:sz="0" w:space="0" w:color="auto"/>
                    <w:left w:val="none" w:sz="0" w:space="0" w:color="auto"/>
                    <w:bottom w:val="none" w:sz="0" w:space="0" w:color="auto"/>
                    <w:right w:val="none" w:sz="0" w:space="0" w:color="auto"/>
                  </w:divBdr>
                  <w:divsChild>
                    <w:div w:id="1872068349">
                      <w:marLeft w:val="0"/>
                      <w:marRight w:val="0"/>
                      <w:marTop w:val="0"/>
                      <w:marBottom w:val="0"/>
                      <w:divBdr>
                        <w:top w:val="none" w:sz="0" w:space="0" w:color="auto"/>
                        <w:left w:val="none" w:sz="0" w:space="0" w:color="auto"/>
                        <w:bottom w:val="none" w:sz="0" w:space="0" w:color="auto"/>
                        <w:right w:val="none" w:sz="0" w:space="0" w:color="auto"/>
                      </w:divBdr>
                    </w:div>
                  </w:divsChild>
                </w:div>
                <w:div w:id="1866823371">
                  <w:marLeft w:val="0"/>
                  <w:marRight w:val="0"/>
                  <w:marTop w:val="0"/>
                  <w:marBottom w:val="0"/>
                  <w:divBdr>
                    <w:top w:val="none" w:sz="0" w:space="0" w:color="auto"/>
                    <w:left w:val="none" w:sz="0" w:space="0" w:color="auto"/>
                    <w:bottom w:val="none" w:sz="0" w:space="0" w:color="auto"/>
                    <w:right w:val="none" w:sz="0" w:space="0" w:color="auto"/>
                  </w:divBdr>
                  <w:divsChild>
                    <w:div w:id="1364791877">
                      <w:marLeft w:val="0"/>
                      <w:marRight w:val="0"/>
                      <w:marTop w:val="0"/>
                      <w:marBottom w:val="0"/>
                      <w:divBdr>
                        <w:top w:val="none" w:sz="0" w:space="0" w:color="auto"/>
                        <w:left w:val="none" w:sz="0" w:space="0" w:color="auto"/>
                        <w:bottom w:val="none" w:sz="0" w:space="0" w:color="auto"/>
                        <w:right w:val="none" w:sz="0" w:space="0" w:color="auto"/>
                      </w:divBdr>
                    </w:div>
                  </w:divsChild>
                </w:div>
                <w:div w:id="1209998069">
                  <w:marLeft w:val="0"/>
                  <w:marRight w:val="0"/>
                  <w:marTop w:val="0"/>
                  <w:marBottom w:val="0"/>
                  <w:divBdr>
                    <w:top w:val="none" w:sz="0" w:space="0" w:color="auto"/>
                    <w:left w:val="none" w:sz="0" w:space="0" w:color="auto"/>
                    <w:bottom w:val="none" w:sz="0" w:space="0" w:color="auto"/>
                    <w:right w:val="none" w:sz="0" w:space="0" w:color="auto"/>
                  </w:divBdr>
                  <w:divsChild>
                    <w:div w:id="1885025659">
                      <w:marLeft w:val="0"/>
                      <w:marRight w:val="0"/>
                      <w:marTop w:val="0"/>
                      <w:marBottom w:val="0"/>
                      <w:divBdr>
                        <w:top w:val="none" w:sz="0" w:space="0" w:color="auto"/>
                        <w:left w:val="none" w:sz="0" w:space="0" w:color="auto"/>
                        <w:bottom w:val="none" w:sz="0" w:space="0" w:color="auto"/>
                        <w:right w:val="none" w:sz="0" w:space="0" w:color="auto"/>
                      </w:divBdr>
                    </w:div>
                  </w:divsChild>
                </w:div>
                <w:div w:id="386103595">
                  <w:marLeft w:val="0"/>
                  <w:marRight w:val="0"/>
                  <w:marTop w:val="0"/>
                  <w:marBottom w:val="0"/>
                  <w:divBdr>
                    <w:top w:val="none" w:sz="0" w:space="0" w:color="auto"/>
                    <w:left w:val="none" w:sz="0" w:space="0" w:color="auto"/>
                    <w:bottom w:val="none" w:sz="0" w:space="0" w:color="auto"/>
                    <w:right w:val="none" w:sz="0" w:space="0" w:color="auto"/>
                  </w:divBdr>
                  <w:divsChild>
                    <w:div w:id="997074557">
                      <w:marLeft w:val="0"/>
                      <w:marRight w:val="0"/>
                      <w:marTop w:val="0"/>
                      <w:marBottom w:val="0"/>
                      <w:divBdr>
                        <w:top w:val="none" w:sz="0" w:space="0" w:color="auto"/>
                        <w:left w:val="none" w:sz="0" w:space="0" w:color="auto"/>
                        <w:bottom w:val="none" w:sz="0" w:space="0" w:color="auto"/>
                        <w:right w:val="none" w:sz="0" w:space="0" w:color="auto"/>
                      </w:divBdr>
                    </w:div>
                  </w:divsChild>
                </w:div>
                <w:div w:id="2169472">
                  <w:marLeft w:val="0"/>
                  <w:marRight w:val="0"/>
                  <w:marTop w:val="0"/>
                  <w:marBottom w:val="0"/>
                  <w:divBdr>
                    <w:top w:val="none" w:sz="0" w:space="0" w:color="auto"/>
                    <w:left w:val="none" w:sz="0" w:space="0" w:color="auto"/>
                    <w:bottom w:val="none" w:sz="0" w:space="0" w:color="auto"/>
                    <w:right w:val="none" w:sz="0" w:space="0" w:color="auto"/>
                  </w:divBdr>
                  <w:divsChild>
                    <w:div w:id="506597457">
                      <w:marLeft w:val="0"/>
                      <w:marRight w:val="0"/>
                      <w:marTop w:val="0"/>
                      <w:marBottom w:val="0"/>
                      <w:divBdr>
                        <w:top w:val="none" w:sz="0" w:space="0" w:color="auto"/>
                        <w:left w:val="none" w:sz="0" w:space="0" w:color="auto"/>
                        <w:bottom w:val="none" w:sz="0" w:space="0" w:color="auto"/>
                        <w:right w:val="none" w:sz="0" w:space="0" w:color="auto"/>
                      </w:divBdr>
                    </w:div>
                  </w:divsChild>
                </w:div>
                <w:div w:id="184490518">
                  <w:marLeft w:val="0"/>
                  <w:marRight w:val="0"/>
                  <w:marTop w:val="0"/>
                  <w:marBottom w:val="0"/>
                  <w:divBdr>
                    <w:top w:val="none" w:sz="0" w:space="0" w:color="auto"/>
                    <w:left w:val="none" w:sz="0" w:space="0" w:color="auto"/>
                    <w:bottom w:val="none" w:sz="0" w:space="0" w:color="auto"/>
                    <w:right w:val="none" w:sz="0" w:space="0" w:color="auto"/>
                  </w:divBdr>
                  <w:divsChild>
                    <w:div w:id="814446010">
                      <w:marLeft w:val="0"/>
                      <w:marRight w:val="0"/>
                      <w:marTop w:val="0"/>
                      <w:marBottom w:val="0"/>
                      <w:divBdr>
                        <w:top w:val="none" w:sz="0" w:space="0" w:color="auto"/>
                        <w:left w:val="none" w:sz="0" w:space="0" w:color="auto"/>
                        <w:bottom w:val="none" w:sz="0" w:space="0" w:color="auto"/>
                        <w:right w:val="none" w:sz="0" w:space="0" w:color="auto"/>
                      </w:divBdr>
                    </w:div>
                  </w:divsChild>
                </w:div>
                <w:div w:id="1789201174">
                  <w:marLeft w:val="0"/>
                  <w:marRight w:val="0"/>
                  <w:marTop w:val="0"/>
                  <w:marBottom w:val="0"/>
                  <w:divBdr>
                    <w:top w:val="none" w:sz="0" w:space="0" w:color="auto"/>
                    <w:left w:val="none" w:sz="0" w:space="0" w:color="auto"/>
                    <w:bottom w:val="none" w:sz="0" w:space="0" w:color="auto"/>
                    <w:right w:val="none" w:sz="0" w:space="0" w:color="auto"/>
                  </w:divBdr>
                  <w:divsChild>
                    <w:div w:id="1408920319">
                      <w:marLeft w:val="0"/>
                      <w:marRight w:val="0"/>
                      <w:marTop w:val="0"/>
                      <w:marBottom w:val="0"/>
                      <w:divBdr>
                        <w:top w:val="none" w:sz="0" w:space="0" w:color="auto"/>
                        <w:left w:val="none" w:sz="0" w:space="0" w:color="auto"/>
                        <w:bottom w:val="none" w:sz="0" w:space="0" w:color="auto"/>
                        <w:right w:val="none" w:sz="0" w:space="0" w:color="auto"/>
                      </w:divBdr>
                    </w:div>
                  </w:divsChild>
                </w:div>
                <w:div w:id="1965578323">
                  <w:marLeft w:val="0"/>
                  <w:marRight w:val="0"/>
                  <w:marTop w:val="0"/>
                  <w:marBottom w:val="0"/>
                  <w:divBdr>
                    <w:top w:val="none" w:sz="0" w:space="0" w:color="auto"/>
                    <w:left w:val="none" w:sz="0" w:space="0" w:color="auto"/>
                    <w:bottom w:val="none" w:sz="0" w:space="0" w:color="auto"/>
                    <w:right w:val="none" w:sz="0" w:space="0" w:color="auto"/>
                  </w:divBdr>
                  <w:divsChild>
                    <w:div w:id="1692414459">
                      <w:marLeft w:val="0"/>
                      <w:marRight w:val="0"/>
                      <w:marTop w:val="0"/>
                      <w:marBottom w:val="0"/>
                      <w:divBdr>
                        <w:top w:val="none" w:sz="0" w:space="0" w:color="auto"/>
                        <w:left w:val="none" w:sz="0" w:space="0" w:color="auto"/>
                        <w:bottom w:val="none" w:sz="0" w:space="0" w:color="auto"/>
                        <w:right w:val="none" w:sz="0" w:space="0" w:color="auto"/>
                      </w:divBdr>
                    </w:div>
                  </w:divsChild>
                </w:div>
                <w:div w:id="1106196879">
                  <w:marLeft w:val="0"/>
                  <w:marRight w:val="0"/>
                  <w:marTop w:val="0"/>
                  <w:marBottom w:val="0"/>
                  <w:divBdr>
                    <w:top w:val="none" w:sz="0" w:space="0" w:color="auto"/>
                    <w:left w:val="none" w:sz="0" w:space="0" w:color="auto"/>
                    <w:bottom w:val="none" w:sz="0" w:space="0" w:color="auto"/>
                    <w:right w:val="none" w:sz="0" w:space="0" w:color="auto"/>
                  </w:divBdr>
                  <w:divsChild>
                    <w:div w:id="2141147834">
                      <w:marLeft w:val="0"/>
                      <w:marRight w:val="0"/>
                      <w:marTop w:val="0"/>
                      <w:marBottom w:val="0"/>
                      <w:divBdr>
                        <w:top w:val="none" w:sz="0" w:space="0" w:color="auto"/>
                        <w:left w:val="none" w:sz="0" w:space="0" w:color="auto"/>
                        <w:bottom w:val="none" w:sz="0" w:space="0" w:color="auto"/>
                        <w:right w:val="none" w:sz="0" w:space="0" w:color="auto"/>
                      </w:divBdr>
                    </w:div>
                  </w:divsChild>
                </w:div>
                <w:div w:id="590242707">
                  <w:marLeft w:val="0"/>
                  <w:marRight w:val="0"/>
                  <w:marTop w:val="0"/>
                  <w:marBottom w:val="0"/>
                  <w:divBdr>
                    <w:top w:val="none" w:sz="0" w:space="0" w:color="auto"/>
                    <w:left w:val="none" w:sz="0" w:space="0" w:color="auto"/>
                    <w:bottom w:val="none" w:sz="0" w:space="0" w:color="auto"/>
                    <w:right w:val="none" w:sz="0" w:space="0" w:color="auto"/>
                  </w:divBdr>
                  <w:divsChild>
                    <w:div w:id="980504235">
                      <w:marLeft w:val="0"/>
                      <w:marRight w:val="0"/>
                      <w:marTop w:val="0"/>
                      <w:marBottom w:val="0"/>
                      <w:divBdr>
                        <w:top w:val="none" w:sz="0" w:space="0" w:color="auto"/>
                        <w:left w:val="none" w:sz="0" w:space="0" w:color="auto"/>
                        <w:bottom w:val="none" w:sz="0" w:space="0" w:color="auto"/>
                        <w:right w:val="none" w:sz="0" w:space="0" w:color="auto"/>
                      </w:divBdr>
                    </w:div>
                  </w:divsChild>
                </w:div>
                <w:div w:id="1005397125">
                  <w:marLeft w:val="0"/>
                  <w:marRight w:val="0"/>
                  <w:marTop w:val="0"/>
                  <w:marBottom w:val="0"/>
                  <w:divBdr>
                    <w:top w:val="none" w:sz="0" w:space="0" w:color="auto"/>
                    <w:left w:val="none" w:sz="0" w:space="0" w:color="auto"/>
                    <w:bottom w:val="none" w:sz="0" w:space="0" w:color="auto"/>
                    <w:right w:val="none" w:sz="0" w:space="0" w:color="auto"/>
                  </w:divBdr>
                  <w:divsChild>
                    <w:div w:id="593245523">
                      <w:marLeft w:val="0"/>
                      <w:marRight w:val="0"/>
                      <w:marTop w:val="0"/>
                      <w:marBottom w:val="0"/>
                      <w:divBdr>
                        <w:top w:val="none" w:sz="0" w:space="0" w:color="auto"/>
                        <w:left w:val="none" w:sz="0" w:space="0" w:color="auto"/>
                        <w:bottom w:val="none" w:sz="0" w:space="0" w:color="auto"/>
                        <w:right w:val="none" w:sz="0" w:space="0" w:color="auto"/>
                      </w:divBdr>
                    </w:div>
                  </w:divsChild>
                </w:div>
                <w:div w:id="912008423">
                  <w:marLeft w:val="0"/>
                  <w:marRight w:val="0"/>
                  <w:marTop w:val="0"/>
                  <w:marBottom w:val="0"/>
                  <w:divBdr>
                    <w:top w:val="none" w:sz="0" w:space="0" w:color="auto"/>
                    <w:left w:val="none" w:sz="0" w:space="0" w:color="auto"/>
                    <w:bottom w:val="none" w:sz="0" w:space="0" w:color="auto"/>
                    <w:right w:val="none" w:sz="0" w:space="0" w:color="auto"/>
                  </w:divBdr>
                  <w:divsChild>
                    <w:div w:id="382561946">
                      <w:marLeft w:val="0"/>
                      <w:marRight w:val="0"/>
                      <w:marTop w:val="0"/>
                      <w:marBottom w:val="0"/>
                      <w:divBdr>
                        <w:top w:val="none" w:sz="0" w:space="0" w:color="auto"/>
                        <w:left w:val="none" w:sz="0" w:space="0" w:color="auto"/>
                        <w:bottom w:val="none" w:sz="0" w:space="0" w:color="auto"/>
                        <w:right w:val="none" w:sz="0" w:space="0" w:color="auto"/>
                      </w:divBdr>
                    </w:div>
                  </w:divsChild>
                </w:div>
                <w:div w:id="819536308">
                  <w:marLeft w:val="0"/>
                  <w:marRight w:val="0"/>
                  <w:marTop w:val="0"/>
                  <w:marBottom w:val="0"/>
                  <w:divBdr>
                    <w:top w:val="none" w:sz="0" w:space="0" w:color="auto"/>
                    <w:left w:val="none" w:sz="0" w:space="0" w:color="auto"/>
                    <w:bottom w:val="none" w:sz="0" w:space="0" w:color="auto"/>
                    <w:right w:val="none" w:sz="0" w:space="0" w:color="auto"/>
                  </w:divBdr>
                  <w:divsChild>
                    <w:div w:id="979185935">
                      <w:marLeft w:val="0"/>
                      <w:marRight w:val="0"/>
                      <w:marTop w:val="0"/>
                      <w:marBottom w:val="0"/>
                      <w:divBdr>
                        <w:top w:val="none" w:sz="0" w:space="0" w:color="auto"/>
                        <w:left w:val="none" w:sz="0" w:space="0" w:color="auto"/>
                        <w:bottom w:val="none" w:sz="0" w:space="0" w:color="auto"/>
                        <w:right w:val="none" w:sz="0" w:space="0" w:color="auto"/>
                      </w:divBdr>
                    </w:div>
                  </w:divsChild>
                </w:div>
                <w:div w:id="1460223259">
                  <w:marLeft w:val="0"/>
                  <w:marRight w:val="0"/>
                  <w:marTop w:val="0"/>
                  <w:marBottom w:val="0"/>
                  <w:divBdr>
                    <w:top w:val="none" w:sz="0" w:space="0" w:color="auto"/>
                    <w:left w:val="none" w:sz="0" w:space="0" w:color="auto"/>
                    <w:bottom w:val="none" w:sz="0" w:space="0" w:color="auto"/>
                    <w:right w:val="none" w:sz="0" w:space="0" w:color="auto"/>
                  </w:divBdr>
                  <w:divsChild>
                    <w:div w:id="214970187">
                      <w:marLeft w:val="0"/>
                      <w:marRight w:val="0"/>
                      <w:marTop w:val="0"/>
                      <w:marBottom w:val="0"/>
                      <w:divBdr>
                        <w:top w:val="none" w:sz="0" w:space="0" w:color="auto"/>
                        <w:left w:val="none" w:sz="0" w:space="0" w:color="auto"/>
                        <w:bottom w:val="none" w:sz="0" w:space="0" w:color="auto"/>
                        <w:right w:val="none" w:sz="0" w:space="0" w:color="auto"/>
                      </w:divBdr>
                    </w:div>
                  </w:divsChild>
                </w:div>
                <w:div w:id="1174421911">
                  <w:marLeft w:val="0"/>
                  <w:marRight w:val="0"/>
                  <w:marTop w:val="0"/>
                  <w:marBottom w:val="0"/>
                  <w:divBdr>
                    <w:top w:val="none" w:sz="0" w:space="0" w:color="auto"/>
                    <w:left w:val="none" w:sz="0" w:space="0" w:color="auto"/>
                    <w:bottom w:val="none" w:sz="0" w:space="0" w:color="auto"/>
                    <w:right w:val="none" w:sz="0" w:space="0" w:color="auto"/>
                  </w:divBdr>
                  <w:divsChild>
                    <w:div w:id="1446384786">
                      <w:marLeft w:val="0"/>
                      <w:marRight w:val="0"/>
                      <w:marTop w:val="0"/>
                      <w:marBottom w:val="0"/>
                      <w:divBdr>
                        <w:top w:val="none" w:sz="0" w:space="0" w:color="auto"/>
                        <w:left w:val="none" w:sz="0" w:space="0" w:color="auto"/>
                        <w:bottom w:val="none" w:sz="0" w:space="0" w:color="auto"/>
                        <w:right w:val="none" w:sz="0" w:space="0" w:color="auto"/>
                      </w:divBdr>
                    </w:div>
                  </w:divsChild>
                </w:div>
                <w:div w:id="522129249">
                  <w:marLeft w:val="0"/>
                  <w:marRight w:val="0"/>
                  <w:marTop w:val="0"/>
                  <w:marBottom w:val="0"/>
                  <w:divBdr>
                    <w:top w:val="none" w:sz="0" w:space="0" w:color="auto"/>
                    <w:left w:val="none" w:sz="0" w:space="0" w:color="auto"/>
                    <w:bottom w:val="none" w:sz="0" w:space="0" w:color="auto"/>
                    <w:right w:val="none" w:sz="0" w:space="0" w:color="auto"/>
                  </w:divBdr>
                  <w:divsChild>
                    <w:div w:id="1500074971">
                      <w:marLeft w:val="0"/>
                      <w:marRight w:val="0"/>
                      <w:marTop w:val="0"/>
                      <w:marBottom w:val="0"/>
                      <w:divBdr>
                        <w:top w:val="none" w:sz="0" w:space="0" w:color="auto"/>
                        <w:left w:val="none" w:sz="0" w:space="0" w:color="auto"/>
                        <w:bottom w:val="none" w:sz="0" w:space="0" w:color="auto"/>
                        <w:right w:val="none" w:sz="0" w:space="0" w:color="auto"/>
                      </w:divBdr>
                    </w:div>
                  </w:divsChild>
                </w:div>
                <w:div w:id="1710453705">
                  <w:marLeft w:val="0"/>
                  <w:marRight w:val="0"/>
                  <w:marTop w:val="0"/>
                  <w:marBottom w:val="0"/>
                  <w:divBdr>
                    <w:top w:val="none" w:sz="0" w:space="0" w:color="auto"/>
                    <w:left w:val="none" w:sz="0" w:space="0" w:color="auto"/>
                    <w:bottom w:val="none" w:sz="0" w:space="0" w:color="auto"/>
                    <w:right w:val="none" w:sz="0" w:space="0" w:color="auto"/>
                  </w:divBdr>
                  <w:divsChild>
                    <w:div w:id="28268396">
                      <w:marLeft w:val="0"/>
                      <w:marRight w:val="0"/>
                      <w:marTop w:val="0"/>
                      <w:marBottom w:val="0"/>
                      <w:divBdr>
                        <w:top w:val="none" w:sz="0" w:space="0" w:color="auto"/>
                        <w:left w:val="none" w:sz="0" w:space="0" w:color="auto"/>
                        <w:bottom w:val="none" w:sz="0" w:space="0" w:color="auto"/>
                        <w:right w:val="none" w:sz="0" w:space="0" w:color="auto"/>
                      </w:divBdr>
                    </w:div>
                  </w:divsChild>
                </w:div>
                <w:div w:id="1256207940">
                  <w:marLeft w:val="0"/>
                  <w:marRight w:val="0"/>
                  <w:marTop w:val="0"/>
                  <w:marBottom w:val="0"/>
                  <w:divBdr>
                    <w:top w:val="none" w:sz="0" w:space="0" w:color="auto"/>
                    <w:left w:val="none" w:sz="0" w:space="0" w:color="auto"/>
                    <w:bottom w:val="none" w:sz="0" w:space="0" w:color="auto"/>
                    <w:right w:val="none" w:sz="0" w:space="0" w:color="auto"/>
                  </w:divBdr>
                  <w:divsChild>
                    <w:div w:id="592905805">
                      <w:marLeft w:val="0"/>
                      <w:marRight w:val="0"/>
                      <w:marTop w:val="0"/>
                      <w:marBottom w:val="0"/>
                      <w:divBdr>
                        <w:top w:val="none" w:sz="0" w:space="0" w:color="auto"/>
                        <w:left w:val="none" w:sz="0" w:space="0" w:color="auto"/>
                        <w:bottom w:val="none" w:sz="0" w:space="0" w:color="auto"/>
                        <w:right w:val="none" w:sz="0" w:space="0" w:color="auto"/>
                      </w:divBdr>
                    </w:div>
                  </w:divsChild>
                </w:div>
                <w:div w:id="1849557557">
                  <w:marLeft w:val="0"/>
                  <w:marRight w:val="0"/>
                  <w:marTop w:val="0"/>
                  <w:marBottom w:val="0"/>
                  <w:divBdr>
                    <w:top w:val="none" w:sz="0" w:space="0" w:color="auto"/>
                    <w:left w:val="none" w:sz="0" w:space="0" w:color="auto"/>
                    <w:bottom w:val="none" w:sz="0" w:space="0" w:color="auto"/>
                    <w:right w:val="none" w:sz="0" w:space="0" w:color="auto"/>
                  </w:divBdr>
                  <w:divsChild>
                    <w:div w:id="1530724762">
                      <w:marLeft w:val="0"/>
                      <w:marRight w:val="0"/>
                      <w:marTop w:val="0"/>
                      <w:marBottom w:val="0"/>
                      <w:divBdr>
                        <w:top w:val="none" w:sz="0" w:space="0" w:color="auto"/>
                        <w:left w:val="none" w:sz="0" w:space="0" w:color="auto"/>
                        <w:bottom w:val="none" w:sz="0" w:space="0" w:color="auto"/>
                        <w:right w:val="none" w:sz="0" w:space="0" w:color="auto"/>
                      </w:divBdr>
                    </w:div>
                  </w:divsChild>
                </w:div>
                <w:div w:id="1005791323">
                  <w:marLeft w:val="0"/>
                  <w:marRight w:val="0"/>
                  <w:marTop w:val="0"/>
                  <w:marBottom w:val="0"/>
                  <w:divBdr>
                    <w:top w:val="none" w:sz="0" w:space="0" w:color="auto"/>
                    <w:left w:val="none" w:sz="0" w:space="0" w:color="auto"/>
                    <w:bottom w:val="none" w:sz="0" w:space="0" w:color="auto"/>
                    <w:right w:val="none" w:sz="0" w:space="0" w:color="auto"/>
                  </w:divBdr>
                  <w:divsChild>
                    <w:div w:id="958148262">
                      <w:marLeft w:val="0"/>
                      <w:marRight w:val="0"/>
                      <w:marTop w:val="0"/>
                      <w:marBottom w:val="0"/>
                      <w:divBdr>
                        <w:top w:val="none" w:sz="0" w:space="0" w:color="auto"/>
                        <w:left w:val="none" w:sz="0" w:space="0" w:color="auto"/>
                        <w:bottom w:val="none" w:sz="0" w:space="0" w:color="auto"/>
                        <w:right w:val="none" w:sz="0" w:space="0" w:color="auto"/>
                      </w:divBdr>
                    </w:div>
                  </w:divsChild>
                </w:div>
                <w:div w:id="742918587">
                  <w:marLeft w:val="0"/>
                  <w:marRight w:val="0"/>
                  <w:marTop w:val="0"/>
                  <w:marBottom w:val="0"/>
                  <w:divBdr>
                    <w:top w:val="none" w:sz="0" w:space="0" w:color="auto"/>
                    <w:left w:val="none" w:sz="0" w:space="0" w:color="auto"/>
                    <w:bottom w:val="none" w:sz="0" w:space="0" w:color="auto"/>
                    <w:right w:val="none" w:sz="0" w:space="0" w:color="auto"/>
                  </w:divBdr>
                  <w:divsChild>
                    <w:div w:id="1174802244">
                      <w:marLeft w:val="0"/>
                      <w:marRight w:val="0"/>
                      <w:marTop w:val="0"/>
                      <w:marBottom w:val="0"/>
                      <w:divBdr>
                        <w:top w:val="none" w:sz="0" w:space="0" w:color="auto"/>
                        <w:left w:val="none" w:sz="0" w:space="0" w:color="auto"/>
                        <w:bottom w:val="none" w:sz="0" w:space="0" w:color="auto"/>
                        <w:right w:val="none" w:sz="0" w:space="0" w:color="auto"/>
                      </w:divBdr>
                    </w:div>
                  </w:divsChild>
                </w:div>
                <w:div w:id="1360549704">
                  <w:marLeft w:val="0"/>
                  <w:marRight w:val="0"/>
                  <w:marTop w:val="0"/>
                  <w:marBottom w:val="0"/>
                  <w:divBdr>
                    <w:top w:val="none" w:sz="0" w:space="0" w:color="auto"/>
                    <w:left w:val="none" w:sz="0" w:space="0" w:color="auto"/>
                    <w:bottom w:val="none" w:sz="0" w:space="0" w:color="auto"/>
                    <w:right w:val="none" w:sz="0" w:space="0" w:color="auto"/>
                  </w:divBdr>
                  <w:divsChild>
                    <w:div w:id="1161772529">
                      <w:marLeft w:val="0"/>
                      <w:marRight w:val="0"/>
                      <w:marTop w:val="0"/>
                      <w:marBottom w:val="0"/>
                      <w:divBdr>
                        <w:top w:val="none" w:sz="0" w:space="0" w:color="auto"/>
                        <w:left w:val="none" w:sz="0" w:space="0" w:color="auto"/>
                        <w:bottom w:val="none" w:sz="0" w:space="0" w:color="auto"/>
                        <w:right w:val="none" w:sz="0" w:space="0" w:color="auto"/>
                      </w:divBdr>
                    </w:div>
                  </w:divsChild>
                </w:div>
                <w:div w:id="393814314">
                  <w:marLeft w:val="0"/>
                  <w:marRight w:val="0"/>
                  <w:marTop w:val="0"/>
                  <w:marBottom w:val="0"/>
                  <w:divBdr>
                    <w:top w:val="none" w:sz="0" w:space="0" w:color="auto"/>
                    <w:left w:val="none" w:sz="0" w:space="0" w:color="auto"/>
                    <w:bottom w:val="none" w:sz="0" w:space="0" w:color="auto"/>
                    <w:right w:val="none" w:sz="0" w:space="0" w:color="auto"/>
                  </w:divBdr>
                  <w:divsChild>
                    <w:div w:id="2048945484">
                      <w:marLeft w:val="0"/>
                      <w:marRight w:val="0"/>
                      <w:marTop w:val="0"/>
                      <w:marBottom w:val="0"/>
                      <w:divBdr>
                        <w:top w:val="none" w:sz="0" w:space="0" w:color="auto"/>
                        <w:left w:val="none" w:sz="0" w:space="0" w:color="auto"/>
                        <w:bottom w:val="none" w:sz="0" w:space="0" w:color="auto"/>
                        <w:right w:val="none" w:sz="0" w:space="0" w:color="auto"/>
                      </w:divBdr>
                    </w:div>
                  </w:divsChild>
                </w:div>
                <w:div w:id="1441340856">
                  <w:marLeft w:val="0"/>
                  <w:marRight w:val="0"/>
                  <w:marTop w:val="0"/>
                  <w:marBottom w:val="0"/>
                  <w:divBdr>
                    <w:top w:val="none" w:sz="0" w:space="0" w:color="auto"/>
                    <w:left w:val="none" w:sz="0" w:space="0" w:color="auto"/>
                    <w:bottom w:val="none" w:sz="0" w:space="0" w:color="auto"/>
                    <w:right w:val="none" w:sz="0" w:space="0" w:color="auto"/>
                  </w:divBdr>
                  <w:divsChild>
                    <w:div w:id="1697581265">
                      <w:marLeft w:val="0"/>
                      <w:marRight w:val="0"/>
                      <w:marTop w:val="0"/>
                      <w:marBottom w:val="0"/>
                      <w:divBdr>
                        <w:top w:val="none" w:sz="0" w:space="0" w:color="auto"/>
                        <w:left w:val="none" w:sz="0" w:space="0" w:color="auto"/>
                        <w:bottom w:val="none" w:sz="0" w:space="0" w:color="auto"/>
                        <w:right w:val="none" w:sz="0" w:space="0" w:color="auto"/>
                      </w:divBdr>
                    </w:div>
                  </w:divsChild>
                </w:div>
                <w:div w:id="1076972903">
                  <w:marLeft w:val="0"/>
                  <w:marRight w:val="0"/>
                  <w:marTop w:val="0"/>
                  <w:marBottom w:val="0"/>
                  <w:divBdr>
                    <w:top w:val="none" w:sz="0" w:space="0" w:color="auto"/>
                    <w:left w:val="none" w:sz="0" w:space="0" w:color="auto"/>
                    <w:bottom w:val="none" w:sz="0" w:space="0" w:color="auto"/>
                    <w:right w:val="none" w:sz="0" w:space="0" w:color="auto"/>
                  </w:divBdr>
                  <w:divsChild>
                    <w:div w:id="598803151">
                      <w:marLeft w:val="0"/>
                      <w:marRight w:val="0"/>
                      <w:marTop w:val="0"/>
                      <w:marBottom w:val="0"/>
                      <w:divBdr>
                        <w:top w:val="none" w:sz="0" w:space="0" w:color="auto"/>
                        <w:left w:val="none" w:sz="0" w:space="0" w:color="auto"/>
                        <w:bottom w:val="none" w:sz="0" w:space="0" w:color="auto"/>
                        <w:right w:val="none" w:sz="0" w:space="0" w:color="auto"/>
                      </w:divBdr>
                    </w:div>
                  </w:divsChild>
                </w:div>
                <w:div w:id="844828085">
                  <w:marLeft w:val="0"/>
                  <w:marRight w:val="0"/>
                  <w:marTop w:val="0"/>
                  <w:marBottom w:val="0"/>
                  <w:divBdr>
                    <w:top w:val="none" w:sz="0" w:space="0" w:color="auto"/>
                    <w:left w:val="none" w:sz="0" w:space="0" w:color="auto"/>
                    <w:bottom w:val="none" w:sz="0" w:space="0" w:color="auto"/>
                    <w:right w:val="none" w:sz="0" w:space="0" w:color="auto"/>
                  </w:divBdr>
                  <w:divsChild>
                    <w:div w:id="2146466095">
                      <w:marLeft w:val="0"/>
                      <w:marRight w:val="0"/>
                      <w:marTop w:val="0"/>
                      <w:marBottom w:val="0"/>
                      <w:divBdr>
                        <w:top w:val="none" w:sz="0" w:space="0" w:color="auto"/>
                        <w:left w:val="none" w:sz="0" w:space="0" w:color="auto"/>
                        <w:bottom w:val="none" w:sz="0" w:space="0" w:color="auto"/>
                        <w:right w:val="none" w:sz="0" w:space="0" w:color="auto"/>
                      </w:divBdr>
                    </w:div>
                  </w:divsChild>
                </w:div>
                <w:div w:id="1073358137">
                  <w:marLeft w:val="0"/>
                  <w:marRight w:val="0"/>
                  <w:marTop w:val="0"/>
                  <w:marBottom w:val="0"/>
                  <w:divBdr>
                    <w:top w:val="none" w:sz="0" w:space="0" w:color="auto"/>
                    <w:left w:val="none" w:sz="0" w:space="0" w:color="auto"/>
                    <w:bottom w:val="none" w:sz="0" w:space="0" w:color="auto"/>
                    <w:right w:val="none" w:sz="0" w:space="0" w:color="auto"/>
                  </w:divBdr>
                  <w:divsChild>
                    <w:div w:id="1896157056">
                      <w:marLeft w:val="0"/>
                      <w:marRight w:val="0"/>
                      <w:marTop w:val="0"/>
                      <w:marBottom w:val="0"/>
                      <w:divBdr>
                        <w:top w:val="none" w:sz="0" w:space="0" w:color="auto"/>
                        <w:left w:val="none" w:sz="0" w:space="0" w:color="auto"/>
                        <w:bottom w:val="none" w:sz="0" w:space="0" w:color="auto"/>
                        <w:right w:val="none" w:sz="0" w:space="0" w:color="auto"/>
                      </w:divBdr>
                    </w:div>
                  </w:divsChild>
                </w:div>
                <w:div w:id="700591888">
                  <w:marLeft w:val="0"/>
                  <w:marRight w:val="0"/>
                  <w:marTop w:val="0"/>
                  <w:marBottom w:val="0"/>
                  <w:divBdr>
                    <w:top w:val="none" w:sz="0" w:space="0" w:color="auto"/>
                    <w:left w:val="none" w:sz="0" w:space="0" w:color="auto"/>
                    <w:bottom w:val="none" w:sz="0" w:space="0" w:color="auto"/>
                    <w:right w:val="none" w:sz="0" w:space="0" w:color="auto"/>
                  </w:divBdr>
                  <w:divsChild>
                    <w:div w:id="375089070">
                      <w:marLeft w:val="0"/>
                      <w:marRight w:val="0"/>
                      <w:marTop w:val="0"/>
                      <w:marBottom w:val="0"/>
                      <w:divBdr>
                        <w:top w:val="none" w:sz="0" w:space="0" w:color="auto"/>
                        <w:left w:val="none" w:sz="0" w:space="0" w:color="auto"/>
                        <w:bottom w:val="none" w:sz="0" w:space="0" w:color="auto"/>
                        <w:right w:val="none" w:sz="0" w:space="0" w:color="auto"/>
                      </w:divBdr>
                    </w:div>
                  </w:divsChild>
                </w:div>
                <w:div w:id="1568687385">
                  <w:marLeft w:val="0"/>
                  <w:marRight w:val="0"/>
                  <w:marTop w:val="0"/>
                  <w:marBottom w:val="0"/>
                  <w:divBdr>
                    <w:top w:val="none" w:sz="0" w:space="0" w:color="auto"/>
                    <w:left w:val="none" w:sz="0" w:space="0" w:color="auto"/>
                    <w:bottom w:val="none" w:sz="0" w:space="0" w:color="auto"/>
                    <w:right w:val="none" w:sz="0" w:space="0" w:color="auto"/>
                  </w:divBdr>
                  <w:divsChild>
                    <w:div w:id="462499365">
                      <w:marLeft w:val="0"/>
                      <w:marRight w:val="0"/>
                      <w:marTop w:val="0"/>
                      <w:marBottom w:val="0"/>
                      <w:divBdr>
                        <w:top w:val="none" w:sz="0" w:space="0" w:color="auto"/>
                        <w:left w:val="none" w:sz="0" w:space="0" w:color="auto"/>
                        <w:bottom w:val="none" w:sz="0" w:space="0" w:color="auto"/>
                        <w:right w:val="none" w:sz="0" w:space="0" w:color="auto"/>
                      </w:divBdr>
                    </w:div>
                  </w:divsChild>
                </w:div>
                <w:div w:id="1947813500">
                  <w:marLeft w:val="0"/>
                  <w:marRight w:val="0"/>
                  <w:marTop w:val="0"/>
                  <w:marBottom w:val="0"/>
                  <w:divBdr>
                    <w:top w:val="none" w:sz="0" w:space="0" w:color="auto"/>
                    <w:left w:val="none" w:sz="0" w:space="0" w:color="auto"/>
                    <w:bottom w:val="none" w:sz="0" w:space="0" w:color="auto"/>
                    <w:right w:val="none" w:sz="0" w:space="0" w:color="auto"/>
                  </w:divBdr>
                  <w:divsChild>
                    <w:div w:id="1978759123">
                      <w:marLeft w:val="0"/>
                      <w:marRight w:val="0"/>
                      <w:marTop w:val="0"/>
                      <w:marBottom w:val="0"/>
                      <w:divBdr>
                        <w:top w:val="none" w:sz="0" w:space="0" w:color="auto"/>
                        <w:left w:val="none" w:sz="0" w:space="0" w:color="auto"/>
                        <w:bottom w:val="none" w:sz="0" w:space="0" w:color="auto"/>
                        <w:right w:val="none" w:sz="0" w:space="0" w:color="auto"/>
                      </w:divBdr>
                    </w:div>
                  </w:divsChild>
                </w:div>
                <w:div w:id="2026393585">
                  <w:marLeft w:val="0"/>
                  <w:marRight w:val="0"/>
                  <w:marTop w:val="0"/>
                  <w:marBottom w:val="0"/>
                  <w:divBdr>
                    <w:top w:val="none" w:sz="0" w:space="0" w:color="auto"/>
                    <w:left w:val="none" w:sz="0" w:space="0" w:color="auto"/>
                    <w:bottom w:val="none" w:sz="0" w:space="0" w:color="auto"/>
                    <w:right w:val="none" w:sz="0" w:space="0" w:color="auto"/>
                  </w:divBdr>
                  <w:divsChild>
                    <w:div w:id="754133498">
                      <w:marLeft w:val="0"/>
                      <w:marRight w:val="0"/>
                      <w:marTop w:val="0"/>
                      <w:marBottom w:val="0"/>
                      <w:divBdr>
                        <w:top w:val="none" w:sz="0" w:space="0" w:color="auto"/>
                        <w:left w:val="none" w:sz="0" w:space="0" w:color="auto"/>
                        <w:bottom w:val="none" w:sz="0" w:space="0" w:color="auto"/>
                        <w:right w:val="none" w:sz="0" w:space="0" w:color="auto"/>
                      </w:divBdr>
                    </w:div>
                  </w:divsChild>
                </w:div>
                <w:div w:id="1260677055">
                  <w:marLeft w:val="0"/>
                  <w:marRight w:val="0"/>
                  <w:marTop w:val="0"/>
                  <w:marBottom w:val="0"/>
                  <w:divBdr>
                    <w:top w:val="none" w:sz="0" w:space="0" w:color="auto"/>
                    <w:left w:val="none" w:sz="0" w:space="0" w:color="auto"/>
                    <w:bottom w:val="none" w:sz="0" w:space="0" w:color="auto"/>
                    <w:right w:val="none" w:sz="0" w:space="0" w:color="auto"/>
                  </w:divBdr>
                  <w:divsChild>
                    <w:div w:id="1947350438">
                      <w:marLeft w:val="0"/>
                      <w:marRight w:val="0"/>
                      <w:marTop w:val="0"/>
                      <w:marBottom w:val="0"/>
                      <w:divBdr>
                        <w:top w:val="none" w:sz="0" w:space="0" w:color="auto"/>
                        <w:left w:val="none" w:sz="0" w:space="0" w:color="auto"/>
                        <w:bottom w:val="none" w:sz="0" w:space="0" w:color="auto"/>
                        <w:right w:val="none" w:sz="0" w:space="0" w:color="auto"/>
                      </w:divBdr>
                    </w:div>
                    <w:div w:id="750662537">
                      <w:marLeft w:val="0"/>
                      <w:marRight w:val="0"/>
                      <w:marTop w:val="0"/>
                      <w:marBottom w:val="0"/>
                      <w:divBdr>
                        <w:top w:val="none" w:sz="0" w:space="0" w:color="auto"/>
                        <w:left w:val="none" w:sz="0" w:space="0" w:color="auto"/>
                        <w:bottom w:val="none" w:sz="0" w:space="0" w:color="auto"/>
                        <w:right w:val="none" w:sz="0" w:space="0" w:color="auto"/>
                      </w:divBdr>
                    </w:div>
                    <w:div w:id="908031305">
                      <w:marLeft w:val="0"/>
                      <w:marRight w:val="0"/>
                      <w:marTop w:val="0"/>
                      <w:marBottom w:val="0"/>
                      <w:divBdr>
                        <w:top w:val="none" w:sz="0" w:space="0" w:color="auto"/>
                        <w:left w:val="none" w:sz="0" w:space="0" w:color="auto"/>
                        <w:bottom w:val="none" w:sz="0" w:space="0" w:color="auto"/>
                        <w:right w:val="none" w:sz="0" w:space="0" w:color="auto"/>
                      </w:divBdr>
                    </w:div>
                    <w:div w:id="642080002">
                      <w:marLeft w:val="0"/>
                      <w:marRight w:val="0"/>
                      <w:marTop w:val="0"/>
                      <w:marBottom w:val="0"/>
                      <w:divBdr>
                        <w:top w:val="none" w:sz="0" w:space="0" w:color="auto"/>
                        <w:left w:val="none" w:sz="0" w:space="0" w:color="auto"/>
                        <w:bottom w:val="none" w:sz="0" w:space="0" w:color="auto"/>
                        <w:right w:val="none" w:sz="0" w:space="0" w:color="auto"/>
                      </w:divBdr>
                    </w:div>
                    <w:div w:id="812019136">
                      <w:marLeft w:val="0"/>
                      <w:marRight w:val="0"/>
                      <w:marTop w:val="0"/>
                      <w:marBottom w:val="0"/>
                      <w:divBdr>
                        <w:top w:val="none" w:sz="0" w:space="0" w:color="auto"/>
                        <w:left w:val="none" w:sz="0" w:space="0" w:color="auto"/>
                        <w:bottom w:val="none" w:sz="0" w:space="0" w:color="auto"/>
                        <w:right w:val="none" w:sz="0" w:space="0" w:color="auto"/>
                      </w:divBdr>
                    </w:div>
                    <w:div w:id="2047025440">
                      <w:marLeft w:val="0"/>
                      <w:marRight w:val="0"/>
                      <w:marTop w:val="0"/>
                      <w:marBottom w:val="0"/>
                      <w:divBdr>
                        <w:top w:val="none" w:sz="0" w:space="0" w:color="auto"/>
                        <w:left w:val="none" w:sz="0" w:space="0" w:color="auto"/>
                        <w:bottom w:val="none" w:sz="0" w:space="0" w:color="auto"/>
                        <w:right w:val="none" w:sz="0" w:space="0" w:color="auto"/>
                      </w:divBdr>
                    </w:div>
                  </w:divsChild>
                </w:div>
                <w:div w:id="1790934538">
                  <w:marLeft w:val="0"/>
                  <w:marRight w:val="0"/>
                  <w:marTop w:val="0"/>
                  <w:marBottom w:val="0"/>
                  <w:divBdr>
                    <w:top w:val="none" w:sz="0" w:space="0" w:color="auto"/>
                    <w:left w:val="none" w:sz="0" w:space="0" w:color="auto"/>
                    <w:bottom w:val="none" w:sz="0" w:space="0" w:color="auto"/>
                    <w:right w:val="none" w:sz="0" w:space="0" w:color="auto"/>
                  </w:divBdr>
                  <w:divsChild>
                    <w:div w:id="796751944">
                      <w:marLeft w:val="0"/>
                      <w:marRight w:val="0"/>
                      <w:marTop w:val="0"/>
                      <w:marBottom w:val="0"/>
                      <w:divBdr>
                        <w:top w:val="none" w:sz="0" w:space="0" w:color="auto"/>
                        <w:left w:val="none" w:sz="0" w:space="0" w:color="auto"/>
                        <w:bottom w:val="none" w:sz="0" w:space="0" w:color="auto"/>
                        <w:right w:val="none" w:sz="0" w:space="0" w:color="auto"/>
                      </w:divBdr>
                    </w:div>
                    <w:div w:id="88356754">
                      <w:marLeft w:val="0"/>
                      <w:marRight w:val="0"/>
                      <w:marTop w:val="0"/>
                      <w:marBottom w:val="0"/>
                      <w:divBdr>
                        <w:top w:val="none" w:sz="0" w:space="0" w:color="auto"/>
                        <w:left w:val="none" w:sz="0" w:space="0" w:color="auto"/>
                        <w:bottom w:val="none" w:sz="0" w:space="0" w:color="auto"/>
                        <w:right w:val="none" w:sz="0" w:space="0" w:color="auto"/>
                      </w:divBdr>
                    </w:div>
                  </w:divsChild>
                </w:div>
                <w:div w:id="1342661725">
                  <w:marLeft w:val="0"/>
                  <w:marRight w:val="0"/>
                  <w:marTop w:val="0"/>
                  <w:marBottom w:val="0"/>
                  <w:divBdr>
                    <w:top w:val="none" w:sz="0" w:space="0" w:color="auto"/>
                    <w:left w:val="none" w:sz="0" w:space="0" w:color="auto"/>
                    <w:bottom w:val="none" w:sz="0" w:space="0" w:color="auto"/>
                    <w:right w:val="none" w:sz="0" w:space="0" w:color="auto"/>
                  </w:divBdr>
                  <w:divsChild>
                    <w:div w:id="74060723">
                      <w:marLeft w:val="0"/>
                      <w:marRight w:val="0"/>
                      <w:marTop w:val="0"/>
                      <w:marBottom w:val="0"/>
                      <w:divBdr>
                        <w:top w:val="none" w:sz="0" w:space="0" w:color="auto"/>
                        <w:left w:val="none" w:sz="0" w:space="0" w:color="auto"/>
                        <w:bottom w:val="none" w:sz="0" w:space="0" w:color="auto"/>
                        <w:right w:val="none" w:sz="0" w:space="0" w:color="auto"/>
                      </w:divBdr>
                    </w:div>
                    <w:div w:id="959336044">
                      <w:marLeft w:val="0"/>
                      <w:marRight w:val="0"/>
                      <w:marTop w:val="0"/>
                      <w:marBottom w:val="0"/>
                      <w:divBdr>
                        <w:top w:val="none" w:sz="0" w:space="0" w:color="auto"/>
                        <w:left w:val="none" w:sz="0" w:space="0" w:color="auto"/>
                        <w:bottom w:val="none" w:sz="0" w:space="0" w:color="auto"/>
                        <w:right w:val="none" w:sz="0" w:space="0" w:color="auto"/>
                      </w:divBdr>
                    </w:div>
                    <w:div w:id="632951829">
                      <w:marLeft w:val="0"/>
                      <w:marRight w:val="0"/>
                      <w:marTop w:val="0"/>
                      <w:marBottom w:val="0"/>
                      <w:divBdr>
                        <w:top w:val="none" w:sz="0" w:space="0" w:color="auto"/>
                        <w:left w:val="none" w:sz="0" w:space="0" w:color="auto"/>
                        <w:bottom w:val="none" w:sz="0" w:space="0" w:color="auto"/>
                        <w:right w:val="none" w:sz="0" w:space="0" w:color="auto"/>
                      </w:divBdr>
                    </w:div>
                    <w:div w:id="2133282773">
                      <w:marLeft w:val="0"/>
                      <w:marRight w:val="0"/>
                      <w:marTop w:val="0"/>
                      <w:marBottom w:val="0"/>
                      <w:divBdr>
                        <w:top w:val="none" w:sz="0" w:space="0" w:color="auto"/>
                        <w:left w:val="none" w:sz="0" w:space="0" w:color="auto"/>
                        <w:bottom w:val="none" w:sz="0" w:space="0" w:color="auto"/>
                        <w:right w:val="none" w:sz="0" w:space="0" w:color="auto"/>
                      </w:divBdr>
                    </w:div>
                    <w:div w:id="1239636710">
                      <w:marLeft w:val="0"/>
                      <w:marRight w:val="0"/>
                      <w:marTop w:val="0"/>
                      <w:marBottom w:val="0"/>
                      <w:divBdr>
                        <w:top w:val="none" w:sz="0" w:space="0" w:color="auto"/>
                        <w:left w:val="none" w:sz="0" w:space="0" w:color="auto"/>
                        <w:bottom w:val="none" w:sz="0" w:space="0" w:color="auto"/>
                        <w:right w:val="none" w:sz="0" w:space="0" w:color="auto"/>
                      </w:divBdr>
                    </w:div>
                  </w:divsChild>
                </w:div>
                <w:div w:id="1263999295">
                  <w:marLeft w:val="0"/>
                  <w:marRight w:val="0"/>
                  <w:marTop w:val="0"/>
                  <w:marBottom w:val="0"/>
                  <w:divBdr>
                    <w:top w:val="none" w:sz="0" w:space="0" w:color="auto"/>
                    <w:left w:val="none" w:sz="0" w:space="0" w:color="auto"/>
                    <w:bottom w:val="none" w:sz="0" w:space="0" w:color="auto"/>
                    <w:right w:val="none" w:sz="0" w:space="0" w:color="auto"/>
                  </w:divBdr>
                  <w:divsChild>
                    <w:div w:id="1776560273">
                      <w:marLeft w:val="0"/>
                      <w:marRight w:val="0"/>
                      <w:marTop w:val="0"/>
                      <w:marBottom w:val="0"/>
                      <w:divBdr>
                        <w:top w:val="none" w:sz="0" w:space="0" w:color="auto"/>
                        <w:left w:val="none" w:sz="0" w:space="0" w:color="auto"/>
                        <w:bottom w:val="none" w:sz="0" w:space="0" w:color="auto"/>
                        <w:right w:val="none" w:sz="0" w:space="0" w:color="auto"/>
                      </w:divBdr>
                    </w:div>
                  </w:divsChild>
                </w:div>
                <w:div w:id="298608129">
                  <w:marLeft w:val="0"/>
                  <w:marRight w:val="0"/>
                  <w:marTop w:val="0"/>
                  <w:marBottom w:val="0"/>
                  <w:divBdr>
                    <w:top w:val="none" w:sz="0" w:space="0" w:color="auto"/>
                    <w:left w:val="none" w:sz="0" w:space="0" w:color="auto"/>
                    <w:bottom w:val="none" w:sz="0" w:space="0" w:color="auto"/>
                    <w:right w:val="none" w:sz="0" w:space="0" w:color="auto"/>
                  </w:divBdr>
                  <w:divsChild>
                    <w:div w:id="206257507">
                      <w:marLeft w:val="0"/>
                      <w:marRight w:val="0"/>
                      <w:marTop w:val="0"/>
                      <w:marBottom w:val="0"/>
                      <w:divBdr>
                        <w:top w:val="none" w:sz="0" w:space="0" w:color="auto"/>
                        <w:left w:val="none" w:sz="0" w:space="0" w:color="auto"/>
                        <w:bottom w:val="none" w:sz="0" w:space="0" w:color="auto"/>
                        <w:right w:val="none" w:sz="0" w:space="0" w:color="auto"/>
                      </w:divBdr>
                    </w:div>
                    <w:div w:id="332923408">
                      <w:marLeft w:val="0"/>
                      <w:marRight w:val="0"/>
                      <w:marTop w:val="0"/>
                      <w:marBottom w:val="0"/>
                      <w:divBdr>
                        <w:top w:val="none" w:sz="0" w:space="0" w:color="auto"/>
                        <w:left w:val="none" w:sz="0" w:space="0" w:color="auto"/>
                        <w:bottom w:val="none" w:sz="0" w:space="0" w:color="auto"/>
                        <w:right w:val="none" w:sz="0" w:space="0" w:color="auto"/>
                      </w:divBdr>
                    </w:div>
                    <w:div w:id="779228039">
                      <w:marLeft w:val="0"/>
                      <w:marRight w:val="0"/>
                      <w:marTop w:val="0"/>
                      <w:marBottom w:val="0"/>
                      <w:divBdr>
                        <w:top w:val="none" w:sz="0" w:space="0" w:color="auto"/>
                        <w:left w:val="none" w:sz="0" w:space="0" w:color="auto"/>
                        <w:bottom w:val="none" w:sz="0" w:space="0" w:color="auto"/>
                        <w:right w:val="none" w:sz="0" w:space="0" w:color="auto"/>
                      </w:divBdr>
                    </w:div>
                    <w:div w:id="879900264">
                      <w:marLeft w:val="0"/>
                      <w:marRight w:val="0"/>
                      <w:marTop w:val="0"/>
                      <w:marBottom w:val="0"/>
                      <w:divBdr>
                        <w:top w:val="none" w:sz="0" w:space="0" w:color="auto"/>
                        <w:left w:val="none" w:sz="0" w:space="0" w:color="auto"/>
                        <w:bottom w:val="none" w:sz="0" w:space="0" w:color="auto"/>
                        <w:right w:val="none" w:sz="0" w:space="0" w:color="auto"/>
                      </w:divBdr>
                    </w:div>
                    <w:div w:id="1364015972">
                      <w:marLeft w:val="0"/>
                      <w:marRight w:val="0"/>
                      <w:marTop w:val="0"/>
                      <w:marBottom w:val="0"/>
                      <w:divBdr>
                        <w:top w:val="none" w:sz="0" w:space="0" w:color="auto"/>
                        <w:left w:val="none" w:sz="0" w:space="0" w:color="auto"/>
                        <w:bottom w:val="none" w:sz="0" w:space="0" w:color="auto"/>
                        <w:right w:val="none" w:sz="0" w:space="0" w:color="auto"/>
                      </w:divBdr>
                    </w:div>
                  </w:divsChild>
                </w:div>
                <w:div w:id="1157649763">
                  <w:marLeft w:val="0"/>
                  <w:marRight w:val="0"/>
                  <w:marTop w:val="0"/>
                  <w:marBottom w:val="0"/>
                  <w:divBdr>
                    <w:top w:val="none" w:sz="0" w:space="0" w:color="auto"/>
                    <w:left w:val="none" w:sz="0" w:space="0" w:color="auto"/>
                    <w:bottom w:val="none" w:sz="0" w:space="0" w:color="auto"/>
                    <w:right w:val="none" w:sz="0" w:space="0" w:color="auto"/>
                  </w:divBdr>
                  <w:divsChild>
                    <w:div w:id="1409963469">
                      <w:marLeft w:val="0"/>
                      <w:marRight w:val="0"/>
                      <w:marTop w:val="0"/>
                      <w:marBottom w:val="0"/>
                      <w:divBdr>
                        <w:top w:val="none" w:sz="0" w:space="0" w:color="auto"/>
                        <w:left w:val="none" w:sz="0" w:space="0" w:color="auto"/>
                        <w:bottom w:val="none" w:sz="0" w:space="0" w:color="auto"/>
                        <w:right w:val="none" w:sz="0" w:space="0" w:color="auto"/>
                      </w:divBdr>
                    </w:div>
                  </w:divsChild>
                </w:div>
                <w:div w:id="1232035215">
                  <w:marLeft w:val="0"/>
                  <w:marRight w:val="0"/>
                  <w:marTop w:val="0"/>
                  <w:marBottom w:val="0"/>
                  <w:divBdr>
                    <w:top w:val="none" w:sz="0" w:space="0" w:color="auto"/>
                    <w:left w:val="none" w:sz="0" w:space="0" w:color="auto"/>
                    <w:bottom w:val="none" w:sz="0" w:space="0" w:color="auto"/>
                    <w:right w:val="none" w:sz="0" w:space="0" w:color="auto"/>
                  </w:divBdr>
                  <w:divsChild>
                    <w:div w:id="1459497181">
                      <w:marLeft w:val="0"/>
                      <w:marRight w:val="0"/>
                      <w:marTop w:val="0"/>
                      <w:marBottom w:val="0"/>
                      <w:divBdr>
                        <w:top w:val="none" w:sz="0" w:space="0" w:color="auto"/>
                        <w:left w:val="none" w:sz="0" w:space="0" w:color="auto"/>
                        <w:bottom w:val="none" w:sz="0" w:space="0" w:color="auto"/>
                        <w:right w:val="none" w:sz="0" w:space="0" w:color="auto"/>
                      </w:divBdr>
                    </w:div>
                  </w:divsChild>
                </w:div>
                <w:div w:id="1607545011">
                  <w:marLeft w:val="0"/>
                  <w:marRight w:val="0"/>
                  <w:marTop w:val="0"/>
                  <w:marBottom w:val="0"/>
                  <w:divBdr>
                    <w:top w:val="none" w:sz="0" w:space="0" w:color="auto"/>
                    <w:left w:val="none" w:sz="0" w:space="0" w:color="auto"/>
                    <w:bottom w:val="none" w:sz="0" w:space="0" w:color="auto"/>
                    <w:right w:val="none" w:sz="0" w:space="0" w:color="auto"/>
                  </w:divBdr>
                  <w:divsChild>
                    <w:div w:id="1714504728">
                      <w:marLeft w:val="0"/>
                      <w:marRight w:val="0"/>
                      <w:marTop w:val="0"/>
                      <w:marBottom w:val="0"/>
                      <w:divBdr>
                        <w:top w:val="none" w:sz="0" w:space="0" w:color="auto"/>
                        <w:left w:val="none" w:sz="0" w:space="0" w:color="auto"/>
                        <w:bottom w:val="none" w:sz="0" w:space="0" w:color="auto"/>
                        <w:right w:val="none" w:sz="0" w:space="0" w:color="auto"/>
                      </w:divBdr>
                    </w:div>
                  </w:divsChild>
                </w:div>
                <w:div w:id="765079478">
                  <w:marLeft w:val="0"/>
                  <w:marRight w:val="0"/>
                  <w:marTop w:val="0"/>
                  <w:marBottom w:val="0"/>
                  <w:divBdr>
                    <w:top w:val="none" w:sz="0" w:space="0" w:color="auto"/>
                    <w:left w:val="none" w:sz="0" w:space="0" w:color="auto"/>
                    <w:bottom w:val="none" w:sz="0" w:space="0" w:color="auto"/>
                    <w:right w:val="none" w:sz="0" w:space="0" w:color="auto"/>
                  </w:divBdr>
                  <w:divsChild>
                    <w:div w:id="1225917475">
                      <w:marLeft w:val="0"/>
                      <w:marRight w:val="0"/>
                      <w:marTop w:val="0"/>
                      <w:marBottom w:val="0"/>
                      <w:divBdr>
                        <w:top w:val="none" w:sz="0" w:space="0" w:color="auto"/>
                        <w:left w:val="none" w:sz="0" w:space="0" w:color="auto"/>
                        <w:bottom w:val="none" w:sz="0" w:space="0" w:color="auto"/>
                        <w:right w:val="none" w:sz="0" w:space="0" w:color="auto"/>
                      </w:divBdr>
                    </w:div>
                  </w:divsChild>
                </w:div>
                <w:div w:id="111095893">
                  <w:marLeft w:val="0"/>
                  <w:marRight w:val="0"/>
                  <w:marTop w:val="0"/>
                  <w:marBottom w:val="0"/>
                  <w:divBdr>
                    <w:top w:val="none" w:sz="0" w:space="0" w:color="auto"/>
                    <w:left w:val="none" w:sz="0" w:space="0" w:color="auto"/>
                    <w:bottom w:val="none" w:sz="0" w:space="0" w:color="auto"/>
                    <w:right w:val="none" w:sz="0" w:space="0" w:color="auto"/>
                  </w:divBdr>
                  <w:divsChild>
                    <w:div w:id="1817986967">
                      <w:marLeft w:val="0"/>
                      <w:marRight w:val="0"/>
                      <w:marTop w:val="0"/>
                      <w:marBottom w:val="0"/>
                      <w:divBdr>
                        <w:top w:val="none" w:sz="0" w:space="0" w:color="auto"/>
                        <w:left w:val="none" w:sz="0" w:space="0" w:color="auto"/>
                        <w:bottom w:val="none" w:sz="0" w:space="0" w:color="auto"/>
                        <w:right w:val="none" w:sz="0" w:space="0" w:color="auto"/>
                      </w:divBdr>
                    </w:div>
                  </w:divsChild>
                </w:div>
                <w:div w:id="1491214688">
                  <w:marLeft w:val="0"/>
                  <w:marRight w:val="0"/>
                  <w:marTop w:val="0"/>
                  <w:marBottom w:val="0"/>
                  <w:divBdr>
                    <w:top w:val="none" w:sz="0" w:space="0" w:color="auto"/>
                    <w:left w:val="none" w:sz="0" w:space="0" w:color="auto"/>
                    <w:bottom w:val="none" w:sz="0" w:space="0" w:color="auto"/>
                    <w:right w:val="none" w:sz="0" w:space="0" w:color="auto"/>
                  </w:divBdr>
                  <w:divsChild>
                    <w:div w:id="1356232655">
                      <w:marLeft w:val="0"/>
                      <w:marRight w:val="0"/>
                      <w:marTop w:val="0"/>
                      <w:marBottom w:val="0"/>
                      <w:divBdr>
                        <w:top w:val="none" w:sz="0" w:space="0" w:color="auto"/>
                        <w:left w:val="none" w:sz="0" w:space="0" w:color="auto"/>
                        <w:bottom w:val="none" w:sz="0" w:space="0" w:color="auto"/>
                        <w:right w:val="none" w:sz="0" w:space="0" w:color="auto"/>
                      </w:divBdr>
                    </w:div>
                  </w:divsChild>
                </w:div>
                <w:div w:id="846754187">
                  <w:marLeft w:val="0"/>
                  <w:marRight w:val="0"/>
                  <w:marTop w:val="0"/>
                  <w:marBottom w:val="0"/>
                  <w:divBdr>
                    <w:top w:val="none" w:sz="0" w:space="0" w:color="auto"/>
                    <w:left w:val="none" w:sz="0" w:space="0" w:color="auto"/>
                    <w:bottom w:val="none" w:sz="0" w:space="0" w:color="auto"/>
                    <w:right w:val="none" w:sz="0" w:space="0" w:color="auto"/>
                  </w:divBdr>
                  <w:divsChild>
                    <w:div w:id="1674071430">
                      <w:marLeft w:val="0"/>
                      <w:marRight w:val="0"/>
                      <w:marTop w:val="0"/>
                      <w:marBottom w:val="0"/>
                      <w:divBdr>
                        <w:top w:val="none" w:sz="0" w:space="0" w:color="auto"/>
                        <w:left w:val="none" w:sz="0" w:space="0" w:color="auto"/>
                        <w:bottom w:val="none" w:sz="0" w:space="0" w:color="auto"/>
                        <w:right w:val="none" w:sz="0" w:space="0" w:color="auto"/>
                      </w:divBdr>
                    </w:div>
                  </w:divsChild>
                </w:div>
                <w:div w:id="1822188016">
                  <w:marLeft w:val="0"/>
                  <w:marRight w:val="0"/>
                  <w:marTop w:val="0"/>
                  <w:marBottom w:val="0"/>
                  <w:divBdr>
                    <w:top w:val="none" w:sz="0" w:space="0" w:color="auto"/>
                    <w:left w:val="none" w:sz="0" w:space="0" w:color="auto"/>
                    <w:bottom w:val="none" w:sz="0" w:space="0" w:color="auto"/>
                    <w:right w:val="none" w:sz="0" w:space="0" w:color="auto"/>
                  </w:divBdr>
                  <w:divsChild>
                    <w:div w:id="187572996">
                      <w:marLeft w:val="0"/>
                      <w:marRight w:val="0"/>
                      <w:marTop w:val="0"/>
                      <w:marBottom w:val="0"/>
                      <w:divBdr>
                        <w:top w:val="none" w:sz="0" w:space="0" w:color="auto"/>
                        <w:left w:val="none" w:sz="0" w:space="0" w:color="auto"/>
                        <w:bottom w:val="none" w:sz="0" w:space="0" w:color="auto"/>
                        <w:right w:val="none" w:sz="0" w:space="0" w:color="auto"/>
                      </w:divBdr>
                    </w:div>
                  </w:divsChild>
                </w:div>
                <w:div w:id="766921441">
                  <w:marLeft w:val="0"/>
                  <w:marRight w:val="0"/>
                  <w:marTop w:val="0"/>
                  <w:marBottom w:val="0"/>
                  <w:divBdr>
                    <w:top w:val="none" w:sz="0" w:space="0" w:color="auto"/>
                    <w:left w:val="none" w:sz="0" w:space="0" w:color="auto"/>
                    <w:bottom w:val="none" w:sz="0" w:space="0" w:color="auto"/>
                    <w:right w:val="none" w:sz="0" w:space="0" w:color="auto"/>
                  </w:divBdr>
                  <w:divsChild>
                    <w:div w:id="1575122640">
                      <w:marLeft w:val="0"/>
                      <w:marRight w:val="0"/>
                      <w:marTop w:val="0"/>
                      <w:marBottom w:val="0"/>
                      <w:divBdr>
                        <w:top w:val="none" w:sz="0" w:space="0" w:color="auto"/>
                        <w:left w:val="none" w:sz="0" w:space="0" w:color="auto"/>
                        <w:bottom w:val="none" w:sz="0" w:space="0" w:color="auto"/>
                        <w:right w:val="none" w:sz="0" w:space="0" w:color="auto"/>
                      </w:divBdr>
                    </w:div>
                  </w:divsChild>
                </w:div>
                <w:div w:id="259719594">
                  <w:marLeft w:val="0"/>
                  <w:marRight w:val="0"/>
                  <w:marTop w:val="0"/>
                  <w:marBottom w:val="0"/>
                  <w:divBdr>
                    <w:top w:val="none" w:sz="0" w:space="0" w:color="auto"/>
                    <w:left w:val="none" w:sz="0" w:space="0" w:color="auto"/>
                    <w:bottom w:val="none" w:sz="0" w:space="0" w:color="auto"/>
                    <w:right w:val="none" w:sz="0" w:space="0" w:color="auto"/>
                  </w:divBdr>
                  <w:divsChild>
                    <w:div w:id="1219125182">
                      <w:marLeft w:val="0"/>
                      <w:marRight w:val="0"/>
                      <w:marTop w:val="0"/>
                      <w:marBottom w:val="0"/>
                      <w:divBdr>
                        <w:top w:val="none" w:sz="0" w:space="0" w:color="auto"/>
                        <w:left w:val="none" w:sz="0" w:space="0" w:color="auto"/>
                        <w:bottom w:val="none" w:sz="0" w:space="0" w:color="auto"/>
                        <w:right w:val="none" w:sz="0" w:space="0" w:color="auto"/>
                      </w:divBdr>
                    </w:div>
                  </w:divsChild>
                </w:div>
                <w:div w:id="1207909910">
                  <w:marLeft w:val="0"/>
                  <w:marRight w:val="0"/>
                  <w:marTop w:val="0"/>
                  <w:marBottom w:val="0"/>
                  <w:divBdr>
                    <w:top w:val="none" w:sz="0" w:space="0" w:color="auto"/>
                    <w:left w:val="none" w:sz="0" w:space="0" w:color="auto"/>
                    <w:bottom w:val="none" w:sz="0" w:space="0" w:color="auto"/>
                    <w:right w:val="none" w:sz="0" w:space="0" w:color="auto"/>
                  </w:divBdr>
                  <w:divsChild>
                    <w:div w:id="1330794440">
                      <w:marLeft w:val="0"/>
                      <w:marRight w:val="0"/>
                      <w:marTop w:val="0"/>
                      <w:marBottom w:val="0"/>
                      <w:divBdr>
                        <w:top w:val="none" w:sz="0" w:space="0" w:color="auto"/>
                        <w:left w:val="none" w:sz="0" w:space="0" w:color="auto"/>
                        <w:bottom w:val="none" w:sz="0" w:space="0" w:color="auto"/>
                        <w:right w:val="none" w:sz="0" w:space="0" w:color="auto"/>
                      </w:divBdr>
                    </w:div>
                  </w:divsChild>
                </w:div>
                <w:div w:id="2145654324">
                  <w:marLeft w:val="0"/>
                  <w:marRight w:val="0"/>
                  <w:marTop w:val="0"/>
                  <w:marBottom w:val="0"/>
                  <w:divBdr>
                    <w:top w:val="none" w:sz="0" w:space="0" w:color="auto"/>
                    <w:left w:val="none" w:sz="0" w:space="0" w:color="auto"/>
                    <w:bottom w:val="none" w:sz="0" w:space="0" w:color="auto"/>
                    <w:right w:val="none" w:sz="0" w:space="0" w:color="auto"/>
                  </w:divBdr>
                  <w:divsChild>
                    <w:div w:id="2010712708">
                      <w:marLeft w:val="0"/>
                      <w:marRight w:val="0"/>
                      <w:marTop w:val="0"/>
                      <w:marBottom w:val="0"/>
                      <w:divBdr>
                        <w:top w:val="none" w:sz="0" w:space="0" w:color="auto"/>
                        <w:left w:val="none" w:sz="0" w:space="0" w:color="auto"/>
                        <w:bottom w:val="none" w:sz="0" w:space="0" w:color="auto"/>
                        <w:right w:val="none" w:sz="0" w:space="0" w:color="auto"/>
                      </w:divBdr>
                    </w:div>
                  </w:divsChild>
                </w:div>
                <w:div w:id="20977396">
                  <w:marLeft w:val="0"/>
                  <w:marRight w:val="0"/>
                  <w:marTop w:val="0"/>
                  <w:marBottom w:val="0"/>
                  <w:divBdr>
                    <w:top w:val="none" w:sz="0" w:space="0" w:color="auto"/>
                    <w:left w:val="none" w:sz="0" w:space="0" w:color="auto"/>
                    <w:bottom w:val="none" w:sz="0" w:space="0" w:color="auto"/>
                    <w:right w:val="none" w:sz="0" w:space="0" w:color="auto"/>
                  </w:divBdr>
                  <w:divsChild>
                    <w:div w:id="1613324435">
                      <w:marLeft w:val="0"/>
                      <w:marRight w:val="0"/>
                      <w:marTop w:val="0"/>
                      <w:marBottom w:val="0"/>
                      <w:divBdr>
                        <w:top w:val="none" w:sz="0" w:space="0" w:color="auto"/>
                        <w:left w:val="none" w:sz="0" w:space="0" w:color="auto"/>
                        <w:bottom w:val="none" w:sz="0" w:space="0" w:color="auto"/>
                        <w:right w:val="none" w:sz="0" w:space="0" w:color="auto"/>
                      </w:divBdr>
                    </w:div>
                  </w:divsChild>
                </w:div>
                <w:div w:id="775901425">
                  <w:marLeft w:val="0"/>
                  <w:marRight w:val="0"/>
                  <w:marTop w:val="0"/>
                  <w:marBottom w:val="0"/>
                  <w:divBdr>
                    <w:top w:val="none" w:sz="0" w:space="0" w:color="auto"/>
                    <w:left w:val="none" w:sz="0" w:space="0" w:color="auto"/>
                    <w:bottom w:val="none" w:sz="0" w:space="0" w:color="auto"/>
                    <w:right w:val="none" w:sz="0" w:space="0" w:color="auto"/>
                  </w:divBdr>
                  <w:divsChild>
                    <w:div w:id="779957409">
                      <w:marLeft w:val="0"/>
                      <w:marRight w:val="0"/>
                      <w:marTop w:val="0"/>
                      <w:marBottom w:val="0"/>
                      <w:divBdr>
                        <w:top w:val="none" w:sz="0" w:space="0" w:color="auto"/>
                        <w:left w:val="none" w:sz="0" w:space="0" w:color="auto"/>
                        <w:bottom w:val="none" w:sz="0" w:space="0" w:color="auto"/>
                        <w:right w:val="none" w:sz="0" w:space="0" w:color="auto"/>
                      </w:divBdr>
                    </w:div>
                    <w:div w:id="7404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317739">
          <w:marLeft w:val="0"/>
          <w:marRight w:val="0"/>
          <w:marTop w:val="0"/>
          <w:marBottom w:val="0"/>
          <w:divBdr>
            <w:top w:val="none" w:sz="0" w:space="0" w:color="auto"/>
            <w:left w:val="none" w:sz="0" w:space="0" w:color="auto"/>
            <w:bottom w:val="none" w:sz="0" w:space="0" w:color="auto"/>
            <w:right w:val="none" w:sz="0" w:space="0" w:color="auto"/>
          </w:divBdr>
        </w:div>
      </w:divsChild>
    </w:div>
    <w:div w:id="1905528305">
      <w:bodyDiv w:val="1"/>
      <w:marLeft w:val="0"/>
      <w:marRight w:val="0"/>
      <w:marTop w:val="0"/>
      <w:marBottom w:val="0"/>
      <w:divBdr>
        <w:top w:val="none" w:sz="0" w:space="0" w:color="auto"/>
        <w:left w:val="none" w:sz="0" w:space="0" w:color="auto"/>
        <w:bottom w:val="none" w:sz="0" w:space="0" w:color="auto"/>
        <w:right w:val="none" w:sz="0" w:space="0" w:color="auto"/>
      </w:divBdr>
      <w:divsChild>
        <w:div w:id="319817764">
          <w:marLeft w:val="0"/>
          <w:marRight w:val="0"/>
          <w:marTop w:val="0"/>
          <w:marBottom w:val="0"/>
          <w:divBdr>
            <w:top w:val="none" w:sz="0" w:space="0" w:color="auto"/>
            <w:left w:val="none" w:sz="0" w:space="0" w:color="auto"/>
            <w:bottom w:val="none" w:sz="0" w:space="0" w:color="auto"/>
            <w:right w:val="none" w:sz="0" w:space="0" w:color="auto"/>
          </w:divBdr>
          <w:divsChild>
            <w:div w:id="740441819">
              <w:marLeft w:val="0"/>
              <w:marRight w:val="0"/>
              <w:marTop w:val="0"/>
              <w:marBottom w:val="0"/>
              <w:divBdr>
                <w:top w:val="none" w:sz="0" w:space="0" w:color="auto"/>
                <w:left w:val="none" w:sz="0" w:space="0" w:color="auto"/>
                <w:bottom w:val="none" w:sz="0" w:space="0" w:color="auto"/>
                <w:right w:val="none" w:sz="0" w:space="0" w:color="auto"/>
              </w:divBdr>
            </w:div>
            <w:div w:id="2002417819">
              <w:marLeft w:val="0"/>
              <w:marRight w:val="0"/>
              <w:marTop w:val="0"/>
              <w:marBottom w:val="0"/>
              <w:divBdr>
                <w:top w:val="none" w:sz="0" w:space="0" w:color="auto"/>
                <w:left w:val="none" w:sz="0" w:space="0" w:color="auto"/>
                <w:bottom w:val="none" w:sz="0" w:space="0" w:color="auto"/>
                <w:right w:val="none" w:sz="0" w:space="0" w:color="auto"/>
              </w:divBdr>
            </w:div>
            <w:div w:id="2028554423">
              <w:marLeft w:val="0"/>
              <w:marRight w:val="0"/>
              <w:marTop w:val="0"/>
              <w:marBottom w:val="0"/>
              <w:divBdr>
                <w:top w:val="none" w:sz="0" w:space="0" w:color="auto"/>
                <w:left w:val="none" w:sz="0" w:space="0" w:color="auto"/>
                <w:bottom w:val="none" w:sz="0" w:space="0" w:color="auto"/>
                <w:right w:val="none" w:sz="0" w:space="0" w:color="auto"/>
              </w:divBdr>
            </w:div>
            <w:div w:id="1060976169">
              <w:marLeft w:val="0"/>
              <w:marRight w:val="0"/>
              <w:marTop w:val="0"/>
              <w:marBottom w:val="0"/>
              <w:divBdr>
                <w:top w:val="none" w:sz="0" w:space="0" w:color="auto"/>
                <w:left w:val="none" w:sz="0" w:space="0" w:color="auto"/>
                <w:bottom w:val="none" w:sz="0" w:space="0" w:color="auto"/>
                <w:right w:val="none" w:sz="0" w:space="0" w:color="auto"/>
              </w:divBdr>
            </w:div>
            <w:div w:id="1009675699">
              <w:marLeft w:val="0"/>
              <w:marRight w:val="0"/>
              <w:marTop w:val="0"/>
              <w:marBottom w:val="0"/>
              <w:divBdr>
                <w:top w:val="none" w:sz="0" w:space="0" w:color="auto"/>
                <w:left w:val="none" w:sz="0" w:space="0" w:color="auto"/>
                <w:bottom w:val="none" w:sz="0" w:space="0" w:color="auto"/>
                <w:right w:val="none" w:sz="0" w:space="0" w:color="auto"/>
              </w:divBdr>
            </w:div>
            <w:div w:id="294067653">
              <w:marLeft w:val="0"/>
              <w:marRight w:val="0"/>
              <w:marTop w:val="0"/>
              <w:marBottom w:val="0"/>
              <w:divBdr>
                <w:top w:val="none" w:sz="0" w:space="0" w:color="auto"/>
                <w:left w:val="none" w:sz="0" w:space="0" w:color="auto"/>
                <w:bottom w:val="none" w:sz="0" w:space="0" w:color="auto"/>
                <w:right w:val="none" w:sz="0" w:space="0" w:color="auto"/>
              </w:divBdr>
            </w:div>
            <w:div w:id="698706805">
              <w:marLeft w:val="0"/>
              <w:marRight w:val="0"/>
              <w:marTop w:val="0"/>
              <w:marBottom w:val="0"/>
              <w:divBdr>
                <w:top w:val="none" w:sz="0" w:space="0" w:color="auto"/>
                <w:left w:val="none" w:sz="0" w:space="0" w:color="auto"/>
                <w:bottom w:val="none" w:sz="0" w:space="0" w:color="auto"/>
                <w:right w:val="none" w:sz="0" w:space="0" w:color="auto"/>
              </w:divBdr>
            </w:div>
          </w:divsChild>
        </w:div>
        <w:div w:id="144013826">
          <w:marLeft w:val="0"/>
          <w:marRight w:val="0"/>
          <w:marTop w:val="0"/>
          <w:marBottom w:val="0"/>
          <w:divBdr>
            <w:top w:val="none" w:sz="0" w:space="0" w:color="auto"/>
            <w:left w:val="none" w:sz="0" w:space="0" w:color="auto"/>
            <w:bottom w:val="none" w:sz="0" w:space="0" w:color="auto"/>
            <w:right w:val="none" w:sz="0" w:space="0" w:color="auto"/>
          </w:divBdr>
          <w:divsChild>
            <w:div w:id="155386737">
              <w:marLeft w:val="-75"/>
              <w:marRight w:val="0"/>
              <w:marTop w:val="30"/>
              <w:marBottom w:val="30"/>
              <w:divBdr>
                <w:top w:val="none" w:sz="0" w:space="0" w:color="auto"/>
                <w:left w:val="none" w:sz="0" w:space="0" w:color="auto"/>
                <w:bottom w:val="none" w:sz="0" w:space="0" w:color="auto"/>
                <w:right w:val="none" w:sz="0" w:space="0" w:color="auto"/>
              </w:divBdr>
              <w:divsChild>
                <w:div w:id="65228544">
                  <w:marLeft w:val="0"/>
                  <w:marRight w:val="0"/>
                  <w:marTop w:val="0"/>
                  <w:marBottom w:val="0"/>
                  <w:divBdr>
                    <w:top w:val="none" w:sz="0" w:space="0" w:color="auto"/>
                    <w:left w:val="none" w:sz="0" w:space="0" w:color="auto"/>
                    <w:bottom w:val="none" w:sz="0" w:space="0" w:color="auto"/>
                    <w:right w:val="none" w:sz="0" w:space="0" w:color="auto"/>
                  </w:divBdr>
                  <w:divsChild>
                    <w:div w:id="1733700708">
                      <w:marLeft w:val="0"/>
                      <w:marRight w:val="0"/>
                      <w:marTop w:val="0"/>
                      <w:marBottom w:val="0"/>
                      <w:divBdr>
                        <w:top w:val="none" w:sz="0" w:space="0" w:color="auto"/>
                        <w:left w:val="none" w:sz="0" w:space="0" w:color="auto"/>
                        <w:bottom w:val="none" w:sz="0" w:space="0" w:color="auto"/>
                        <w:right w:val="none" w:sz="0" w:space="0" w:color="auto"/>
                      </w:divBdr>
                    </w:div>
                  </w:divsChild>
                </w:div>
                <w:div w:id="480582536">
                  <w:marLeft w:val="0"/>
                  <w:marRight w:val="0"/>
                  <w:marTop w:val="0"/>
                  <w:marBottom w:val="0"/>
                  <w:divBdr>
                    <w:top w:val="none" w:sz="0" w:space="0" w:color="auto"/>
                    <w:left w:val="none" w:sz="0" w:space="0" w:color="auto"/>
                    <w:bottom w:val="none" w:sz="0" w:space="0" w:color="auto"/>
                    <w:right w:val="none" w:sz="0" w:space="0" w:color="auto"/>
                  </w:divBdr>
                  <w:divsChild>
                    <w:div w:id="1427653888">
                      <w:marLeft w:val="0"/>
                      <w:marRight w:val="0"/>
                      <w:marTop w:val="0"/>
                      <w:marBottom w:val="0"/>
                      <w:divBdr>
                        <w:top w:val="none" w:sz="0" w:space="0" w:color="auto"/>
                        <w:left w:val="none" w:sz="0" w:space="0" w:color="auto"/>
                        <w:bottom w:val="none" w:sz="0" w:space="0" w:color="auto"/>
                        <w:right w:val="none" w:sz="0" w:space="0" w:color="auto"/>
                      </w:divBdr>
                    </w:div>
                  </w:divsChild>
                </w:div>
                <w:div w:id="1496216872">
                  <w:marLeft w:val="0"/>
                  <w:marRight w:val="0"/>
                  <w:marTop w:val="0"/>
                  <w:marBottom w:val="0"/>
                  <w:divBdr>
                    <w:top w:val="none" w:sz="0" w:space="0" w:color="auto"/>
                    <w:left w:val="none" w:sz="0" w:space="0" w:color="auto"/>
                    <w:bottom w:val="none" w:sz="0" w:space="0" w:color="auto"/>
                    <w:right w:val="none" w:sz="0" w:space="0" w:color="auto"/>
                  </w:divBdr>
                  <w:divsChild>
                    <w:div w:id="1021008257">
                      <w:marLeft w:val="0"/>
                      <w:marRight w:val="0"/>
                      <w:marTop w:val="0"/>
                      <w:marBottom w:val="0"/>
                      <w:divBdr>
                        <w:top w:val="none" w:sz="0" w:space="0" w:color="auto"/>
                        <w:left w:val="none" w:sz="0" w:space="0" w:color="auto"/>
                        <w:bottom w:val="none" w:sz="0" w:space="0" w:color="auto"/>
                        <w:right w:val="none" w:sz="0" w:space="0" w:color="auto"/>
                      </w:divBdr>
                    </w:div>
                  </w:divsChild>
                </w:div>
                <w:div w:id="734277284">
                  <w:marLeft w:val="0"/>
                  <w:marRight w:val="0"/>
                  <w:marTop w:val="0"/>
                  <w:marBottom w:val="0"/>
                  <w:divBdr>
                    <w:top w:val="none" w:sz="0" w:space="0" w:color="auto"/>
                    <w:left w:val="none" w:sz="0" w:space="0" w:color="auto"/>
                    <w:bottom w:val="none" w:sz="0" w:space="0" w:color="auto"/>
                    <w:right w:val="none" w:sz="0" w:space="0" w:color="auto"/>
                  </w:divBdr>
                  <w:divsChild>
                    <w:div w:id="488904026">
                      <w:marLeft w:val="0"/>
                      <w:marRight w:val="0"/>
                      <w:marTop w:val="0"/>
                      <w:marBottom w:val="0"/>
                      <w:divBdr>
                        <w:top w:val="none" w:sz="0" w:space="0" w:color="auto"/>
                        <w:left w:val="none" w:sz="0" w:space="0" w:color="auto"/>
                        <w:bottom w:val="none" w:sz="0" w:space="0" w:color="auto"/>
                        <w:right w:val="none" w:sz="0" w:space="0" w:color="auto"/>
                      </w:divBdr>
                    </w:div>
                  </w:divsChild>
                </w:div>
                <w:div w:id="817919257">
                  <w:marLeft w:val="0"/>
                  <w:marRight w:val="0"/>
                  <w:marTop w:val="0"/>
                  <w:marBottom w:val="0"/>
                  <w:divBdr>
                    <w:top w:val="none" w:sz="0" w:space="0" w:color="auto"/>
                    <w:left w:val="none" w:sz="0" w:space="0" w:color="auto"/>
                    <w:bottom w:val="none" w:sz="0" w:space="0" w:color="auto"/>
                    <w:right w:val="none" w:sz="0" w:space="0" w:color="auto"/>
                  </w:divBdr>
                  <w:divsChild>
                    <w:div w:id="1532568847">
                      <w:marLeft w:val="0"/>
                      <w:marRight w:val="0"/>
                      <w:marTop w:val="0"/>
                      <w:marBottom w:val="0"/>
                      <w:divBdr>
                        <w:top w:val="none" w:sz="0" w:space="0" w:color="auto"/>
                        <w:left w:val="none" w:sz="0" w:space="0" w:color="auto"/>
                        <w:bottom w:val="none" w:sz="0" w:space="0" w:color="auto"/>
                        <w:right w:val="none" w:sz="0" w:space="0" w:color="auto"/>
                      </w:divBdr>
                    </w:div>
                  </w:divsChild>
                </w:div>
                <w:div w:id="1842966641">
                  <w:marLeft w:val="0"/>
                  <w:marRight w:val="0"/>
                  <w:marTop w:val="0"/>
                  <w:marBottom w:val="0"/>
                  <w:divBdr>
                    <w:top w:val="none" w:sz="0" w:space="0" w:color="auto"/>
                    <w:left w:val="none" w:sz="0" w:space="0" w:color="auto"/>
                    <w:bottom w:val="none" w:sz="0" w:space="0" w:color="auto"/>
                    <w:right w:val="none" w:sz="0" w:space="0" w:color="auto"/>
                  </w:divBdr>
                  <w:divsChild>
                    <w:div w:id="1992713489">
                      <w:marLeft w:val="0"/>
                      <w:marRight w:val="0"/>
                      <w:marTop w:val="0"/>
                      <w:marBottom w:val="0"/>
                      <w:divBdr>
                        <w:top w:val="none" w:sz="0" w:space="0" w:color="auto"/>
                        <w:left w:val="none" w:sz="0" w:space="0" w:color="auto"/>
                        <w:bottom w:val="none" w:sz="0" w:space="0" w:color="auto"/>
                        <w:right w:val="none" w:sz="0" w:space="0" w:color="auto"/>
                      </w:divBdr>
                    </w:div>
                    <w:div w:id="1648390496">
                      <w:marLeft w:val="0"/>
                      <w:marRight w:val="0"/>
                      <w:marTop w:val="0"/>
                      <w:marBottom w:val="0"/>
                      <w:divBdr>
                        <w:top w:val="none" w:sz="0" w:space="0" w:color="auto"/>
                        <w:left w:val="none" w:sz="0" w:space="0" w:color="auto"/>
                        <w:bottom w:val="none" w:sz="0" w:space="0" w:color="auto"/>
                        <w:right w:val="none" w:sz="0" w:space="0" w:color="auto"/>
                      </w:divBdr>
                    </w:div>
                    <w:div w:id="543568856">
                      <w:marLeft w:val="0"/>
                      <w:marRight w:val="0"/>
                      <w:marTop w:val="0"/>
                      <w:marBottom w:val="0"/>
                      <w:divBdr>
                        <w:top w:val="none" w:sz="0" w:space="0" w:color="auto"/>
                        <w:left w:val="none" w:sz="0" w:space="0" w:color="auto"/>
                        <w:bottom w:val="none" w:sz="0" w:space="0" w:color="auto"/>
                        <w:right w:val="none" w:sz="0" w:space="0" w:color="auto"/>
                      </w:divBdr>
                    </w:div>
                    <w:div w:id="1984305753">
                      <w:marLeft w:val="0"/>
                      <w:marRight w:val="0"/>
                      <w:marTop w:val="0"/>
                      <w:marBottom w:val="0"/>
                      <w:divBdr>
                        <w:top w:val="none" w:sz="0" w:space="0" w:color="auto"/>
                        <w:left w:val="none" w:sz="0" w:space="0" w:color="auto"/>
                        <w:bottom w:val="none" w:sz="0" w:space="0" w:color="auto"/>
                        <w:right w:val="none" w:sz="0" w:space="0" w:color="auto"/>
                      </w:divBdr>
                    </w:div>
                    <w:div w:id="1596476147">
                      <w:marLeft w:val="0"/>
                      <w:marRight w:val="0"/>
                      <w:marTop w:val="0"/>
                      <w:marBottom w:val="0"/>
                      <w:divBdr>
                        <w:top w:val="none" w:sz="0" w:space="0" w:color="auto"/>
                        <w:left w:val="none" w:sz="0" w:space="0" w:color="auto"/>
                        <w:bottom w:val="none" w:sz="0" w:space="0" w:color="auto"/>
                        <w:right w:val="none" w:sz="0" w:space="0" w:color="auto"/>
                      </w:divBdr>
                    </w:div>
                    <w:div w:id="1307204085">
                      <w:marLeft w:val="0"/>
                      <w:marRight w:val="0"/>
                      <w:marTop w:val="0"/>
                      <w:marBottom w:val="0"/>
                      <w:divBdr>
                        <w:top w:val="none" w:sz="0" w:space="0" w:color="auto"/>
                        <w:left w:val="none" w:sz="0" w:space="0" w:color="auto"/>
                        <w:bottom w:val="none" w:sz="0" w:space="0" w:color="auto"/>
                        <w:right w:val="none" w:sz="0" w:space="0" w:color="auto"/>
                      </w:divBdr>
                    </w:div>
                    <w:div w:id="3633195">
                      <w:marLeft w:val="0"/>
                      <w:marRight w:val="0"/>
                      <w:marTop w:val="0"/>
                      <w:marBottom w:val="0"/>
                      <w:divBdr>
                        <w:top w:val="none" w:sz="0" w:space="0" w:color="auto"/>
                        <w:left w:val="none" w:sz="0" w:space="0" w:color="auto"/>
                        <w:bottom w:val="none" w:sz="0" w:space="0" w:color="auto"/>
                        <w:right w:val="none" w:sz="0" w:space="0" w:color="auto"/>
                      </w:divBdr>
                    </w:div>
                    <w:div w:id="1329796635">
                      <w:marLeft w:val="0"/>
                      <w:marRight w:val="0"/>
                      <w:marTop w:val="0"/>
                      <w:marBottom w:val="0"/>
                      <w:divBdr>
                        <w:top w:val="none" w:sz="0" w:space="0" w:color="auto"/>
                        <w:left w:val="none" w:sz="0" w:space="0" w:color="auto"/>
                        <w:bottom w:val="none" w:sz="0" w:space="0" w:color="auto"/>
                        <w:right w:val="none" w:sz="0" w:space="0" w:color="auto"/>
                      </w:divBdr>
                    </w:div>
                    <w:div w:id="71125871">
                      <w:marLeft w:val="0"/>
                      <w:marRight w:val="0"/>
                      <w:marTop w:val="0"/>
                      <w:marBottom w:val="0"/>
                      <w:divBdr>
                        <w:top w:val="none" w:sz="0" w:space="0" w:color="auto"/>
                        <w:left w:val="none" w:sz="0" w:space="0" w:color="auto"/>
                        <w:bottom w:val="none" w:sz="0" w:space="0" w:color="auto"/>
                        <w:right w:val="none" w:sz="0" w:space="0" w:color="auto"/>
                      </w:divBdr>
                    </w:div>
                    <w:div w:id="955449670">
                      <w:marLeft w:val="0"/>
                      <w:marRight w:val="0"/>
                      <w:marTop w:val="0"/>
                      <w:marBottom w:val="0"/>
                      <w:divBdr>
                        <w:top w:val="none" w:sz="0" w:space="0" w:color="auto"/>
                        <w:left w:val="none" w:sz="0" w:space="0" w:color="auto"/>
                        <w:bottom w:val="none" w:sz="0" w:space="0" w:color="auto"/>
                        <w:right w:val="none" w:sz="0" w:space="0" w:color="auto"/>
                      </w:divBdr>
                    </w:div>
                    <w:div w:id="970524720">
                      <w:marLeft w:val="0"/>
                      <w:marRight w:val="0"/>
                      <w:marTop w:val="0"/>
                      <w:marBottom w:val="0"/>
                      <w:divBdr>
                        <w:top w:val="none" w:sz="0" w:space="0" w:color="auto"/>
                        <w:left w:val="none" w:sz="0" w:space="0" w:color="auto"/>
                        <w:bottom w:val="none" w:sz="0" w:space="0" w:color="auto"/>
                        <w:right w:val="none" w:sz="0" w:space="0" w:color="auto"/>
                      </w:divBdr>
                    </w:div>
                    <w:div w:id="2014186530">
                      <w:marLeft w:val="0"/>
                      <w:marRight w:val="0"/>
                      <w:marTop w:val="0"/>
                      <w:marBottom w:val="0"/>
                      <w:divBdr>
                        <w:top w:val="none" w:sz="0" w:space="0" w:color="auto"/>
                        <w:left w:val="none" w:sz="0" w:space="0" w:color="auto"/>
                        <w:bottom w:val="none" w:sz="0" w:space="0" w:color="auto"/>
                        <w:right w:val="none" w:sz="0" w:space="0" w:color="auto"/>
                      </w:divBdr>
                    </w:div>
                    <w:div w:id="2137485338">
                      <w:marLeft w:val="0"/>
                      <w:marRight w:val="0"/>
                      <w:marTop w:val="0"/>
                      <w:marBottom w:val="0"/>
                      <w:divBdr>
                        <w:top w:val="none" w:sz="0" w:space="0" w:color="auto"/>
                        <w:left w:val="none" w:sz="0" w:space="0" w:color="auto"/>
                        <w:bottom w:val="none" w:sz="0" w:space="0" w:color="auto"/>
                        <w:right w:val="none" w:sz="0" w:space="0" w:color="auto"/>
                      </w:divBdr>
                    </w:div>
                    <w:div w:id="778110396">
                      <w:marLeft w:val="0"/>
                      <w:marRight w:val="0"/>
                      <w:marTop w:val="0"/>
                      <w:marBottom w:val="0"/>
                      <w:divBdr>
                        <w:top w:val="none" w:sz="0" w:space="0" w:color="auto"/>
                        <w:left w:val="none" w:sz="0" w:space="0" w:color="auto"/>
                        <w:bottom w:val="none" w:sz="0" w:space="0" w:color="auto"/>
                        <w:right w:val="none" w:sz="0" w:space="0" w:color="auto"/>
                      </w:divBdr>
                    </w:div>
                    <w:div w:id="491339286">
                      <w:marLeft w:val="0"/>
                      <w:marRight w:val="0"/>
                      <w:marTop w:val="0"/>
                      <w:marBottom w:val="0"/>
                      <w:divBdr>
                        <w:top w:val="none" w:sz="0" w:space="0" w:color="auto"/>
                        <w:left w:val="none" w:sz="0" w:space="0" w:color="auto"/>
                        <w:bottom w:val="none" w:sz="0" w:space="0" w:color="auto"/>
                        <w:right w:val="none" w:sz="0" w:space="0" w:color="auto"/>
                      </w:divBdr>
                    </w:div>
                  </w:divsChild>
                </w:div>
                <w:div w:id="766585859">
                  <w:marLeft w:val="0"/>
                  <w:marRight w:val="0"/>
                  <w:marTop w:val="0"/>
                  <w:marBottom w:val="0"/>
                  <w:divBdr>
                    <w:top w:val="none" w:sz="0" w:space="0" w:color="auto"/>
                    <w:left w:val="none" w:sz="0" w:space="0" w:color="auto"/>
                    <w:bottom w:val="none" w:sz="0" w:space="0" w:color="auto"/>
                    <w:right w:val="none" w:sz="0" w:space="0" w:color="auto"/>
                  </w:divBdr>
                  <w:divsChild>
                    <w:div w:id="1364789422">
                      <w:marLeft w:val="0"/>
                      <w:marRight w:val="0"/>
                      <w:marTop w:val="0"/>
                      <w:marBottom w:val="0"/>
                      <w:divBdr>
                        <w:top w:val="none" w:sz="0" w:space="0" w:color="auto"/>
                        <w:left w:val="none" w:sz="0" w:space="0" w:color="auto"/>
                        <w:bottom w:val="none" w:sz="0" w:space="0" w:color="auto"/>
                        <w:right w:val="none" w:sz="0" w:space="0" w:color="auto"/>
                      </w:divBdr>
                    </w:div>
                    <w:div w:id="780144494">
                      <w:marLeft w:val="0"/>
                      <w:marRight w:val="0"/>
                      <w:marTop w:val="0"/>
                      <w:marBottom w:val="0"/>
                      <w:divBdr>
                        <w:top w:val="none" w:sz="0" w:space="0" w:color="auto"/>
                        <w:left w:val="none" w:sz="0" w:space="0" w:color="auto"/>
                        <w:bottom w:val="none" w:sz="0" w:space="0" w:color="auto"/>
                        <w:right w:val="none" w:sz="0" w:space="0" w:color="auto"/>
                      </w:divBdr>
                    </w:div>
                    <w:div w:id="1712731232">
                      <w:marLeft w:val="0"/>
                      <w:marRight w:val="0"/>
                      <w:marTop w:val="0"/>
                      <w:marBottom w:val="0"/>
                      <w:divBdr>
                        <w:top w:val="none" w:sz="0" w:space="0" w:color="auto"/>
                        <w:left w:val="none" w:sz="0" w:space="0" w:color="auto"/>
                        <w:bottom w:val="none" w:sz="0" w:space="0" w:color="auto"/>
                        <w:right w:val="none" w:sz="0" w:space="0" w:color="auto"/>
                      </w:divBdr>
                    </w:div>
                    <w:div w:id="385645353">
                      <w:marLeft w:val="0"/>
                      <w:marRight w:val="0"/>
                      <w:marTop w:val="0"/>
                      <w:marBottom w:val="0"/>
                      <w:divBdr>
                        <w:top w:val="none" w:sz="0" w:space="0" w:color="auto"/>
                        <w:left w:val="none" w:sz="0" w:space="0" w:color="auto"/>
                        <w:bottom w:val="none" w:sz="0" w:space="0" w:color="auto"/>
                        <w:right w:val="none" w:sz="0" w:space="0" w:color="auto"/>
                      </w:divBdr>
                    </w:div>
                    <w:div w:id="170266372">
                      <w:marLeft w:val="0"/>
                      <w:marRight w:val="0"/>
                      <w:marTop w:val="0"/>
                      <w:marBottom w:val="0"/>
                      <w:divBdr>
                        <w:top w:val="none" w:sz="0" w:space="0" w:color="auto"/>
                        <w:left w:val="none" w:sz="0" w:space="0" w:color="auto"/>
                        <w:bottom w:val="none" w:sz="0" w:space="0" w:color="auto"/>
                        <w:right w:val="none" w:sz="0" w:space="0" w:color="auto"/>
                      </w:divBdr>
                    </w:div>
                    <w:div w:id="891774880">
                      <w:marLeft w:val="0"/>
                      <w:marRight w:val="0"/>
                      <w:marTop w:val="0"/>
                      <w:marBottom w:val="0"/>
                      <w:divBdr>
                        <w:top w:val="none" w:sz="0" w:space="0" w:color="auto"/>
                        <w:left w:val="none" w:sz="0" w:space="0" w:color="auto"/>
                        <w:bottom w:val="none" w:sz="0" w:space="0" w:color="auto"/>
                        <w:right w:val="none" w:sz="0" w:space="0" w:color="auto"/>
                      </w:divBdr>
                    </w:div>
                    <w:div w:id="1766002168">
                      <w:marLeft w:val="0"/>
                      <w:marRight w:val="0"/>
                      <w:marTop w:val="0"/>
                      <w:marBottom w:val="0"/>
                      <w:divBdr>
                        <w:top w:val="none" w:sz="0" w:space="0" w:color="auto"/>
                        <w:left w:val="none" w:sz="0" w:space="0" w:color="auto"/>
                        <w:bottom w:val="none" w:sz="0" w:space="0" w:color="auto"/>
                        <w:right w:val="none" w:sz="0" w:space="0" w:color="auto"/>
                      </w:divBdr>
                    </w:div>
                    <w:div w:id="530850098">
                      <w:marLeft w:val="0"/>
                      <w:marRight w:val="0"/>
                      <w:marTop w:val="0"/>
                      <w:marBottom w:val="0"/>
                      <w:divBdr>
                        <w:top w:val="none" w:sz="0" w:space="0" w:color="auto"/>
                        <w:left w:val="none" w:sz="0" w:space="0" w:color="auto"/>
                        <w:bottom w:val="none" w:sz="0" w:space="0" w:color="auto"/>
                        <w:right w:val="none" w:sz="0" w:space="0" w:color="auto"/>
                      </w:divBdr>
                    </w:div>
                    <w:div w:id="1097943604">
                      <w:marLeft w:val="0"/>
                      <w:marRight w:val="0"/>
                      <w:marTop w:val="0"/>
                      <w:marBottom w:val="0"/>
                      <w:divBdr>
                        <w:top w:val="none" w:sz="0" w:space="0" w:color="auto"/>
                        <w:left w:val="none" w:sz="0" w:space="0" w:color="auto"/>
                        <w:bottom w:val="none" w:sz="0" w:space="0" w:color="auto"/>
                        <w:right w:val="none" w:sz="0" w:space="0" w:color="auto"/>
                      </w:divBdr>
                    </w:div>
                    <w:div w:id="1975284587">
                      <w:marLeft w:val="0"/>
                      <w:marRight w:val="0"/>
                      <w:marTop w:val="0"/>
                      <w:marBottom w:val="0"/>
                      <w:divBdr>
                        <w:top w:val="none" w:sz="0" w:space="0" w:color="auto"/>
                        <w:left w:val="none" w:sz="0" w:space="0" w:color="auto"/>
                        <w:bottom w:val="none" w:sz="0" w:space="0" w:color="auto"/>
                        <w:right w:val="none" w:sz="0" w:space="0" w:color="auto"/>
                      </w:divBdr>
                    </w:div>
                    <w:div w:id="593435887">
                      <w:marLeft w:val="0"/>
                      <w:marRight w:val="0"/>
                      <w:marTop w:val="0"/>
                      <w:marBottom w:val="0"/>
                      <w:divBdr>
                        <w:top w:val="none" w:sz="0" w:space="0" w:color="auto"/>
                        <w:left w:val="none" w:sz="0" w:space="0" w:color="auto"/>
                        <w:bottom w:val="none" w:sz="0" w:space="0" w:color="auto"/>
                        <w:right w:val="none" w:sz="0" w:space="0" w:color="auto"/>
                      </w:divBdr>
                    </w:div>
                    <w:div w:id="641274660">
                      <w:marLeft w:val="0"/>
                      <w:marRight w:val="0"/>
                      <w:marTop w:val="0"/>
                      <w:marBottom w:val="0"/>
                      <w:divBdr>
                        <w:top w:val="none" w:sz="0" w:space="0" w:color="auto"/>
                        <w:left w:val="none" w:sz="0" w:space="0" w:color="auto"/>
                        <w:bottom w:val="none" w:sz="0" w:space="0" w:color="auto"/>
                        <w:right w:val="none" w:sz="0" w:space="0" w:color="auto"/>
                      </w:divBdr>
                    </w:div>
                    <w:div w:id="1773359227">
                      <w:marLeft w:val="0"/>
                      <w:marRight w:val="0"/>
                      <w:marTop w:val="0"/>
                      <w:marBottom w:val="0"/>
                      <w:divBdr>
                        <w:top w:val="none" w:sz="0" w:space="0" w:color="auto"/>
                        <w:left w:val="none" w:sz="0" w:space="0" w:color="auto"/>
                        <w:bottom w:val="none" w:sz="0" w:space="0" w:color="auto"/>
                        <w:right w:val="none" w:sz="0" w:space="0" w:color="auto"/>
                      </w:divBdr>
                    </w:div>
                  </w:divsChild>
                </w:div>
                <w:div w:id="1481995685">
                  <w:marLeft w:val="0"/>
                  <w:marRight w:val="0"/>
                  <w:marTop w:val="0"/>
                  <w:marBottom w:val="0"/>
                  <w:divBdr>
                    <w:top w:val="none" w:sz="0" w:space="0" w:color="auto"/>
                    <w:left w:val="none" w:sz="0" w:space="0" w:color="auto"/>
                    <w:bottom w:val="none" w:sz="0" w:space="0" w:color="auto"/>
                    <w:right w:val="none" w:sz="0" w:space="0" w:color="auto"/>
                  </w:divBdr>
                  <w:divsChild>
                    <w:div w:id="1927301500">
                      <w:marLeft w:val="0"/>
                      <w:marRight w:val="0"/>
                      <w:marTop w:val="0"/>
                      <w:marBottom w:val="0"/>
                      <w:divBdr>
                        <w:top w:val="none" w:sz="0" w:space="0" w:color="auto"/>
                        <w:left w:val="none" w:sz="0" w:space="0" w:color="auto"/>
                        <w:bottom w:val="none" w:sz="0" w:space="0" w:color="auto"/>
                        <w:right w:val="none" w:sz="0" w:space="0" w:color="auto"/>
                      </w:divBdr>
                    </w:div>
                    <w:div w:id="474179764">
                      <w:marLeft w:val="0"/>
                      <w:marRight w:val="0"/>
                      <w:marTop w:val="0"/>
                      <w:marBottom w:val="0"/>
                      <w:divBdr>
                        <w:top w:val="none" w:sz="0" w:space="0" w:color="auto"/>
                        <w:left w:val="none" w:sz="0" w:space="0" w:color="auto"/>
                        <w:bottom w:val="none" w:sz="0" w:space="0" w:color="auto"/>
                        <w:right w:val="none" w:sz="0" w:space="0" w:color="auto"/>
                      </w:divBdr>
                    </w:div>
                    <w:div w:id="982544236">
                      <w:marLeft w:val="0"/>
                      <w:marRight w:val="0"/>
                      <w:marTop w:val="0"/>
                      <w:marBottom w:val="0"/>
                      <w:divBdr>
                        <w:top w:val="none" w:sz="0" w:space="0" w:color="auto"/>
                        <w:left w:val="none" w:sz="0" w:space="0" w:color="auto"/>
                        <w:bottom w:val="none" w:sz="0" w:space="0" w:color="auto"/>
                        <w:right w:val="none" w:sz="0" w:space="0" w:color="auto"/>
                      </w:divBdr>
                    </w:div>
                    <w:div w:id="820927616">
                      <w:marLeft w:val="0"/>
                      <w:marRight w:val="0"/>
                      <w:marTop w:val="0"/>
                      <w:marBottom w:val="0"/>
                      <w:divBdr>
                        <w:top w:val="none" w:sz="0" w:space="0" w:color="auto"/>
                        <w:left w:val="none" w:sz="0" w:space="0" w:color="auto"/>
                        <w:bottom w:val="none" w:sz="0" w:space="0" w:color="auto"/>
                        <w:right w:val="none" w:sz="0" w:space="0" w:color="auto"/>
                      </w:divBdr>
                    </w:div>
                    <w:div w:id="310330801">
                      <w:marLeft w:val="0"/>
                      <w:marRight w:val="0"/>
                      <w:marTop w:val="0"/>
                      <w:marBottom w:val="0"/>
                      <w:divBdr>
                        <w:top w:val="none" w:sz="0" w:space="0" w:color="auto"/>
                        <w:left w:val="none" w:sz="0" w:space="0" w:color="auto"/>
                        <w:bottom w:val="none" w:sz="0" w:space="0" w:color="auto"/>
                        <w:right w:val="none" w:sz="0" w:space="0" w:color="auto"/>
                      </w:divBdr>
                    </w:div>
                    <w:div w:id="1102917925">
                      <w:marLeft w:val="0"/>
                      <w:marRight w:val="0"/>
                      <w:marTop w:val="0"/>
                      <w:marBottom w:val="0"/>
                      <w:divBdr>
                        <w:top w:val="none" w:sz="0" w:space="0" w:color="auto"/>
                        <w:left w:val="none" w:sz="0" w:space="0" w:color="auto"/>
                        <w:bottom w:val="none" w:sz="0" w:space="0" w:color="auto"/>
                        <w:right w:val="none" w:sz="0" w:space="0" w:color="auto"/>
                      </w:divBdr>
                    </w:div>
                    <w:div w:id="620065735">
                      <w:marLeft w:val="0"/>
                      <w:marRight w:val="0"/>
                      <w:marTop w:val="0"/>
                      <w:marBottom w:val="0"/>
                      <w:divBdr>
                        <w:top w:val="none" w:sz="0" w:space="0" w:color="auto"/>
                        <w:left w:val="none" w:sz="0" w:space="0" w:color="auto"/>
                        <w:bottom w:val="none" w:sz="0" w:space="0" w:color="auto"/>
                        <w:right w:val="none" w:sz="0" w:space="0" w:color="auto"/>
                      </w:divBdr>
                    </w:div>
                    <w:div w:id="1659772691">
                      <w:marLeft w:val="0"/>
                      <w:marRight w:val="0"/>
                      <w:marTop w:val="0"/>
                      <w:marBottom w:val="0"/>
                      <w:divBdr>
                        <w:top w:val="none" w:sz="0" w:space="0" w:color="auto"/>
                        <w:left w:val="none" w:sz="0" w:space="0" w:color="auto"/>
                        <w:bottom w:val="none" w:sz="0" w:space="0" w:color="auto"/>
                        <w:right w:val="none" w:sz="0" w:space="0" w:color="auto"/>
                      </w:divBdr>
                    </w:div>
                    <w:div w:id="1404133832">
                      <w:marLeft w:val="0"/>
                      <w:marRight w:val="0"/>
                      <w:marTop w:val="0"/>
                      <w:marBottom w:val="0"/>
                      <w:divBdr>
                        <w:top w:val="none" w:sz="0" w:space="0" w:color="auto"/>
                        <w:left w:val="none" w:sz="0" w:space="0" w:color="auto"/>
                        <w:bottom w:val="none" w:sz="0" w:space="0" w:color="auto"/>
                        <w:right w:val="none" w:sz="0" w:space="0" w:color="auto"/>
                      </w:divBdr>
                    </w:div>
                    <w:div w:id="898319401">
                      <w:marLeft w:val="0"/>
                      <w:marRight w:val="0"/>
                      <w:marTop w:val="0"/>
                      <w:marBottom w:val="0"/>
                      <w:divBdr>
                        <w:top w:val="none" w:sz="0" w:space="0" w:color="auto"/>
                        <w:left w:val="none" w:sz="0" w:space="0" w:color="auto"/>
                        <w:bottom w:val="none" w:sz="0" w:space="0" w:color="auto"/>
                        <w:right w:val="none" w:sz="0" w:space="0" w:color="auto"/>
                      </w:divBdr>
                    </w:div>
                    <w:div w:id="1299720765">
                      <w:marLeft w:val="0"/>
                      <w:marRight w:val="0"/>
                      <w:marTop w:val="0"/>
                      <w:marBottom w:val="0"/>
                      <w:divBdr>
                        <w:top w:val="none" w:sz="0" w:space="0" w:color="auto"/>
                        <w:left w:val="none" w:sz="0" w:space="0" w:color="auto"/>
                        <w:bottom w:val="none" w:sz="0" w:space="0" w:color="auto"/>
                        <w:right w:val="none" w:sz="0" w:space="0" w:color="auto"/>
                      </w:divBdr>
                    </w:div>
                    <w:div w:id="1312755002">
                      <w:marLeft w:val="0"/>
                      <w:marRight w:val="0"/>
                      <w:marTop w:val="0"/>
                      <w:marBottom w:val="0"/>
                      <w:divBdr>
                        <w:top w:val="none" w:sz="0" w:space="0" w:color="auto"/>
                        <w:left w:val="none" w:sz="0" w:space="0" w:color="auto"/>
                        <w:bottom w:val="none" w:sz="0" w:space="0" w:color="auto"/>
                        <w:right w:val="none" w:sz="0" w:space="0" w:color="auto"/>
                      </w:divBdr>
                    </w:div>
                    <w:div w:id="1488782515">
                      <w:marLeft w:val="0"/>
                      <w:marRight w:val="0"/>
                      <w:marTop w:val="0"/>
                      <w:marBottom w:val="0"/>
                      <w:divBdr>
                        <w:top w:val="none" w:sz="0" w:space="0" w:color="auto"/>
                        <w:left w:val="none" w:sz="0" w:space="0" w:color="auto"/>
                        <w:bottom w:val="none" w:sz="0" w:space="0" w:color="auto"/>
                        <w:right w:val="none" w:sz="0" w:space="0" w:color="auto"/>
                      </w:divBdr>
                    </w:div>
                    <w:div w:id="242567545">
                      <w:marLeft w:val="0"/>
                      <w:marRight w:val="0"/>
                      <w:marTop w:val="0"/>
                      <w:marBottom w:val="0"/>
                      <w:divBdr>
                        <w:top w:val="none" w:sz="0" w:space="0" w:color="auto"/>
                        <w:left w:val="none" w:sz="0" w:space="0" w:color="auto"/>
                        <w:bottom w:val="none" w:sz="0" w:space="0" w:color="auto"/>
                        <w:right w:val="none" w:sz="0" w:space="0" w:color="auto"/>
                      </w:divBdr>
                    </w:div>
                    <w:div w:id="562104319">
                      <w:marLeft w:val="0"/>
                      <w:marRight w:val="0"/>
                      <w:marTop w:val="0"/>
                      <w:marBottom w:val="0"/>
                      <w:divBdr>
                        <w:top w:val="none" w:sz="0" w:space="0" w:color="auto"/>
                        <w:left w:val="none" w:sz="0" w:space="0" w:color="auto"/>
                        <w:bottom w:val="none" w:sz="0" w:space="0" w:color="auto"/>
                        <w:right w:val="none" w:sz="0" w:space="0" w:color="auto"/>
                      </w:divBdr>
                    </w:div>
                  </w:divsChild>
                </w:div>
                <w:div w:id="753740790">
                  <w:marLeft w:val="0"/>
                  <w:marRight w:val="0"/>
                  <w:marTop w:val="0"/>
                  <w:marBottom w:val="0"/>
                  <w:divBdr>
                    <w:top w:val="none" w:sz="0" w:space="0" w:color="auto"/>
                    <w:left w:val="none" w:sz="0" w:space="0" w:color="auto"/>
                    <w:bottom w:val="none" w:sz="0" w:space="0" w:color="auto"/>
                    <w:right w:val="none" w:sz="0" w:space="0" w:color="auto"/>
                  </w:divBdr>
                  <w:divsChild>
                    <w:div w:id="1781027840">
                      <w:marLeft w:val="0"/>
                      <w:marRight w:val="0"/>
                      <w:marTop w:val="0"/>
                      <w:marBottom w:val="0"/>
                      <w:divBdr>
                        <w:top w:val="none" w:sz="0" w:space="0" w:color="auto"/>
                        <w:left w:val="none" w:sz="0" w:space="0" w:color="auto"/>
                        <w:bottom w:val="none" w:sz="0" w:space="0" w:color="auto"/>
                        <w:right w:val="none" w:sz="0" w:space="0" w:color="auto"/>
                      </w:divBdr>
                    </w:div>
                  </w:divsChild>
                </w:div>
                <w:div w:id="1606035435">
                  <w:marLeft w:val="0"/>
                  <w:marRight w:val="0"/>
                  <w:marTop w:val="0"/>
                  <w:marBottom w:val="0"/>
                  <w:divBdr>
                    <w:top w:val="none" w:sz="0" w:space="0" w:color="auto"/>
                    <w:left w:val="none" w:sz="0" w:space="0" w:color="auto"/>
                    <w:bottom w:val="none" w:sz="0" w:space="0" w:color="auto"/>
                    <w:right w:val="none" w:sz="0" w:space="0" w:color="auto"/>
                  </w:divBdr>
                  <w:divsChild>
                    <w:div w:id="2109887946">
                      <w:marLeft w:val="0"/>
                      <w:marRight w:val="0"/>
                      <w:marTop w:val="0"/>
                      <w:marBottom w:val="0"/>
                      <w:divBdr>
                        <w:top w:val="none" w:sz="0" w:space="0" w:color="auto"/>
                        <w:left w:val="none" w:sz="0" w:space="0" w:color="auto"/>
                        <w:bottom w:val="none" w:sz="0" w:space="0" w:color="auto"/>
                        <w:right w:val="none" w:sz="0" w:space="0" w:color="auto"/>
                      </w:divBdr>
                    </w:div>
                    <w:div w:id="719327574">
                      <w:marLeft w:val="0"/>
                      <w:marRight w:val="0"/>
                      <w:marTop w:val="0"/>
                      <w:marBottom w:val="0"/>
                      <w:divBdr>
                        <w:top w:val="none" w:sz="0" w:space="0" w:color="auto"/>
                        <w:left w:val="none" w:sz="0" w:space="0" w:color="auto"/>
                        <w:bottom w:val="none" w:sz="0" w:space="0" w:color="auto"/>
                        <w:right w:val="none" w:sz="0" w:space="0" w:color="auto"/>
                      </w:divBdr>
                    </w:div>
                    <w:div w:id="1697120500">
                      <w:marLeft w:val="0"/>
                      <w:marRight w:val="0"/>
                      <w:marTop w:val="0"/>
                      <w:marBottom w:val="0"/>
                      <w:divBdr>
                        <w:top w:val="none" w:sz="0" w:space="0" w:color="auto"/>
                        <w:left w:val="none" w:sz="0" w:space="0" w:color="auto"/>
                        <w:bottom w:val="none" w:sz="0" w:space="0" w:color="auto"/>
                        <w:right w:val="none" w:sz="0" w:space="0" w:color="auto"/>
                      </w:divBdr>
                    </w:div>
                    <w:div w:id="1904412061">
                      <w:marLeft w:val="0"/>
                      <w:marRight w:val="0"/>
                      <w:marTop w:val="0"/>
                      <w:marBottom w:val="0"/>
                      <w:divBdr>
                        <w:top w:val="none" w:sz="0" w:space="0" w:color="auto"/>
                        <w:left w:val="none" w:sz="0" w:space="0" w:color="auto"/>
                        <w:bottom w:val="none" w:sz="0" w:space="0" w:color="auto"/>
                        <w:right w:val="none" w:sz="0" w:space="0" w:color="auto"/>
                      </w:divBdr>
                    </w:div>
                    <w:div w:id="665207743">
                      <w:marLeft w:val="0"/>
                      <w:marRight w:val="0"/>
                      <w:marTop w:val="0"/>
                      <w:marBottom w:val="0"/>
                      <w:divBdr>
                        <w:top w:val="none" w:sz="0" w:space="0" w:color="auto"/>
                        <w:left w:val="none" w:sz="0" w:space="0" w:color="auto"/>
                        <w:bottom w:val="none" w:sz="0" w:space="0" w:color="auto"/>
                        <w:right w:val="none" w:sz="0" w:space="0" w:color="auto"/>
                      </w:divBdr>
                    </w:div>
                    <w:div w:id="1649704918">
                      <w:marLeft w:val="0"/>
                      <w:marRight w:val="0"/>
                      <w:marTop w:val="0"/>
                      <w:marBottom w:val="0"/>
                      <w:divBdr>
                        <w:top w:val="none" w:sz="0" w:space="0" w:color="auto"/>
                        <w:left w:val="none" w:sz="0" w:space="0" w:color="auto"/>
                        <w:bottom w:val="none" w:sz="0" w:space="0" w:color="auto"/>
                        <w:right w:val="none" w:sz="0" w:space="0" w:color="auto"/>
                      </w:divBdr>
                    </w:div>
                  </w:divsChild>
                </w:div>
                <w:div w:id="1263762903">
                  <w:marLeft w:val="0"/>
                  <w:marRight w:val="0"/>
                  <w:marTop w:val="0"/>
                  <w:marBottom w:val="0"/>
                  <w:divBdr>
                    <w:top w:val="none" w:sz="0" w:space="0" w:color="auto"/>
                    <w:left w:val="none" w:sz="0" w:space="0" w:color="auto"/>
                    <w:bottom w:val="none" w:sz="0" w:space="0" w:color="auto"/>
                    <w:right w:val="none" w:sz="0" w:space="0" w:color="auto"/>
                  </w:divBdr>
                  <w:divsChild>
                    <w:div w:id="616641264">
                      <w:marLeft w:val="0"/>
                      <w:marRight w:val="0"/>
                      <w:marTop w:val="0"/>
                      <w:marBottom w:val="0"/>
                      <w:divBdr>
                        <w:top w:val="none" w:sz="0" w:space="0" w:color="auto"/>
                        <w:left w:val="none" w:sz="0" w:space="0" w:color="auto"/>
                        <w:bottom w:val="none" w:sz="0" w:space="0" w:color="auto"/>
                        <w:right w:val="none" w:sz="0" w:space="0" w:color="auto"/>
                      </w:divBdr>
                    </w:div>
                    <w:div w:id="301888830">
                      <w:marLeft w:val="0"/>
                      <w:marRight w:val="0"/>
                      <w:marTop w:val="0"/>
                      <w:marBottom w:val="0"/>
                      <w:divBdr>
                        <w:top w:val="none" w:sz="0" w:space="0" w:color="auto"/>
                        <w:left w:val="none" w:sz="0" w:space="0" w:color="auto"/>
                        <w:bottom w:val="none" w:sz="0" w:space="0" w:color="auto"/>
                        <w:right w:val="none" w:sz="0" w:space="0" w:color="auto"/>
                      </w:divBdr>
                    </w:div>
                    <w:div w:id="1055546617">
                      <w:marLeft w:val="0"/>
                      <w:marRight w:val="0"/>
                      <w:marTop w:val="0"/>
                      <w:marBottom w:val="0"/>
                      <w:divBdr>
                        <w:top w:val="none" w:sz="0" w:space="0" w:color="auto"/>
                        <w:left w:val="none" w:sz="0" w:space="0" w:color="auto"/>
                        <w:bottom w:val="none" w:sz="0" w:space="0" w:color="auto"/>
                        <w:right w:val="none" w:sz="0" w:space="0" w:color="auto"/>
                      </w:divBdr>
                    </w:div>
                    <w:div w:id="1177236371">
                      <w:marLeft w:val="0"/>
                      <w:marRight w:val="0"/>
                      <w:marTop w:val="0"/>
                      <w:marBottom w:val="0"/>
                      <w:divBdr>
                        <w:top w:val="none" w:sz="0" w:space="0" w:color="auto"/>
                        <w:left w:val="none" w:sz="0" w:space="0" w:color="auto"/>
                        <w:bottom w:val="none" w:sz="0" w:space="0" w:color="auto"/>
                        <w:right w:val="none" w:sz="0" w:space="0" w:color="auto"/>
                      </w:divBdr>
                    </w:div>
                    <w:div w:id="548568397">
                      <w:marLeft w:val="0"/>
                      <w:marRight w:val="0"/>
                      <w:marTop w:val="0"/>
                      <w:marBottom w:val="0"/>
                      <w:divBdr>
                        <w:top w:val="none" w:sz="0" w:space="0" w:color="auto"/>
                        <w:left w:val="none" w:sz="0" w:space="0" w:color="auto"/>
                        <w:bottom w:val="none" w:sz="0" w:space="0" w:color="auto"/>
                        <w:right w:val="none" w:sz="0" w:space="0" w:color="auto"/>
                      </w:divBdr>
                    </w:div>
                    <w:div w:id="566722361">
                      <w:marLeft w:val="0"/>
                      <w:marRight w:val="0"/>
                      <w:marTop w:val="0"/>
                      <w:marBottom w:val="0"/>
                      <w:divBdr>
                        <w:top w:val="none" w:sz="0" w:space="0" w:color="auto"/>
                        <w:left w:val="none" w:sz="0" w:space="0" w:color="auto"/>
                        <w:bottom w:val="none" w:sz="0" w:space="0" w:color="auto"/>
                        <w:right w:val="none" w:sz="0" w:space="0" w:color="auto"/>
                      </w:divBdr>
                    </w:div>
                    <w:div w:id="1587415810">
                      <w:marLeft w:val="0"/>
                      <w:marRight w:val="0"/>
                      <w:marTop w:val="0"/>
                      <w:marBottom w:val="0"/>
                      <w:divBdr>
                        <w:top w:val="none" w:sz="0" w:space="0" w:color="auto"/>
                        <w:left w:val="none" w:sz="0" w:space="0" w:color="auto"/>
                        <w:bottom w:val="none" w:sz="0" w:space="0" w:color="auto"/>
                        <w:right w:val="none" w:sz="0" w:space="0" w:color="auto"/>
                      </w:divBdr>
                    </w:div>
                  </w:divsChild>
                </w:div>
                <w:div w:id="150871523">
                  <w:marLeft w:val="0"/>
                  <w:marRight w:val="0"/>
                  <w:marTop w:val="0"/>
                  <w:marBottom w:val="0"/>
                  <w:divBdr>
                    <w:top w:val="none" w:sz="0" w:space="0" w:color="auto"/>
                    <w:left w:val="none" w:sz="0" w:space="0" w:color="auto"/>
                    <w:bottom w:val="none" w:sz="0" w:space="0" w:color="auto"/>
                    <w:right w:val="none" w:sz="0" w:space="0" w:color="auto"/>
                  </w:divBdr>
                  <w:divsChild>
                    <w:div w:id="1305115513">
                      <w:marLeft w:val="0"/>
                      <w:marRight w:val="0"/>
                      <w:marTop w:val="0"/>
                      <w:marBottom w:val="0"/>
                      <w:divBdr>
                        <w:top w:val="none" w:sz="0" w:space="0" w:color="auto"/>
                        <w:left w:val="none" w:sz="0" w:space="0" w:color="auto"/>
                        <w:bottom w:val="none" w:sz="0" w:space="0" w:color="auto"/>
                        <w:right w:val="none" w:sz="0" w:space="0" w:color="auto"/>
                      </w:divBdr>
                    </w:div>
                    <w:div w:id="1534070939">
                      <w:marLeft w:val="0"/>
                      <w:marRight w:val="0"/>
                      <w:marTop w:val="0"/>
                      <w:marBottom w:val="0"/>
                      <w:divBdr>
                        <w:top w:val="none" w:sz="0" w:space="0" w:color="auto"/>
                        <w:left w:val="none" w:sz="0" w:space="0" w:color="auto"/>
                        <w:bottom w:val="none" w:sz="0" w:space="0" w:color="auto"/>
                        <w:right w:val="none" w:sz="0" w:space="0" w:color="auto"/>
                      </w:divBdr>
                    </w:div>
                    <w:div w:id="803816157">
                      <w:marLeft w:val="0"/>
                      <w:marRight w:val="0"/>
                      <w:marTop w:val="0"/>
                      <w:marBottom w:val="0"/>
                      <w:divBdr>
                        <w:top w:val="none" w:sz="0" w:space="0" w:color="auto"/>
                        <w:left w:val="none" w:sz="0" w:space="0" w:color="auto"/>
                        <w:bottom w:val="none" w:sz="0" w:space="0" w:color="auto"/>
                        <w:right w:val="none" w:sz="0" w:space="0" w:color="auto"/>
                      </w:divBdr>
                    </w:div>
                    <w:div w:id="510217452">
                      <w:marLeft w:val="0"/>
                      <w:marRight w:val="0"/>
                      <w:marTop w:val="0"/>
                      <w:marBottom w:val="0"/>
                      <w:divBdr>
                        <w:top w:val="none" w:sz="0" w:space="0" w:color="auto"/>
                        <w:left w:val="none" w:sz="0" w:space="0" w:color="auto"/>
                        <w:bottom w:val="none" w:sz="0" w:space="0" w:color="auto"/>
                        <w:right w:val="none" w:sz="0" w:space="0" w:color="auto"/>
                      </w:divBdr>
                    </w:div>
                    <w:div w:id="1908344642">
                      <w:marLeft w:val="0"/>
                      <w:marRight w:val="0"/>
                      <w:marTop w:val="0"/>
                      <w:marBottom w:val="0"/>
                      <w:divBdr>
                        <w:top w:val="none" w:sz="0" w:space="0" w:color="auto"/>
                        <w:left w:val="none" w:sz="0" w:space="0" w:color="auto"/>
                        <w:bottom w:val="none" w:sz="0" w:space="0" w:color="auto"/>
                        <w:right w:val="none" w:sz="0" w:space="0" w:color="auto"/>
                      </w:divBdr>
                    </w:div>
                    <w:div w:id="1826050535">
                      <w:marLeft w:val="0"/>
                      <w:marRight w:val="0"/>
                      <w:marTop w:val="0"/>
                      <w:marBottom w:val="0"/>
                      <w:divBdr>
                        <w:top w:val="none" w:sz="0" w:space="0" w:color="auto"/>
                        <w:left w:val="none" w:sz="0" w:space="0" w:color="auto"/>
                        <w:bottom w:val="none" w:sz="0" w:space="0" w:color="auto"/>
                        <w:right w:val="none" w:sz="0" w:space="0" w:color="auto"/>
                      </w:divBdr>
                    </w:div>
                    <w:div w:id="531650160">
                      <w:marLeft w:val="0"/>
                      <w:marRight w:val="0"/>
                      <w:marTop w:val="0"/>
                      <w:marBottom w:val="0"/>
                      <w:divBdr>
                        <w:top w:val="none" w:sz="0" w:space="0" w:color="auto"/>
                        <w:left w:val="none" w:sz="0" w:space="0" w:color="auto"/>
                        <w:bottom w:val="none" w:sz="0" w:space="0" w:color="auto"/>
                        <w:right w:val="none" w:sz="0" w:space="0" w:color="auto"/>
                      </w:divBdr>
                    </w:div>
                    <w:div w:id="1354569961">
                      <w:marLeft w:val="0"/>
                      <w:marRight w:val="0"/>
                      <w:marTop w:val="0"/>
                      <w:marBottom w:val="0"/>
                      <w:divBdr>
                        <w:top w:val="none" w:sz="0" w:space="0" w:color="auto"/>
                        <w:left w:val="none" w:sz="0" w:space="0" w:color="auto"/>
                        <w:bottom w:val="none" w:sz="0" w:space="0" w:color="auto"/>
                        <w:right w:val="none" w:sz="0" w:space="0" w:color="auto"/>
                      </w:divBdr>
                    </w:div>
                    <w:div w:id="1603682547">
                      <w:marLeft w:val="0"/>
                      <w:marRight w:val="0"/>
                      <w:marTop w:val="0"/>
                      <w:marBottom w:val="0"/>
                      <w:divBdr>
                        <w:top w:val="none" w:sz="0" w:space="0" w:color="auto"/>
                        <w:left w:val="none" w:sz="0" w:space="0" w:color="auto"/>
                        <w:bottom w:val="none" w:sz="0" w:space="0" w:color="auto"/>
                        <w:right w:val="none" w:sz="0" w:space="0" w:color="auto"/>
                      </w:divBdr>
                    </w:div>
                    <w:div w:id="1358772648">
                      <w:marLeft w:val="0"/>
                      <w:marRight w:val="0"/>
                      <w:marTop w:val="0"/>
                      <w:marBottom w:val="0"/>
                      <w:divBdr>
                        <w:top w:val="none" w:sz="0" w:space="0" w:color="auto"/>
                        <w:left w:val="none" w:sz="0" w:space="0" w:color="auto"/>
                        <w:bottom w:val="none" w:sz="0" w:space="0" w:color="auto"/>
                        <w:right w:val="none" w:sz="0" w:space="0" w:color="auto"/>
                      </w:divBdr>
                    </w:div>
                    <w:div w:id="920480802">
                      <w:marLeft w:val="0"/>
                      <w:marRight w:val="0"/>
                      <w:marTop w:val="0"/>
                      <w:marBottom w:val="0"/>
                      <w:divBdr>
                        <w:top w:val="none" w:sz="0" w:space="0" w:color="auto"/>
                        <w:left w:val="none" w:sz="0" w:space="0" w:color="auto"/>
                        <w:bottom w:val="none" w:sz="0" w:space="0" w:color="auto"/>
                        <w:right w:val="none" w:sz="0" w:space="0" w:color="auto"/>
                      </w:divBdr>
                    </w:div>
                    <w:div w:id="1760906144">
                      <w:marLeft w:val="0"/>
                      <w:marRight w:val="0"/>
                      <w:marTop w:val="0"/>
                      <w:marBottom w:val="0"/>
                      <w:divBdr>
                        <w:top w:val="none" w:sz="0" w:space="0" w:color="auto"/>
                        <w:left w:val="none" w:sz="0" w:space="0" w:color="auto"/>
                        <w:bottom w:val="none" w:sz="0" w:space="0" w:color="auto"/>
                        <w:right w:val="none" w:sz="0" w:space="0" w:color="auto"/>
                      </w:divBdr>
                    </w:div>
                    <w:div w:id="177546753">
                      <w:marLeft w:val="0"/>
                      <w:marRight w:val="0"/>
                      <w:marTop w:val="0"/>
                      <w:marBottom w:val="0"/>
                      <w:divBdr>
                        <w:top w:val="none" w:sz="0" w:space="0" w:color="auto"/>
                        <w:left w:val="none" w:sz="0" w:space="0" w:color="auto"/>
                        <w:bottom w:val="none" w:sz="0" w:space="0" w:color="auto"/>
                        <w:right w:val="none" w:sz="0" w:space="0" w:color="auto"/>
                      </w:divBdr>
                    </w:div>
                    <w:div w:id="1337922282">
                      <w:marLeft w:val="0"/>
                      <w:marRight w:val="0"/>
                      <w:marTop w:val="0"/>
                      <w:marBottom w:val="0"/>
                      <w:divBdr>
                        <w:top w:val="none" w:sz="0" w:space="0" w:color="auto"/>
                        <w:left w:val="none" w:sz="0" w:space="0" w:color="auto"/>
                        <w:bottom w:val="none" w:sz="0" w:space="0" w:color="auto"/>
                        <w:right w:val="none" w:sz="0" w:space="0" w:color="auto"/>
                      </w:divBdr>
                    </w:div>
                    <w:div w:id="457070329">
                      <w:marLeft w:val="0"/>
                      <w:marRight w:val="0"/>
                      <w:marTop w:val="0"/>
                      <w:marBottom w:val="0"/>
                      <w:divBdr>
                        <w:top w:val="none" w:sz="0" w:space="0" w:color="auto"/>
                        <w:left w:val="none" w:sz="0" w:space="0" w:color="auto"/>
                        <w:bottom w:val="none" w:sz="0" w:space="0" w:color="auto"/>
                        <w:right w:val="none" w:sz="0" w:space="0" w:color="auto"/>
                      </w:divBdr>
                    </w:div>
                    <w:div w:id="765465127">
                      <w:marLeft w:val="0"/>
                      <w:marRight w:val="0"/>
                      <w:marTop w:val="0"/>
                      <w:marBottom w:val="0"/>
                      <w:divBdr>
                        <w:top w:val="none" w:sz="0" w:space="0" w:color="auto"/>
                        <w:left w:val="none" w:sz="0" w:space="0" w:color="auto"/>
                        <w:bottom w:val="none" w:sz="0" w:space="0" w:color="auto"/>
                        <w:right w:val="none" w:sz="0" w:space="0" w:color="auto"/>
                      </w:divBdr>
                    </w:div>
                    <w:div w:id="1808085922">
                      <w:marLeft w:val="0"/>
                      <w:marRight w:val="0"/>
                      <w:marTop w:val="0"/>
                      <w:marBottom w:val="0"/>
                      <w:divBdr>
                        <w:top w:val="none" w:sz="0" w:space="0" w:color="auto"/>
                        <w:left w:val="none" w:sz="0" w:space="0" w:color="auto"/>
                        <w:bottom w:val="none" w:sz="0" w:space="0" w:color="auto"/>
                        <w:right w:val="none" w:sz="0" w:space="0" w:color="auto"/>
                      </w:divBdr>
                    </w:div>
                    <w:div w:id="1627128162">
                      <w:marLeft w:val="0"/>
                      <w:marRight w:val="0"/>
                      <w:marTop w:val="0"/>
                      <w:marBottom w:val="0"/>
                      <w:divBdr>
                        <w:top w:val="none" w:sz="0" w:space="0" w:color="auto"/>
                        <w:left w:val="none" w:sz="0" w:space="0" w:color="auto"/>
                        <w:bottom w:val="none" w:sz="0" w:space="0" w:color="auto"/>
                        <w:right w:val="none" w:sz="0" w:space="0" w:color="auto"/>
                      </w:divBdr>
                    </w:div>
                  </w:divsChild>
                </w:div>
                <w:div w:id="1782408380">
                  <w:marLeft w:val="0"/>
                  <w:marRight w:val="0"/>
                  <w:marTop w:val="0"/>
                  <w:marBottom w:val="0"/>
                  <w:divBdr>
                    <w:top w:val="none" w:sz="0" w:space="0" w:color="auto"/>
                    <w:left w:val="none" w:sz="0" w:space="0" w:color="auto"/>
                    <w:bottom w:val="none" w:sz="0" w:space="0" w:color="auto"/>
                    <w:right w:val="none" w:sz="0" w:space="0" w:color="auto"/>
                  </w:divBdr>
                  <w:divsChild>
                    <w:div w:id="824468059">
                      <w:marLeft w:val="0"/>
                      <w:marRight w:val="0"/>
                      <w:marTop w:val="0"/>
                      <w:marBottom w:val="0"/>
                      <w:divBdr>
                        <w:top w:val="none" w:sz="0" w:space="0" w:color="auto"/>
                        <w:left w:val="none" w:sz="0" w:space="0" w:color="auto"/>
                        <w:bottom w:val="none" w:sz="0" w:space="0" w:color="auto"/>
                        <w:right w:val="none" w:sz="0" w:space="0" w:color="auto"/>
                      </w:divBdr>
                    </w:div>
                  </w:divsChild>
                </w:div>
                <w:div w:id="290671360">
                  <w:marLeft w:val="0"/>
                  <w:marRight w:val="0"/>
                  <w:marTop w:val="0"/>
                  <w:marBottom w:val="0"/>
                  <w:divBdr>
                    <w:top w:val="none" w:sz="0" w:space="0" w:color="auto"/>
                    <w:left w:val="none" w:sz="0" w:space="0" w:color="auto"/>
                    <w:bottom w:val="none" w:sz="0" w:space="0" w:color="auto"/>
                    <w:right w:val="none" w:sz="0" w:space="0" w:color="auto"/>
                  </w:divBdr>
                  <w:divsChild>
                    <w:div w:id="644775001">
                      <w:marLeft w:val="0"/>
                      <w:marRight w:val="0"/>
                      <w:marTop w:val="0"/>
                      <w:marBottom w:val="0"/>
                      <w:divBdr>
                        <w:top w:val="none" w:sz="0" w:space="0" w:color="auto"/>
                        <w:left w:val="none" w:sz="0" w:space="0" w:color="auto"/>
                        <w:bottom w:val="none" w:sz="0" w:space="0" w:color="auto"/>
                        <w:right w:val="none" w:sz="0" w:space="0" w:color="auto"/>
                      </w:divBdr>
                    </w:div>
                    <w:div w:id="730007346">
                      <w:marLeft w:val="0"/>
                      <w:marRight w:val="0"/>
                      <w:marTop w:val="0"/>
                      <w:marBottom w:val="0"/>
                      <w:divBdr>
                        <w:top w:val="none" w:sz="0" w:space="0" w:color="auto"/>
                        <w:left w:val="none" w:sz="0" w:space="0" w:color="auto"/>
                        <w:bottom w:val="none" w:sz="0" w:space="0" w:color="auto"/>
                        <w:right w:val="none" w:sz="0" w:space="0" w:color="auto"/>
                      </w:divBdr>
                    </w:div>
                  </w:divsChild>
                </w:div>
                <w:div w:id="1592855042">
                  <w:marLeft w:val="0"/>
                  <w:marRight w:val="0"/>
                  <w:marTop w:val="0"/>
                  <w:marBottom w:val="0"/>
                  <w:divBdr>
                    <w:top w:val="none" w:sz="0" w:space="0" w:color="auto"/>
                    <w:left w:val="none" w:sz="0" w:space="0" w:color="auto"/>
                    <w:bottom w:val="none" w:sz="0" w:space="0" w:color="auto"/>
                    <w:right w:val="none" w:sz="0" w:space="0" w:color="auto"/>
                  </w:divBdr>
                  <w:divsChild>
                    <w:div w:id="1539507226">
                      <w:marLeft w:val="0"/>
                      <w:marRight w:val="0"/>
                      <w:marTop w:val="0"/>
                      <w:marBottom w:val="0"/>
                      <w:divBdr>
                        <w:top w:val="none" w:sz="0" w:space="0" w:color="auto"/>
                        <w:left w:val="none" w:sz="0" w:space="0" w:color="auto"/>
                        <w:bottom w:val="none" w:sz="0" w:space="0" w:color="auto"/>
                        <w:right w:val="none" w:sz="0" w:space="0" w:color="auto"/>
                      </w:divBdr>
                    </w:div>
                    <w:div w:id="729377802">
                      <w:marLeft w:val="0"/>
                      <w:marRight w:val="0"/>
                      <w:marTop w:val="0"/>
                      <w:marBottom w:val="0"/>
                      <w:divBdr>
                        <w:top w:val="none" w:sz="0" w:space="0" w:color="auto"/>
                        <w:left w:val="none" w:sz="0" w:space="0" w:color="auto"/>
                        <w:bottom w:val="none" w:sz="0" w:space="0" w:color="auto"/>
                        <w:right w:val="none" w:sz="0" w:space="0" w:color="auto"/>
                      </w:divBdr>
                    </w:div>
                  </w:divsChild>
                </w:div>
                <w:div w:id="2142529595">
                  <w:marLeft w:val="0"/>
                  <w:marRight w:val="0"/>
                  <w:marTop w:val="0"/>
                  <w:marBottom w:val="0"/>
                  <w:divBdr>
                    <w:top w:val="none" w:sz="0" w:space="0" w:color="auto"/>
                    <w:left w:val="none" w:sz="0" w:space="0" w:color="auto"/>
                    <w:bottom w:val="none" w:sz="0" w:space="0" w:color="auto"/>
                    <w:right w:val="none" w:sz="0" w:space="0" w:color="auto"/>
                  </w:divBdr>
                  <w:divsChild>
                    <w:div w:id="1929343113">
                      <w:marLeft w:val="0"/>
                      <w:marRight w:val="0"/>
                      <w:marTop w:val="0"/>
                      <w:marBottom w:val="0"/>
                      <w:divBdr>
                        <w:top w:val="none" w:sz="0" w:space="0" w:color="auto"/>
                        <w:left w:val="none" w:sz="0" w:space="0" w:color="auto"/>
                        <w:bottom w:val="none" w:sz="0" w:space="0" w:color="auto"/>
                        <w:right w:val="none" w:sz="0" w:space="0" w:color="auto"/>
                      </w:divBdr>
                    </w:div>
                    <w:div w:id="1819878371">
                      <w:marLeft w:val="0"/>
                      <w:marRight w:val="0"/>
                      <w:marTop w:val="0"/>
                      <w:marBottom w:val="0"/>
                      <w:divBdr>
                        <w:top w:val="none" w:sz="0" w:space="0" w:color="auto"/>
                        <w:left w:val="none" w:sz="0" w:space="0" w:color="auto"/>
                        <w:bottom w:val="none" w:sz="0" w:space="0" w:color="auto"/>
                        <w:right w:val="none" w:sz="0" w:space="0" w:color="auto"/>
                      </w:divBdr>
                    </w:div>
                    <w:div w:id="194661314">
                      <w:marLeft w:val="0"/>
                      <w:marRight w:val="0"/>
                      <w:marTop w:val="0"/>
                      <w:marBottom w:val="0"/>
                      <w:divBdr>
                        <w:top w:val="none" w:sz="0" w:space="0" w:color="auto"/>
                        <w:left w:val="none" w:sz="0" w:space="0" w:color="auto"/>
                        <w:bottom w:val="none" w:sz="0" w:space="0" w:color="auto"/>
                        <w:right w:val="none" w:sz="0" w:space="0" w:color="auto"/>
                      </w:divBdr>
                    </w:div>
                    <w:div w:id="1676374125">
                      <w:marLeft w:val="0"/>
                      <w:marRight w:val="0"/>
                      <w:marTop w:val="0"/>
                      <w:marBottom w:val="0"/>
                      <w:divBdr>
                        <w:top w:val="none" w:sz="0" w:space="0" w:color="auto"/>
                        <w:left w:val="none" w:sz="0" w:space="0" w:color="auto"/>
                        <w:bottom w:val="none" w:sz="0" w:space="0" w:color="auto"/>
                        <w:right w:val="none" w:sz="0" w:space="0" w:color="auto"/>
                      </w:divBdr>
                    </w:div>
                    <w:div w:id="1947420272">
                      <w:marLeft w:val="0"/>
                      <w:marRight w:val="0"/>
                      <w:marTop w:val="0"/>
                      <w:marBottom w:val="0"/>
                      <w:divBdr>
                        <w:top w:val="none" w:sz="0" w:space="0" w:color="auto"/>
                        <w:left w:val="none" w:sz="0" w:space="0" w:color="auto"/>
                        <w:bottom w:val="none" w:sz="0" w:space="0" w:color="auto"/>
                        <w:right w:val="none" w:sz="0" w:space="0" w:color="auto"/>
                      </w:divBdr>
                    </w:div>
                    <w:div w:id="767458779">
                      <w:marLeft w:val="0"/>
                      <w:marRight w:val="0"/>
                      <w:marTop w:val="0"/>
                      <w:marBottom w:val="0"/>
                      <w:divBdr>
                        <w:top w:val="none" w:sz="0" w:space="0" w:color="auto"/>
                        <w:left w:val="none" w:sz="0" w:space="0" w:color="auto"/>
                        <w:bottom w:val="none" w:sz="0" w:space="0" w:color="auto"/>
                        <w:right w:val="none" w:sz="0" w:space="0" w:color="auto"/>
                      </w:divBdr>
                    </w:div>
                    <w:div w:id="289282633">
                      <w:marLeft w:val="0"/>
                      <w:marRight w:val="0"/>
                      <w:marTop w:val="0"/>
                      <w:marBottom w:val="0"/>
                      <w:divBdr>
                        <w:top w:val="none" w:sz="0" w:space="0" w:color="auto"/>
                        <w:left w:val="none" w:sz="0" w:space="0" w:color="auto"/>
                        <w:bottom w:val="none" w:sz="0" w:space="0" w:color="auto"/>
                        <w:right w:val="none" w:sz="0" w:space="0" w:color="auto"/>
                      </w:divBdr>
                    </w:div>
                    <w:div w:id="342903627">
                      <w:marLeft w:val="0"/>
                      <w:marRight w:val="0"/>
                      <w:marTop w:val="0"/>
                      <w:marBottom w:val="0"/>
                      <w:divBdr>
                        <w:top w:val="none" w:sz="0" w:space="0" w:color="auto"/>
                        <w:left w:val="none" w:sz="0" w:space="0" w:color="auto"/>
                        <w:bottom w:val="none" w:sz="0" w:space="0" w:color="auto"/>
                        <w:right w:val="none" w:sz="0" w:space="0" w:color="auto"/>
                      </w:divBdr>
                    </w:div>
                    <w:div w:id="2027754022">
                      <w:marLeft w:val="0"/>
                      <w:marRight w:val="0"/>
                      <w:marTop w:val="0"/>
                      <w:marBottom w:val="0"/>
                      <w:divBdr>
                        <w:top w:val="none" w:sz="0" w:space="0" w:color="auto"/>
                        <w:left w:val="none" w:sz="0" w:space="0" w:color="auto"/>
                        <w:bottom w:val="none" w:sz="0" w:space="0" w:color="auto"/>
                        <w:right w:val="none" w:sz="0" w:space="0" w:color="auto"/>
                      </w:divBdr>
                    </w:div>
                    <w:div w:id="2089956455">
                      <w:marLeft w:val="0"/>
                      <w:marRight w:val="0"/>
                      <w:marTop w:val="0"/>
                      <w:marBottom w:val="0"/>
                      <w:divBdr>
                        <w:top w:val="none" w:sz="0" w:space="0" w:color="auto"/>
                        <w:left w:val="none" w:sz="0" w:space="0" w:color="auto"/>
                        <w:bottom w:val="none" w:sz="0" w:space="0" w:color="auto"/>
                        <w:right w:val="none" w:sz="0" w:space="0" w:color="auto"/>
                      </w:divBdr>
                    </w:div>
                    <w:div w:id="40790941">
                      <w:marLeft w:val="0"/>
                      <w:marRight w:val="0"/>
                      <w:marTop w:val="0"/>
                      <w:marBottom w:val="0"/>
                      <w:divBdr>
                        <w:top w:val="none" w:sz="0" w:space="0" w:color="auto"/>
                        <w:left w:val="none" w:sz="0" w:space="0" w:color="auto"/>
                        <w:bottom w:val="none" w:sz="0" w:space="0" w:color="auto"/>
                        <w:right w:val="none" w:sz="0" w:space="0" w:color="auto"/>
                      </w:divBdr>
                    </w:div>
                  </w:divsChild>
                </w:div>
                <w:div w:id="998534013">
                  <w:marLeft w:val="0"/>
                  <w:marRight w:val="0"/>
                  <w:marTop w:val="0"/>
                  <w:marBottom w:val="0"/>
                  <w:divBdr>
                    <w:top w:val="none" w:sz="0" w:space="0" w:color="auto"/>
                    <w:left w:val="none" w:sz="0" w:space="0" w:color="auto"/>
                    <w:bottom w:val="none" w:sz="0" w:space="0" w:color="auto"/>
                    <w:right w:val="none" w:sz="0" w:space="0" w:color="auto"/>
                  </w:divBdr>
                  <w:divsChild>
                    <w:div w:id="1148480020">
                      <w:marLeft w:val="0"/>
                      <w:marRight w:val="0"/>
                      <w:marTop w:val="0"/>
                      <w:marBottom w:val="0"/>
                      <w:divBdr>
                        <w:top w:val="none" w:sz="0" w:space="0" w:color="auto"/>
                        <w:left w:val="none" w:sz="0" w:space="0" w:color="auto"/>
                        <w:bottom w:val="none" w:sz="0" w:space="0" w:color="auto"/>
                        <w:right w:val="none" w:sz="0" w:space="0" w:color="auto"/>
                      </w:divBdr>
                    </w:div>
                  </w:divsChild>
                </w:div>
                <w:div w:id="1900162920">
                  <w:marLeft w:val="0"/>
                  <w:marRight w:val="0"/>
                  <w:marTop w:val="0"/>
                  <w:marBottom w:val="0"/>
                  <w:divBdr>
                    <w:top w:val="none" w:sz="0" w:space="0" w:color="auto"/>
                    <w:left w:val="none" w:sz="0" w:space="0" w:color="auto"/>
                    <w:bottom w:val="none" w:sz="0" w:space="0" w:color="auto"/>
                    <w:right w:val="none" w:sz="0" w:space="0" w:color="auto"/>
                  </w:divBdr>
                  <w:divsChild>
                    <w:div w:id="1020276712">
                      <w:marLeft w:val="0"/>
                      <w:marRight w:val="0"/>
                      <w:marTop w:val="0"/>
                      <w:marBottom w:val="0"/>
                      <w:divBdr>
                        <w:top w:val="none" w:sz="0" w:space="0" w:color="auto"/>
                        <w:left w:val="none" w:sz="0" w:space="0" w:color="auto"/>
                        <w:bottom w:val="none" w:sz="0" w:space="0" w:color="auto"/>
                        <w:right w:val="none" w:sz="0" w:space="0" w:color="auto"/>
                      </w:divBdr>
                    </w:div>
                  </w:divsChild>
                </w:div>
                <w:div w:id="1304042273">
                  <w:marLeft w:val="0"/>
                  <w:marRight w:val="0"/>
                  <w:marTop w:val="0"/>
                  <w:marBottom w:val="0"/>
                  <w:divBdr>
                    <w:top w:val="none" w:sz="0" w:space="0" w:color="auto"/>
                    <w:left w:val="none" w:sz="0" w:space="0" w:color="auto"/>
                    <w:bottom w:val="none" w:sz="0" w:space="0" w:color="auto"/>
                    <w:right w:val="none" w:sz="0" w:space="0" w:color="auto"/>
                  </w:divBdr>
                  <w:divsChild>
                    <w:div w:id="1853563365">
                      <w:marLeft w:val="0"/>
                      <w:marRight w:val="0"/>
                      <w:marTop w:val="0"/>
                      <w:marBottom w:val="0"/>
                      <w:divBdr>
                        <w:top w:val="none" w:sz="0" w:space="0" w:color="auto"/>
                        <w:left w:val="none" w:sz="0" w:space="0" w:color="auto"/>
                        <w:bottom w:val="none" w:sz="0" w:space="0" w:color="auto"/>
                        <w:right w:val="none" w:sz="0" w:space="0" w:color="auto"/>
                      </w:divBdr>
                    </w:div>
                    <w:div w:id="855311727">
                      <w:marLeft w:val="0"/>
                      <w:marRight w:val="0"/>
                      <w:marTop w:val="0"/>
                      <w:marBottom w:val="0"/>
                      <w:divBdr>
                        <w:top w:val="none" w:sz="0" w:space="0" w:color="auto"/>
                        <w:left w:val="none" w:sz="0" w:space="0" w:color="auto"/>
                        <w:bottom w:val="none" w:sz="0" w:space="0" w:color="auto"/>
                        <w:right w:val="none" w:sz="0" w:space="0" w:color="auto"/>
                      </w:divBdr>
                    </w:div>
                    <w:div w:id="1388840227">
                      <w:marLeft w:val="0"/>
                      <w:marRight w:val="0"/>
                      <w:marTop w:val="0"/>
                      <w:marBottom w:val="0"/>
                      <w:divBdr>
                        <w:top w:val="none" w:sz="0" w:space="0" w:color="auto"/>
                        <w:left w:val="none" w:sz="0" w:space="0" w:color="auto"/>
                        <w:bottom w:val="none" w:sz="0" w:space="0" w:color="auto"/>
                        <w:right w:val="none" w:sz="0" w:space="0" w:color="auto"/>
                      </w:divBdr>
                    </w:div>
                    <w:div w:id="1573350432">
                      <w:marLeft w:val="0"/>
                      <w:marRight w:val="0"/>
                      <w:marTop w:val="0"/>
                      <w:marBottom w:val="0"/>
                      <w:divBdr>
                        <w:top w:val="none" w:sz="0" w:space="0" w:color="auto"/>
                        <w:left w:val="none" w:sz="0" w:space="0" w:color="auto"/>
                        <w:bottom w:val="none" w:sz="0" w:space="0" w:color="auto"/>
                        <w:right w:val="none" w:sz="0" w:space="0" w:color="auto"/>
                      </w:divBdr>
                    </w:div>
                    <w:div w:id="516698066">
                      <w:marLeft w:val="0"/>
                      <w:marRight w:val="0"/>
                      <w:marTop w:val="0"/>
                      <w:marBottom w:val="0"/>
                      <w:divBdr>
                        <w:top w:val="none" w:sz="0" w:space="0" w:color="auto"/>
                        <w:left w:val="none" w:sz="0" w:space="0" w:color="auto"/>
                        <w:bottom w:val="none" w:sz="0" w:space="0" w:color="auto"/>
                        <w:right w:val="none" w:sz="0" w:space="0" w:color="auto"/>
                      </w:divBdr>
                    </w:div>
                    <w:div w:id="985354838">
                      <w:marLeft w:val="0"/>
                      <w:marRight w:val="0"/>
                      <w:marTop w:val="0"/>
                      <w:marBottom w:val="0"/>
                      <w:divBdr>
                        <w:top w:val="none" w:sz="0" w:space="0" w:color="auto"/>
                        <w:left w:val="none" w:sz="0" w:space="0" w:color="auto"/>
                        <w:bottom w:val="none" w:sz="0" w:space="0" w:color="auto"/>
                        <w:right w:val="none" w:sz="0" w:space="0" w:color="auto"/>
                      </w:divBdr>
                    </w:div>
                  </w:divsChild>
                </w:div>
                <w:div w:id="3677460">
                  <w:marLeft w:val="0"/>
                  <w:marRight w:val="0"/>
                  <w:marTop w:val="0"/>
                  <w:marBottom w:val="0"/>
                  <w:divBdr>
                    <w:top w:val="none" w:sz="0" w:space="0" w:color="auto"/>
                    <w:left w:val="none" w:sz="0" w:space="0" w:color="auto"/>
                    <w:bottom w:val="none" w:sz="0" w:space="0" w:color="auto"/>
                    <w:right w:val="none" w:sz="0" w:space="0" w:color="auto"/>
                  </w:divBdr>
                  <w:divsChild>
                    <w:div w:id="1578898285">
                      <w:marLeft w:val="0"/>
                      <w:marRight w:val="0"/>
                      <w:marTop w:val="0"/>
                      <w:marBottom w:val="0"/>
                      <w:divBdr>
                        <w:top w:val="none" w:sz="0" w:space="0" w:color="auto"/>
                        <w:left w:val="none" w:sz="0" w:space="0" w:color="auto"/>
                        <w:bottom w:val="none" w:sz="0" w:space="0" w:color="auto"/>
                        <w:right w:val="none" w:sz="0" w:space="0" w:color="auto"/>
                      </w:divBdr>
                    </w:div>
                    <w:div w:id="262614357">
                      <w:marLeft w:val="0"/>
                      <w:marRight w:val="0"/>
                      <w:marTop w:val="0"/>
                      <w:marBottom w:val="0"/>
                      <w:divBdr>
                        <w:top w:val="none" w:sz="0" w:space="0" w:color="auto"/>
                        <w:left w:val="none" w:sz="0" w:space="0" w:color="auto"/>
                        <w:bottom w:val="none" w:sz="0" w:space="0" w:color="auto"/>
                        <w:right w:val="none" w:sz="0" w:space="0" w:color="auto"/>
                      </w:divBdr>
                    </w:div>
                    <w:div w:id="977340237">
                      <w:marLeft w:val="0"/>
                      <w:marRight w:val="0"/>
                      <w:marTop w:val="0"/>
                      <w:marBottom w:val="0"/>
                      <w:divBdr>
                        <w:top w:val="none" w:sz="0" w:space="0" w:color="auto"/>
                        <w:left w:val="none" w:sz="0" w:space="0" w:color="auto"/>
                        <w:bottom w:val="none" w:sz="0" w:space="0" w:color="auto"/>
                        <w:right w:val="none" w:sz="0" w:space="0" w:color="auto"/>
                      </w:divBdr>
                    </w:div>
                    <w:div w:id="1048527785">
                      <w:marLeft w:val="0"/>
                      <w:marRight w:val="0"/>
                      <w:marTop w:val="0"/>
                      <w:marBottom w:val="0"/>
                      <w:divBdr>
                        <w:top w:val="none" w:sz="0" w:space="0" w:color="auto"/>
                        <w:left w:val="none" w:sz="0" w:space="0" w:color="auto"/>
                        <w:bottom w:val="none" w:sz="0" w:space="0" w:color="auto"/>
                        <w:right w:val="none" w:sz="0" w:space="0" w:color="auto"/>
                      </w:divBdr>
                    </w:div>
                    <w:div w:id="446853244">
                      <w:marLeft w:val="0"/>
                      <w:marRight w:val="0"/>
                      <w:marTop w:val="0"/>
                      <w:marBottom w:val="0"/>
                      <w:divBdr>
                        <w:top w:val="none" w:sz="0" w:space="0" w:color="auto"/>
                        <w:left w:val="none" w:sz="0" w:space="0" w:color="auto"/>
                        <w:bottom w:val="none" w:sz="0" w:space="0" w:color="auto"/>
                        <w:right w:val="none" w:sz="0" w:space="0" w:color="auto"/>
                      </w:divBdr>
                    </w:div>
                    <w:div w:id="1292638880">
                      <w:marLeft w:val="0"/>
                      <w:marRight w:val="0"/>
                      <w:marTop w:val="0"/>
                      <w:marBottom w:val="0"/>
                      <w:divBdr>
                        <w:top w:val="none" w:sz="0" w:space="0" w:color="auto"/>
                        <w:left w:val="none" w:sz="0" w:space="0" w:color="auto"/>
                        <w:bottom w:val="none" w:sz="0" w:space="0" w:color="auto"/>
                        <w:right w:val="none" w:sz="0" w:space="0" w:color="auto"/>
                      </w:divBdr>
                    </w:div>
                    <w:div w:id="1306663060">
                      <w:marLeft w:val="0"/>
                      <w:marRight w:val="0"/>
                      <w:marTop w:val="0"/>
                      <w:marBottom w:val="0"/>
                      <w:divBdr>
                        <w:top w:val="none" w:sz="0" w:space="0" w:color="auto"/>
                        <w:left w:val="none" w:sz="0" w:space="0" w:color="auto"/>
                        <w:bottom w:val="none" w:sz="0" w:space="0" w:color="auto"/>
                        <w:right w:val="none" w:sz="0" w:space="0" w:color="auto"/>
                      </w:divBdr>
                    </w:div>
                  </w:divsChild>
                </w:div>
                <w:div w:id="1471091991">
                  <w:marLeft w:val="0"/>
                  <w:marRight w:val="0"/>
                  <w:marTop w:val="0"/>
                  <w:marBottom w:val="0"/>
                  <w:divBdr>
                    <w:top w:val="none" w:sz="0" w:space="0" w:color="auto"/>
                    <w:left w:val="none" w:sz="0" w:space="0" w:color="auto"/>
                    <w:bottom w:val="none" w:sz="0" w:space="0" w:color="auto"/>
                    <w:right w:val="none" w:sz="0" w:space="0" w:color="auto"/>
                  </w:divBdr>
                  <w:divsChild>
                    <w:div w:id="418526052">
                      <w:marLeft w:val="0"/>
                      <w:marRight w:val="0"/>
                      <w:marTop w:val="0"/>
                      <w:marBottom w:val="0"/>
                      <w:divBdr>
                        <w:top w:val="none" w:sz="0" w:space="0" w:color="auto"/>
                        <w:left w:val="none" w:sz="0" w:space="0" w:color="auto"/>
                        <w:bottom w:val="none" w:sz="0" w:space="0" w:color="auto"/>
                        <w:right w:val="none" w:sz="0" w:space="0" w:color="auto"/>
                      </w:divBdr>
                    </w:div>
                    <w:div w:id="1465466257">
                      <w:marLeft w:val="0"/>
                      <w:marRight w:val="0"/>
                      <w:marTop w:val="0"/>
                      <w:marBottom w:val="0"/>
                      <w:divBdr>
                        <w:top w:val="none" w:sz="0" w:space="0" w:color="auto"/>
                        <w:left w:val="none" w:sz="0" w:space="0" w:color="auto"/>
                        <w:bottom w:val="none" w:sz="0" w:space="0" w:color="auto"/>
                        <w:right w:val="none" w:sz="0" w:space="0" w:color="auto"/>
                      </w:divBdr>
                    </w:div>
                    <w:div w:id="221912943">
                      <w:marLeft w:val="0"/>
                      <w:marRight w:val="0"/>
                      <w:marTop w:val="0"/>
                      <w:marBottom w:val="0"/>
                      <w:divBdr>
                        <w:top w:val="none" w:sz="0" w:space="0" w:color="auto"/>
                        <w:left w:val="none" w:sz="0" w:space="0" w:color="auto"/>
                        <w:bottom w:val="none" w:sz="0" w:space="0" w:color="auto"/>
                        <w:right w:val="none" w:sz="0" w:space="0" w:color="auto"/>
                      </w:divBdr>
                    </w:div>
                    <w:div w:id="1113212729">
                      <w:marLeft w:val="0"/>
                      <w:marRight w:val="0"/>
                      <w:marTop w:val="0"/>
                      <w:marBottom w:val="0"/>
                      <w:divBdr>
                        <w:top w:val="none" w:sz="0" w:space="0" w:color="auto"/>
                        <w:left w:val="none" w:sz="0" w:space="0" w:color="auto"/>
                        <w:bottom w:val="none" w:sz="0" w:space="0" w:color="auto"/>
                        <w:right w:val="none" w:sz="0" w:space="0" w:color="auto"/>
                      </w:divBdr>
                    </w:div>
                    <w:div w:id="1928610138">
                      <w:marLeft w:val="0"/>
                      <w:marRight w:val="0"/>
                      <w:marTop w:val="0"/>
                      <w:marBottom w:val="0"/>
                      <w:divBdr>
                        <w:top w:val="none" w:sz="0" w:space="0" w:color="auto"/>
                        <w:left w:val="none" w:sz="0" w:space="0" w:color="auto"/>
                        <w:bottom w:val="none" w:sz="0" w:space="0" w:color="auto"/>
                        <w:right w:val="none" w:sz="0" w:space="0" w:color="auto"/>
                      </w:divBdr>
                    </w:div>
                    <w:div w:id="381104707">
                      <w:marLeft w:val="0"/>
                      <w:marRight w:val="0"/>
                      <w:marTop w:val="0"/>
                      <w:marBottom w:val="0"/>
                      <w:divBdr>
                        <w:top w:val="none" w:sz="0" w:space="0" w:color="auto"/>
                        <w:left w:val="none" w:sz="0" w:space="0" w:color="auto"/>
                        <w:bottom w:val="none" w:sz="0" w:space="0" w:color="auto"/>
                        <w:right w:val="none" w:sz="0" w:space="0" w:color="auto"/>
                      </w:divBdr>
                    </w:div>
                    <w:div w:id="107698112">
                      <w:marLeft w:val="0"/>
                      <w:marRight w:val="0"/>
                      <w:marTop w:val="0"/>
                      <w:marBottom w:val="0"/>
                      <w:divBdr>
                        <w:top w:val="none" w:sz="0" w:space="0" w:color="auto"/>
                        <w:left w:val="none" w:sz="0" w:space="0" w:color="auto"/>
                        <w:bottom w:val="none" w:sz="0" w:space="0" w:color="auto"/>
                        <w:right w:val="none" w:sz="0" w:space="0" w:color="auto"/>
                      </w:divBdr>
                    </w:div>
                    <w:div w:id="387843082">
                      <w:marLeft w:val="0"/>
                      <w:marRight w:val="0"/>
                      <w:marTop w:val="0"/>
                      <w:marBottom w:val="0"/>
                      <w:divBdr>
                        <w:top w:val="none" w:sz="0" w:space="0" w:color="auto"/>
                        <w:left w:val="none" w:sz="0" w:space="0" w:color="auto"/>
                        <w:bottom w:val="none" w:sz="0" w:space="0" w:color="auto"/>
                        <w:right w:val="none" w:sz="0" w:space="0" w:color="auto"/>
                      </w:divBdr>
                    </w:div>
                    <w:div w:id="228730975">
                      <w:marLeft w:val="0"/>
                      <w:marRight w:val="0"/>
                      <w:marTop w:val="0"/>
                      <w:marBottom w:val="0"/>
                      <w:divBdr>
                        <w:top w:val="none" w:sz="0" w:space="0" w:color="auto"/>
                        <w:left w:val="none" w:sz="0" w:space="0" w:color="auto"/>
                        <w:bottom w:val="none" w:sz="0" w:space="0" w:color="auto"/>
                        <w:right w:val="none" w:sz="0" w:space="0" w:color="auto"/>
                      </w:divBdr>
                    </w:div>
                    <w:div w:id="2017540738">
                      <w:marLeft w:val="0"/>
                      <w:marRight w:val="0"/>
                      <w:marTop w:val="0"/>
                      <w:marBottom w:val="0"/>
                      <w:divBdr>
                        <w:top w:val="none" w:sz="0" w:space="0" w:color="auto"/>
                        <w:left w:val="none" w:sz="0" w:space="0" w:color="auto"/>
                        <w:bottom w:val="none" w:sz="0" w:space="0" w:color="auto"/>
                        <w:right w:val="none" w:sz="0" w:space="0" w:color="auto"/>
                      </w:divBdr>
                    </w:div>
                    <w:div w:id="428279685">
                      <w:marLeft w:val="0"/>
                      <w:marRight w:val="0"/>
                      <w:marTop w:val="0"/>
                      <w:marBottom w:val="0"/>
                      <w:divBdr>
                        <w:top w:val="none" w:sz="0" w:space="0" w:color="auto"/>
                        <w:left w:val="none" w:sz="0" w:space="0" w:color="auto"/>
                        <w:bottom w:val="none" w:sz="0" w:space="0" w:color="auto"/>
                        <w:right w:val="none" w:sz="0" w:space="0" w:color="auto"/>
                      </w:divBdr>
                    </w:div>
                    <w:div w:id="101845785">
                      <w:marLeft w:val="0"/>
                      <w:marRight w:val="0"/>
                      <w:marTop w:val="0"/>
                      <w:marBottom w:val="0"/>
                      <w:divBdr>
                        <w:top w:val="none" w:sz="0" w:space="0" w:color="auto"/>
                        <w:left w:val="none" w:sz="0" w:space="0" w:color="auto"/>
                        <w:bottom w:val="none" w:sz="0" w:space="0" w:color="auto"/>
                        <w:right w:val="none" w:sz="0" w:space="0" w:color="auto"/>
                      </w:divBdr>
                    </w:div>
                  </w:divsChild>
                </w:div>
                <w:div w:id="376781829">
                  <w:marLeft w:val="0"/>
                  <w:marRight w:val="0"/>
                  <w:marTop w:val="0"/>
                  <w:marBottom w:val="0"/>
                  <w:divBdr>
                    <w:top w:val="none" w:sz="0" w:space="0" w:color="auto"/>
                    <w:left w:val="none" w:sz="0" w:space="0" w:color="auto"/>
                    <w:bottom w:val="none" w:sz="0" w:space="0" w:color="auto"/>
                    <w:right w:val="none" w:sz="0" w:space="0" w:color="auto"/>
                  </w:divBdr>
                  <w:divsChild>
                    <w:div w:id="390233064">
                      <w:marLeft w:val="0"/>
                      <w:marRight w:val="0"/>
                      <w:marTop w:val="0"/>
                      <w:marBottom w:val="0"/>
                      <w:divBdr>
                        <w:top w:val="none" w:sz="0" w:space="0" w:color="auto"/>
                        <w:left w:val="none" w:sz="0" w:space="0" w:color="auto"/>
                        <w:bottom w:val="none" w:sz="0" w:space="0" w:color="auto"/>
                        <w:right w:val="none" w:sz="0" w:space="0" w:color="auto"/>
                      </w:divBdr>
                    </w:div>
                  </w:divsChild>
                </w:div>
                <w:div w:id="661544108">
                  <w:marLeft w:val="0"/>
                  <w:marRight w:val="0"/>
                  <w:marTop w:val="0"/>
                  <w:marBottom w:val="0"/>
                  <w:divBdr>
                    <w:top w:val="none" w:sz="0" w:space="0" w:color="auto"/>
                    <w:left w:val="none" w:sz="0" w:space="0" w:color="auto"/>
                    <w:bottom w:val="none" w:sz="0" w:space="0" w:color="auto"/>
                    <w:right w:val="none" w:sz="0" w:space="0" w:color="auto"/>
                  </w:divBdr>
                  <w:divsChild>
                    <w:div w:id="902981454">
                      <w:marLeft w:val="0"/>
                      <w:marRight w:val="0"/>
                      <w:marTop w:val="0"/>
                      <w:marBottom w:val="0"/>
                      <w:divBdr>
                        <w:top w:val="none" w:sz="0" w:space="0" w:color="auto"/>
                        <w:left w:val="none" w:sz="0" w:space="0" w:color="auto"/>
                        <w:bottom w:val="none" w:sz="0" w:space="0" w:color="auto"/>
                        <w:right w:val="none" w:sz="0" w:space="0" w:color="auto"/>
                      </w:divBdr>
                    </w:div>
                    <w:div w:id="982344794">
                      <w:marLeft w:val="0"/>
                      <w:marRight w:val="0"/>
                      <w:marTop w:val="0"/>
                      <w:marBottom w:val="0"/>
                      <w:divBdr>
                        <w:top w:val="none" w:sz="0" w:space="0" w:color="auto"/>
                        <w:left w:val="none" w:sz="0" w:space="0" w:color="auto"/>
                        <w:bottom w:val="none" w:sz="0" w:space="0" w:color="auto"/>
                        <w:right w:val="none" w:sz="0" w:space="0" w:color="auto"/>
                      </w:divBdr>
                    </w:div>
                    <w:div w:id="1635600226">
                      <w:marLeft w:val="0"/>
                      <w:marRight w:val="0"/>
                      <w:marTop w:val="0"/>
                      <w:marBottom w:val="0"/>
                      <w:divBdr>
                        <w:top w:val="none" w:sz="0" w:space="0" w:color="auto"/>
                        <w:left w:val="none" w:sz="0" w:space="0" w:color="auto"/>
                        <w:bottom w:val="none" w:sz="0" w:space="0" w:color="auto"/>
                        <w:right w:val="none" w:sz="0" w:space="0" w:color="auto"/>
                      </w:divBdr>
                    </w:div>
                    <w:div w:id="1843274240">
                      <w:marLeft w:val="0"/>
                      <w:marRight w:val="0"/>
                      <w:marTop w:val="0"/>
                      <w:marBottom w:val="0"/>
                      <w:divBdr>
                        <w:top w:val="none" w:sz="0" w:space="0" w:color="auto"/>
                        <w:left w:val="none" w:sz="0" w:space="0" w:color="auto"/>
                        <w:bottom w:val="none" w:sz="0" w:space="0" w:color="auto"/>
                        <w:right w:val="none" w:sz="0" w:space="0" w:color="auto"/>
                      </w:divBdr>
                    </w:div>
                    <w:div w:id="449590100">
                      <w:marLeft w:val="0"/>
                      <w:marRight w:val="0"/>
                      <w:marTop w:val="0"/>
                      <w:marBottom w:val="0"/>
                      <w:divBdr>
                        <w:top w:val="none" w:sz="0" w:space="0" w:color="auto"/>
                        <w:left w:val="none" w:sz="0" w:space="0" w:color="auto"/>
                        <w:bottom w:val="none" w:sz="0" w:space="0" w:color="auto"/>
                        <w:right w:val="none" w:sz="0" w:space="0" w:color="auto"/>
                      </w:divBdr>
                    </w:div>
                  </w:divsChild>
                </w:div>
                <w:div w:id="2076583245">
                  <w:marLeft w:val="0"/>
                  <w:marRight w:val="0"/>
                  <w:marTop w:val="0"/>
                  <w:marBottom w:val="0"/>
                  <w:divBdr>
                    <w:top w:val="none" w:sz="0" w:space="0" w:color="auto"/>
                    <w:left w:val="none" w:sz="0" w:space="0" w:color="auto"/>
                    <w:bottom w:val="none" w:sz="0" w:space="0" w:color="auto"/>
                    <w:right w:val="none" w:sz="0" w:space="0" w:color="auto"/>
                  </w:divBdr>
                  <w:divsChild>
                    <w:div w:id="1368289724">
                      <w:marLeft w:val="0"/>
                      <w:marRight w:val="0"/>
                      <w:marTop w:val="0"/>
                      <w:marBottom w:val="0"/>
                      <w:divBdr>
                        <w:top w:val="none" w:sz="0" w:space="0" w:color="auto"/>
                        <w:left w:val="none" w:sz="0" w:space="0" w:color="auto"/>
                        <w:bottom w:val="none" w:sz="0" w:space="0" w:color="auto"/>
                        <w:right w:val="none" w:sz="0" w:space="0" w:color="auto"/>
                      </w:divBdr>
                    </w:div>
                    <w:div w:id="1755860449">
                      <w:marLeft w:val="0"/>
                      <w:marRight w:val="0"/>
                      <w:marTop w:val="0"/>
                      <w:marBottom w:val="0"/>
                      <w:divBdr>
                        <w:top w:val="none" w:sz="0" w:space="0" w:color="auto"/>
                        <w:left w:val="none" w:sz="0" w:space="0" w:color="auto"/>
                        <w:bottom w:val="none" w:sz="0" w:space="0" w:color="auto"/>
                        <w:right w:val="none" w:sz="0" w:space="0" w:color="auto"/>
                      </w:divBdr>
                    </w:div>
                    <w:div w:id="1035498409">
                      <w:marLeft w:val="0"/>
                      <w:marRight w:val="0"/>
                      <w:marTop w:val="0"/>
                      <w:marBottom w:val="0"/>
                      <w:divBdr>
                        <w:top w:val="none" w:sz="0" w:space="0" w:color="auto"/>
                        <w:left w:val="none" w:sz="0" w:space="0" w:color="auto"/>
                        <w:bottom w:val="none" w:sz="0" w:space="0" w:color="auto"/>
                        <w:right w:val="none" w:sz="0" w:space="0" w:color="auto"/>
                      </w:divBdr>
                    </w:div>
                    <w:div w:id="1365600539">
                      <w:marLeft w:val="0"/>
                      <w:marRight w:val="0"/>
                      <w:marTop w:val="0"/>
                      <w:marBottom w:val="0"/>
                      <w:divBdr>
                        <w:top w:val="none" w:sz="0" w:space="0" w:color="auto"/>
                        <w:left w:val="none" w:sz="0" w:space="0" w:color="auto"/>
                        <w:bottom w:val="none" w:sz="0" w:space="0" w:color="auto"/>
                        <w:right w:val="none" w:sz="0" w:space="0" w:color="auto"/>
                      </w:divBdr>
                    </w:div>
                    <w:div w:id="1553347875">
                      <w:marLeft w:val="0"/>
                      <w:marRight w:val="0"/>
                      <w:marTop w:val="0"/>
                      <w:marBottom w:val="0"/>
                      <w:divBdr>
                        <w:top w:val="none" w:sz="0" w:space="0" w:color="auto"/>
                        <w:left w:val="none" w:sz="0" w:space="0" w:color="auto"/>
                        <w:bottom w:val="none" w:sz="0" w:space="0" w:color="auto"/>
                        <w:right w:val="none" w:sz="0" w:space="0" w:color="auto"/>
                      </w:divBdr>
                    </w:div>
                    <w:div w:id="580723939">
                      <w:marLeft w:val="0"/>
                      <w:marRight w:val="0"/>
                      <w:marTop w:val="0"/>
                      <w:marBottom w:val="0"/>
                      <w:divBdr>
                        <w:top w:val="none" w:sz="0" w:space="0" w:color="auto"/>
                        <w:left w:val="none" w:sz="0" w:space="0" w:color="auto"/>
                        <w:bottom w:val="none" w:sz="0" w:space="0" w:color="auto"/>
                        <w:right w:val="none" w:sz="0" w:space="0" w:color="auto"/>
                      </w:divBdr>
                    </w:div>
                    <w:div w:id="624656296">
                      <w:marLeft w:val="0"/>
                      <w:marRight w:val="0"/>
                      <w:marTop w:val="0"/>
                      <w:marBottom w:val="0"/>
                      <w:divBdr>
                        <w:top w:val="none" w:sz="0" w:space="0" w:color="auto"/>
                        <w:left w:val="none" w:sz="0" w:space="0" w:color="auto"/>
                        <w:bottom w:val="none" w:sz="0" w:space="0" w:color="auto"/>
                        <w:right w:val="none" w:sz="0" w:space="0" w:color="auto"/>
                      </w:divBdr>
                    </w:div>
                  </w:divsChild>
                </w:div>
                <w:div w:id="82148540">
                  <w:marLeft w:val="0"/>
                  <w:marRight w:val="0"/>
                  <w:marTop w:val="0"/>
                  <w:marBottom w:val="0"/>
                  <w:divBdr>
                    <w:top w:val="none" w:sz="0" w:space="0" w:color="auto"/>
                    <w:left w:val="none" w:sz="0" w:space="0" w:color="auto"/>
                    <w:bottom w:val="none" w:sz="0" w:space="0" w:color="auto"/>
                    <w:right w:val="none" w:sz="0" w:space="0" w:color="auto"/>
                  </w:divBdr>
                  <w:divsChild>
                    <w:div w:id="485899058">
                      <w:marLeft w:val="0"/>
                      <w:marRight w:val="0"/>
                      <w:marTop w:val="0"/>
                      <w:marBottom w:val="0"/>
                      <w:divBdr>
                        <w:top w:val="none" w:sz="0" w:space="0" w:color="auto"/>
                        <w:left w:val="none" w:sz="0" w:space="0" w:color="auto"/>
                        <w:bottom w:val="none" w:sz="0" w:space="0" w:color="auto"/>
                        <w:right w:val="none" w:sz="0" w:space="0" w:color="auto"/>
                      </w:divBdr>
                    </w:div>
                    <w:div w:id="922688362">
                      <w:marLeft w:val="0"/>
                      <w:marRight w:val="0"/>
                      <w:marTop w:val="0"/>
                      <w:marBottom w:val="0"/>
                      <w:divBdr>
                        <w:top w:val="none" w:sz="0" w:space="0" w:color="auto"/>
                        <w:left w:val="none" w:sz="0" w:space="0" w:color="auto"/>
                        <w:bottom w:val="none" w:sz="0" w:space="0" w:color="auto"/>
                        <w:right w:val="none" w:sz="0" w:space="0" w:color="auto"/>
                      </w:divBdr>
                    </w:div>
                    <w:div w:id="1261376423">
                      <w:marLeft w:val="0"/>
                      <w:marRight w:val="0"/>
                      <w:marTop w:val="0"/>
                      <w:marBottom w:val="0"/>
                      <w:divBdr>
                        <w:top w:val="none" w:sz="0" w:space="0" w:color="auto"/>
                        <w:left w:val="none" w:sz="0" w:space="0" w:color="auto"/>
                        <w:bottom w:val="none" w:sz="0" w:space="0" w:color="auto"/>
                        <w:right w:val="none" w:sz="0" w:space="0" w:color="auto"/>
                      </w:divBdr>
                    </w:div>
                    <w:div w:id="1980763826">
                      <w:marLeft w:val="0"/>
                      <w:marRight w:val="0"/>
                      <w:marTop w:val="0"/>
                      <w:marBottom w:val="0"/>
                      <w:divBdr>
                        <w:top w:val="none" w:sz="0" w:space="0" w:color="auto"/>
                        <w:left w:val="none" w:sz="0" w:space="0" w:color="auto"/>
                        <w:bottom w:val="none" w:sz="0" w:space="0" w:color="auto"/>
                        <w:right w:val="none" w:sz="0" w:space="0" w:color="auto"/>
                      </w:divBdr>
                    </w:div>
                    <w:div w:id="2022390403">
                      <w:marLeft w:val="0"/>
                      <w:marRight w:val="0"/>
                      <w:marTop w:val="0"/>
                      <w:marBottom w:val="0"/>
                      <w:divBdr>
                        <w:top w:val="none" w:sz="0" w:space="0" w:color="auto"/>
                        <w:left w:val="none" w:sz="0" w:space="0" w:color="auto"/>
                        <w:bottom w:val="none" w:sz="0" w:space="0" w:color="auto"/>
                        <w:right w:val="none" w:sz="0" w:space="0" w:color="auto"/>
                      </w:divBdr>
                    </w:div>
                    <w:div w:id="1607618162">
                      <w:marLeft w:val="0"/>
                      <w:marRight w:val="0"/>
                      <w:marTop w:val="0"/>
                      <w:marBottom w:val="0"/>
                      <w:divBdr>
                        <w:top w:val="none" w:sz="0" w:space="0" w:color="auto"/>
                        <w:left w:val="none" w:sz="0" w:space="0" w:color="auto"/>
                        <w:bottom w:val="none" w:sz="0" w:space="0" w:color="auto"/>
                        <w:right w:val="none" w:sz="0" w:space="0" w:color="auto"/>
                      </w:divBdr>
                    </w:div>
                    <w:div w:id="1040863736">
                      <w:marLeft w:val="0"/>
                      <w:marRight w:val="0"/>
                      <w:marTop w:val="0"/>
                      <w:marBottom w:val="0"/>
                      <w:divBdr>
                        <w:top w:val="none" w:sz="0" w:space="0" w:color="auto"/>
                        <w:left w:val="none" w:sz="0" w:space="0" w:color="auto"/>
                        <w:bottom w:val="none" w:sz="0" w:space="0" w:color="auto"/>
                        <w:right w:val="none" w:sz="0" w:space="0" w:color="auto"/>
                      </w:divBdr>
                    </w:div>
                    <w:div w:id="1484930720">
                      <w:marLeft w:val="0"/>
                      <w:marRight w:val="0"/>
                      <w:marTop w:val="0"/>
                      <w:marBottom w:val="0"/>
                      <w:divBdr>
                        <w:top w:val="none" w:sz="0" w:space="0" w:color="auto"/>
                        <w:left w:val="none" w:sz="0" w:space="0" w:color="auto"/>
                        <w:bottom w:val="none" w:sz="0" w:space="0" w:color="auto"/>
                        <w:right w:val="none" w:sz="0" w:space="0" w:color="auto"/>
                      </w:divBdr>
                    </w:div>
                    <w:div w:id="1834761786">
                      <w:marLeft w:val="0"/>
                      <w:marRight w:val="0"/>
                      <w:marTop w:val="0"/>
                      <w:marBottom w:val="0"/>
                      <w:divBdr>
                        <w:top w:val="none" w:sz="0" w:space="0" w:color="auto"/>
                        <w:left w:val="none" w:sz="0" w:space="0" w:color="auto"/>
                        <w:bottom w:val="none" w:sz="0" w:space="0" w:color="auto"/>
                        <w:right w:val="none" w:sz="0" w:space="0" w:color="auto"/>
                      </w:divBdr>
                    </w:div>
                    <w:div w:id="1899046074">
                      <w:marLeft w:val="0"/>
                      <w:marRight w:val="0"/>
                      <w:marTop w:val="0"/>
                      <w:marBottom w:val="0"/>
                      <w:divBdr>
                        <w:top w:val="none" w:sz="0" w:space="0" w:color="auto"/>
                        <w:left w:val="none" w:sz="0" w:space="0" w:color="auto"/>
                        <w:bottom w:val="none" w:sz="0" w:space="0" w:color="auto"/>
                        <w:right w:val="none" w:sz="0" w:space="0" w:color="auto"/>
                      </w:divBdr>
                    </w:div>
                    <w:div w:id="133452030">
                      <w:marLeft w:val="0"/>
                      <w:marRight w:val="0"/>
                      <w:marTop w:val="0"/>
                      <w:marBottom w:val="0"/>
                      <w:divBdr>
                        <w:top w:val="none" w:sz="0" w:space="0" w:color="auto"/>
                        <w:left w:val="none" w:sz="0" w:space="0" w:color="auto"/>
                        <w:bottom w:val="none" w:sz="0" w:space="0" w:color="auto"/>
                        <w:right w:val="none" w:sz="0" w:space="0" w:color="auto"/>
                      </w:divBdr>
                    </w:div>
                    <w:div w:id="129552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72341">
          <w:marLeft w:val="0"/>
          <w:marRight w:val="0"/>
          <w:marTop w:val="0"/>
          <w:marBottom w:val="0"/>
          <w:divBdr>
            <w:top w:val="none" w:sz="0" w:space="0" w:color="auto"/>
            <w:left w:val="none" w:sz="0" w:space="0" w:color="auto"/>
            <w:bottom w:val="none" w:sz="0" w:space="0" w:color="auto"/>
            <w:right w:val="none" w:sz="0" w:space="0" w:color="auto"/>
          </w:divBdr>
        </w:div>
        <w:div w:id="114908865">
          <w:marLeft w:val="0"/>
          <w:marRight w:val="0"/>
          <w:marTop w:val="0"/>
          <w:marBottom w:val="0"/>
          <w:divBdr>
            <w:top w:val="none" w:sz="0" w:space="0" w:color="auto"/>
            <w:left w:val="none" w:sz="0" w:space="0" w:color="auto"/>
            <w:bottom w:val="none" w:sz="0" w:space="0" w:color="auto"/>
            <w:right w:val="none" w:sz="0" w:space="0" w:color="auto"/>
          </w:divBdr>
        </w:div>
        <w:div w:id="1230845690">
          <w:marLeft w:val="0"/>
          <w:marRight w:val="0"/>
          <w:marTop w:val="0"/>
          <w:marBottom w:val="0"/>
          <w:divBdr>
            <w:top w:val="none" w:sz="0" w:space="0" w:color="auto"/>
            <w:left w:val="none" w:sz="0" w:space="0" w:color="auto"/>
            <w:bottom w:val="none" w:sz="0" w:space="0" w:color="auto"/>
            <w:right w:val="none" w:sz="0" w:space="0" w:color="auto"/>
          </w:divBdr>
        </w:div>
        <w:div w:id="653024151">
          <w:marLeft w:val="0"/>
          <w:marRight w:val="0"/>
          <w:marTop w:val="0"/>
          <w:marBottom w:val="0"/>
          <w:divBdr>
            <w:top w:val="none" w:sz="0" w:space="0" w:color="auto"/>
            <w:left w:val="none" w:sz="0" w:space="0" w:color="auto"/>
            <w:bottom w:val="none" w:sz="0" w:space="0" w:color="auto"/>
            <w:right w:val="none" w:sz="0" w:space="0" w:color="auto"/>
          </w:divBdr>
        </w:div>
        <w:div w:id="1615140165">
          <w:marLeft w:val="0"/>
          <w:marRight w:val="0"/>
          <w:marTop w:val="0"/>
          <w:marBottom w:val="0"/>
          <w:divBdr>
            <w:top w:val="none" w:sz="0" w:space="0" w:color="auto"/>
            <w:left w:val="none" w:sz="0" w:space="0" w:color="auto"/>
            <w:bottom w:val="none" w:sz="0" w:space="0" w:color="auto"/>
            <w:right w:val="none" w:sz="0" w:space="0" w:color="auto"/>
          </w:divBdr>
        </w:div>
        <w:div w:id="2145269798">
          <w:marLeft w:val="0"/>
          <w:marRight w:val="0"/>
          <w:marTop w:val="0"/>
          <w:marBottom w:val="0"/>
          <w:divBdr>
            <w:top w:val="none" w:sz="0" w:space="0" w:color="auto"/>
            <w:left w:val="none" w:sz="0" w:space="0" w:color="auto"/>
            <w:bottom w:val="none" w:sz="0" w:space="0" w:color="auto"/>
            <w:right w:val="none" w:sz="0" w:space="0" w:color="auto"/>
          </w:divBdr>
        </w:div>
        <w:div w:id="642780317">
          <w:marLeft w:val="0"/>
          <w:marRight w:val="0"/>
          <w:marTop w:val="0"/>
          <w:marBottom w:val="0"/>
          <w:divBdr>
            <w:top w:val="none" w:sz="0" w:space="0" w:color="auto"/>
            <w:left w:val="none" w:sz="0" w:space="0" w:color="auto"/>
            <w:bottom w:val="none" w:sz="0" w:space="0" w:color="auto"/>
            <w:right w:val="none" w:sz="0" w:space="0" w:color="auto"/>
          </w:divBdr>
        </w:div>
        <w:div w:id="2008753019">
          <w:marLeft w:val="0"/>
          <w:marRight w:val="0"/>
          <w:marTop w:val="0"/>
          <w:marBottom w:val="0"/>
          <w:divBdr>
            <w:top w:val="none" w:sz="0" w:space="0" w:color="auto"/>
            <w:left w:val="none" w:sz="0" w:space="0" w:color="auto"/>
            <w:bottom w:val="none" w:sz="0" w:space="0" w:color="auto"/>
            <w:right w:val="none" w:sz="0" w:space="0" w:color="auto"/>
          </w:divBdr>
        </w:div>
        <w:div w:id="1144347333">
          <w:marLeft w:val="0"/>
          <w:marRight w:val="0"/>
          <w:marTop w:val="0"/>
          <w:marBottom w:val="0"/>
          <w:divBdr>
            <w:top w:val="none" w:sz="0" w:space="0" w:color="auto"/>
            <w:left w:val="none" w:sz="0" w:space="0" w:color="auto"/>
            <w:bottom w:val="none" w:sz="0" w:space="0" w:color="auto"/>
            <w:right w:val="none" w:sz="0" w:space="0" w:color="auto"/>
          </w:divBdr>
        </w:div>
        <w:div w:id="1393970011">
          <w:marLeft w:val="0"/>
          <w:marRight w:val="0"/>
          <w:marTop w:val="0"/>
          <w:marBottom w:val="0"/>
          <w:divBdr>
            <w:top w:val="none" w:sz="0" w:space="0" w:color="auto"/>
            <w:left w:val="none" w:sz="0" w:space="0" w:color="auto"/>
            <w:bottom w:val="none" w:sz="0" w:space="0" w:color="auto"/>
            <w:right w:val="none" w:sz="0" w:space="0" w:color="auto"/>
          </w:divBdr>
        </w:div>
        <w:div w:id="263541101">
          <w:marLeft w:val="0"/>
          <w:marRight w:val="0"/>
          <w:marTop w:val="0"/>
          <w:marBottom w:val="0"/>
          <w:divBdr>
            <w:top w:val="none" w:sz="0" w:space="0" w:color="auto"/>
            <w:left w:val="none" w:sz="0" w:space="0" w:color="auto"/>
            <w:bottom w:val="none" w:sz="0" w:space="0" w:color="auto"/>
            <w:right w:val="none" w:sz="0" w:space="0" w:color="auto"/>
          </w:divBdr>
        </w:div>
        <w:div w:id="1601063967">
          <w:marLeft w:val="0"/>
          <w:marRight w:val="0"/>
          <w:marTop w:val="0"/>
          <w:marBottom w:val="0"/>
          <w:divBdr>
            <w:top w:val="none" w:sz="0" w:space="0" w:color="auto"/>
            <w:left w:val="none" w:sz="0" w:space="0" w:color="auto"/>
            <w:bottom w:val="none" w:sz="0" w:space="0" w:color="auto"/>
            <w:right w:val="none" w:sz="0" w:space="0" w:color="auto"/>
          </w:divBdr>
        </w:div>
      </w:divsChild>
    </w:div>
    <w:div w:id="1946451794">
      <w:bodyDiv w:val="1"/>
      <w:marLeft w:val="0"/>
      <w:marRight w:val="0"/>
      <w:marTop w:val="0"/>
      <w:marBottom w:val="0"/>
      <w:divBdr>
        <w:top w:val="none" w:sz="0" w:space="0" w:color="auto"/>
        <w:left w:val="none" w:sz="0" w:space="0" w:color="auto"/>
        <w:bottom w:val="none" w:sz="0" w:space="0" w:color="auto"/>
        <w:right w:val="none" w:sz="0" w:space="0" w:color="auto"/>
      </w:divBdr>
    </w:div>
    <w:div w:id="1961840612">
      <w:bodyDiv w:val="1"/>
      <w:marLeft w:val="0"/>
      <w:marRight w:val="0"/>
      <w:marTop w:val="0"/>
      <w:marBottom w:val="0"/>
      <w:divBdr>
        <w:top w:val="none" w:sz="0" w:space="0" w:color="auto"/>
        <w:left w:val="none" w:sz="0" w:space="0" w:color="auto"/>
        <w:bottom w:val="none" w:sz="0" w:space="0" w:color="auto"/>
        <w:right w:val="none" w:sz="0" w:space="0" w:color="auto"/>
      </w:divBdr>
    </w:div>
    <w:div w:id="1989478355">
      <w:bodyDiv w:val="1"/>
      <w:marLeft w:val="0"/>
      <w:marRight w:val="0"/>
      <w:marTop w:val="0"/>
      <w:marBottom w:val="0"/>
      <w:divBdr>
        <w:top w:val="none" w:sz="0" w:space="0" w:color="auto"/>
        <w:left w:val="none" w:sz="0" w:space="0" w:color="auto"/>
        <w:bottom w:val="none" w:sz="0" w:space="0" w:color="auto"/>
        <w:right w:val="none" w:sz="0" w:space="0" w:color="auto"/>
      </w:divBdr>
    </w:div>
    <w:div w:id="2060477298">
      <w:bodyDiv w:val="1"/>
      <w:marLeft w:val="0"/>
      <w:marRight w:val="0"/>
      <w:marTop w:val="0"/>
      <w:marBottom w:val="0"/>
      <w:divBdr>
        <w:top w:val="none" w:sz="0" w:space="0" w:color="auto"/>
        <w:left w:val="none" w:sz="0" w:space="0" w:color="auto"/>
        <w:bottom w:val="none" w:sz="0" w:space="0" w:color="auto"/>
        <w:right w:val="none" w:sz="0" w:space="0" w:color="auto"/>
      </w:divBdr>
      <w:divsChild>
        <w:div w:id="200946453">
          <w:marLeft w:val="0"/>
          <w:marRight w:val="0"/>
          <w:marTop w:val="0"/>
          <w:marBottom w:val="0"/>
          <w:divBdr>
            <w:top w:val="none" w:sz="0" w:space="0" w:color="auto"/>
            <w:left w:val="none" w:sz="0" w:space="0" w:color="auto"/>
            <w:bottom w:val="none" w:sz="0" w:space="0" w:color="auto"/>
            <w:right w:val="none" w:sz="0" w:space="0" w:color="auto"/>
          </w:divBdr>
        </w:div>
        <w:div w:id="165872183">
          <w:marLeft w:val="0"/>
          <w:marRight w:val="0"/>
          <w:marTop w:val="0"/>
          <w:marBottom w:val="0"/>
          <w:divBdr>
            <w:top w:val="none" w:sz="0" w:space="0" w:color="auto"/>
            <w:left w:val="none" w:sz="0" w:space="0" w:color="auto"/>
            <w:bottom w:val="none" w:sz="0" w:space="0" w:color="auto"/>
            <w:right w:val="none" w:sz="0" w:space="0" w:color="auto"/>
          </w:divBdr>
          <w:divsChild>
            <w:div w:id="1205412346">
              <w:marLeft w:val="-75"/>
              <w:marRight w:val="0"/>
              <w:marTop w:val="30"/>
              <w:marBottom w:val="30"/>
              <w:divBdr>
                <w:top w:val="none" w:sz="0" w:space="0" w:color="auto"/>
                <w:left w:val="none" w:sz="0" w:space="0" w:color="auto"/>
                <w:bottom w:val="none" w:sz="0" w:space="0" w:color="auto"/>
                <w:right w:val="none" w:sz="0" w:space="0" w:color="auto"/>
              </w:divBdr>
              <w:divsChild>
                <w:div w:id="801078451">
                  <w:marLeft w:val="0"/>
                  <w:marRight w:val="0"/>
                  <w:marTop w:val="0"/>
                  <w:marBottom w:val="0"/>
                  <w:divBdr>
                    <w:top w:val="none" w:sz="0" w:space="0" w:color="auto"/>
                    <w:left w:val="none" w:sz="0" w:space="0" w:color="auto"/>
                    <w:bottom w:val="none" w:sz="0" w:space="0" w:color="auto"/>
                    <w:right w:val="none" w:sz="0" w:space="0" w:color="auto"/>
                  </w:divBdr>
                  <w:divsChild>
                    <w:div w:id="875309363">
                      <w:marLeft w:val="0"/>
                      <w:marRight w:val="0"/>
                      <w:marTop w:val="0"/>
                      <w:marBottom w:val="0"/>
                      <w:divBdr>
                        <w:top w:val="none" w:sz="0" w:space="0" w:color="auto"/>
                        <w:left w:val="none" w:sz="0" w:space="0" w:color="auto"/>
                        <w:bottom w:val="none" w:sz="0" w:space="0" w:color="auto"/>
                        <w:right w:val="none" w:sz="0" w:space="0" w:color="auto"/>
                      </w:divBdr>
                    </w:div>
                  </w:divsChild>
                </w:div>
                <w:div w:id="283924510">
                  <w:marLeft w:val="0"/>
                  <w:marRight w:val="0"/>
                  <w:marTop w:val="0"/>
                  <w:marBottom w:val="0"/>
                  <w:divBdr>
                    <w:top w:val="none" w:sz="0" w:space="0" w:color="auto"/>
                    <w:left w:val="none" w:sz="0" w:space="0" w:color="auto"/>
                    <w:bottom w:val="none" w:sz="0" w:space="0" w:color="auto"/>
                    <w:right w:val="none" w:sz="0" w:space="0" w:color="auto"/>
                  </w:divBdr>
                  <w:divsChild>
                    <w:div w:id="216552991">
                      <w:marLeft w:val="0"/>
                      <w:marRight w:val="0"/>
                      <w:marTop w:val="0"/>
                      <w:marBottom w:val="0"/>
                      <w:divBdr>
                        <w:top w:val="none" w:sz="0" w:space="0" w:color="auto"/>
                        <w:left w:val="none" w:sz="0" w:space="0" w:color="auto"/>
                        <w:bottom w:val="none" w:sz="0" w:space="0" w:color="auto"/>
                        <w:right w:val="none" w:sz="0" w:space="0" w:color="auto"/>
                      </w:divBdr>
                    </w:div>
                  </w:divsChild>
                </w:div>
                <w:div w:id="1940332470">
                  <w:marLeft w:val="0"/>
                  <w:marRight w:val="0"/>
                  <w:marTop w:val="0"/>
                  <w:marBottom w:val="0"/>
                  <w:divBdr>
                    <w:top w:val="none" w:sz="0" w:space="0" w:color="auto"/>
                    <w:left w:val="none" w:sz="0" w:space="0" w:color="auto"/>
                    <w:bottom w:val="none" w:sz="0" w:space="0" w:color="auto"/>
                    <w:right w:val="none" w:sz="0" w:space="0" w:color="auto"/>
                  </w:divBdr>
                  <w:divsChild>
                    <w:div w:id="562640893">
                      <w:marLeft w:val="0"/>
                      <w:marRight w:val="0"/>
                      <w:marTop w:val="0"/>
                      <w:marBottom w:val="0"/>
                      <w:divBdr>
                        <w:top w:val="none" w:sz="0" w:space="0" w:color="auto"/>
                        <w:left w:val="none" w:sz="0" w:space="0" w:color="auto"/>
                        <w:bottom w:val="none" w:sz="0" w:space="0" w:color="auto"/>
                        <w:right w:val="none" w:sz="0" w:space="0" w:color="auto"/>
                      </w:divBdr>
                    </w:div>
                  </w:divsChild>
                </w:div>
                <w:div w:id="1274359201">
                  <w:marLeft w:val="0"/>
                  <w:marRight w:val="0"/>
                  <w:marTop w:val="0"/>
                  <w:marBottom w:val="0"/>
                  <w:divBdr>
                    <w:top w:val="none" w:sz="0" w:space="0" w:color="auto"/>
                    <w:left w:val="none" w:sz="0" w:space="0" w:color="auto"/>
                    <w:bottom w:val="none" w:sz="0" w:space="0" w:color="auto"/>
                    <w:right w:val="none" w:sz="0" w:space="0" w:color="auto"/>
                  </w:divBdr>
                  <w:divsChild>
                    <w:div w:id="204566681">
                      <w:marLeft w:val="0"/>
                      <w:marRight w:val="0"/>
                      <w:marTop w:val="0"/>
                      <w:marBottom w:val="0"/>
                      <w:divBdr>
                        <w:top w:val="none" w:sz="0" w:space="0" w:color="auto"/>
                        <w:left w:val="none" w:sz="0" w:space="0" w:color="auto"/>
                        <w:bottom w:val="none" w:sz="0" w:space="0" w:color="auto"/>
                        <w:right w:val="none" w:sz="0" w:space="0" w:color="auto"/>
                      </w:divBdr>
                    </w:div>
                  </w:divsChild>
                </w:div>
                <w:div w:id="421074891">
                  <w:marLeft w:val="0"/>
                  <w:marRight w:val="0"/>
                  <w:marTop w:val="0"/>
                  <w:marBottom w:val="0"/>
                  <w:divBdr>
                    <w:top w:val="none" w:sz="0" w:space="0" w:color="auto"/>
                    <w:left w:val="none" w:sz="0" w:space="0" w:color="auto"/>
                    <w:bottom w:val="none" w:sz="0" w:space="0" w:color="auto"/>
                    <w:right w:val="none" w:sz="0" w:space="0" w:color="auto"/>
                  </w:divBdr>
                  <w:divsChild>
                    <w:div w:id="234363653">
                      <w:marLeft w:val="0"/>
                      <w:marRight w:val="0"/>
                      <w:marTop w:val="0"/>
                      <w:marBottom w:val="0"/>
                      <w:divBdr>
                        <w:top w:val="none" w:sz="0" w:space="0" w:color="auto"/>
                        <w:left w:val="none" w:sz="0" w:space="0" w:color="auto"/>
                        <w:bottom w:val="none" w:sz="0" w:space="0" w:color="auto"/>
                        <w:right w:val="none" w:sz="0" w:space="0" w:color="auto"/>
                      </w:divBdr>
                    </w:div>
                  </w:divsChild>
                </w:div>
                <w:div w:id="2015918918">
                  <w:marLeft w:val="0"/>
                  <w:marRight w:val="0"/>
                  <w:marTop w:val="0"/>
                  <w:marBottom w:val="0"/>
                  <w:divBdr>
                    <w:top w:val="none" w:sz="0" w:space="0" w:color="auto"/>
                    <w:left w:val="none" w:sz="0" w:space="0" w:color="auto"/>
                    <w:bottom w:val="none" w:sz="0" w:space="0" w:color="auto"/>
                    <w:right w:val="none" w:sz="0" w:space="0" w:color="auto"/>
                  </w:divBdr>
                  <w:divsChild>
                    <w:div w:id="856314144">
                      <w:marLeft w:val="0"/>
                      <w:marRight w:val="0"/>
                      <w:marTop w:val="0"/>
                      <w:marBottom w:val="0"/>
                      <w:divBdr>
                        <w:top w:val="none" w:sz="0" w:space="0" w:color="auto"/>
                        <w:left w:val="none" w:sz="0" w:space="0" w:color="auto"/>
                        <w:bottom w:val="none" w:sz="0" w:space="0" w:color="auto"/>
                        <w:right w:val="none" w:sz="0" w:space="0" w:color="auto"/>
                      </w:divBdr>
                    </w:div>
                    <w:div w:id="573705623">
                      <w:marLeft w:val="0"/>
                      <w:marRight w:val="0"/>
                      <w:marTop w:val="0"/>
                      <w:marBottom w:val="0"/>
                      <w:divBdr>
                        <w:top w:val="none" w:sz="0" w:space="0" w:color="auto"/>
                        <w:left w:val="none" w:sz="0" w:space="0" w:color="auto"/>
                        <w:bottom w:val="none" w:sz="0" w:space="0" w:color="auto"/>
                        <w:right w:val="none" w:sz="0" w:space="0" w:color="auto"/>
                      </w:divBdr>
                    </w:div>
                  </w:divsChild>
                </w:div>
                <w:div w:id="1040284530">
                  <w:marLeft w:val="0"/>
                  <w:marRight w:val="0"/>
                  <w:marTop w:val="0"/>
                  <w:marBottom w:val="0"/>
                  <w:divBdr>
                    <w:top w:val="none" w:sz="0" w:space="0" w:color="auto"/>
                    <w:left w:val="none" w:sz="0" w:space="0" w:color="auto"/>
                    <w:bottom w:val="none" w:sz="0" w:space="0" w:color="auto"/>
                    <w:right w:val="none" w:sz="0" w:space="0" w:color="auto"/>
                  </w:divBdr>
                  <w:divsChild>
                    <w:div w:id="1861965411">
                      <w:marLeft w:val="0"/>
                      <w:marRight w:val="0"/>
                      <w:marTop w:val="0"/>
                      <w:marBottom w:val="0"/>
                      <w:divBdr>
                        <w:top w:val="none" w:sz="0" w:space="0" w:color="auto"/>
                        <w:left w:val="none" w:sz="0" w:space="0" w:color="auto"/>
                        <w:bottom w:val="none" w:sz="0" w:space="0" w:color="auto"/>
                        <w:right w:val="none" w:sz="0" w:space="0" w:color="auto"/>
                      </w:divBdr>
                    </w:div>
                    <w:div w:id="1189635327">
                      <w:marLeft w:val="0"/>
                      <w:marRight w:val="0"/>
                      <w:marTop w:val="0"/>
                      <w:marBottom w:val="0"/>
                      <w:divBdr>
                        <w:top w:val="none" w:sz="0" w:space="0" w:color="auto"/>
                        <w:left w:val="none" w:sz="0" w:space="0" w:color="auto"/>
                        <w:bottom w:val="none" w:sz="0" w:space="0" w:color="auto"/>
                        <w:right w:val="none" w:sz="0" w:space="0" w:color="auto"/>
                      </w:divBdr>
                    </w:div>
                    <w:div w:id="1807507609">
                      <w:marLeft w:val="0"/>
                      <w:marRight w:val="0"/>
                      <w:marTop w:val="0"/>
                      <w:marBottom w:val="0"/>
                      <w:divBdr>
                        <w:top w:val="none" w:sz="0" w:space="0" w:color="auto"/>
                        <w:left w:val="none" w:sz="0" w:space="0" w:color="auto"/>
                        <w:bottom w:val="none" w:sz="0" w:space="0" w:color="auto"/>
                        <w:right w:val="none" w:sz="0" w:space="0" w:color="auto"/>
                      </w:divBdr>
                    </w:div>
                    <w:div w:id="1864325131">
                      <w:marLeft w:val="0"/>
                      <w:marRight w:val="0"/>
                      <w:marTop w:val="0"/>
                      <w:marBottom w:val="0"/>
                      <w:divBdr>
                        <w:top w:val="none" w:sz="0" w:space="0" w:color="auto"/>
                        <w:left w:val="none" w:sz="0" w:space="0" w:color="auto"/>
                        <w:bottom w:val="none" w:sz="0" w:space="0" w:color="auto"/>
                        <w:right w:val="none" w:sz="0" w:space="0" w:color="auto"/>
                      </w:divBdr>
                    </w:div>
                    <w:div w:id="1333920763">
                      <w:marLeft w:val="0"/>
                      <w:marRight w:val="0"/>
                      <w:marTop w:val="0"/>
                      <w:marBottom w:val="0"/>
                      <w:divBdr>
                        <w:top w:val="none" w:sz="0" w:space="0" w:color="auto"/>
                        <w:left w:val="none" w:sz="0" w:space="0" w:color="auto"/>
                        <w:bottom w:val="none" w:sz="0" w:space="0" w:color="auto"/>
                        <w:right w:val="none" w:sz="0" w:space="0" w:color="auto"/>
                      </w:divBdr>
                    </w:div>
                    <w:div w:id="2036880424">
                      <w:marLeft w:val="0"/>
                      <w:marRight w:val="0"/>
                      <w:marTop w:val="0"/>
                      <w:marBottom w:val="0"/>
                      <w:divBdr>
                        <w:top w:val="none" w:sz="0" w:space="0" w:color="auto"/>
                        <w:left w:val="none" w:sz="0" w:space="0" w:color="auto"/>
                        <w:bottom w:val="none" w:sz="0" w:space="0" w:color="auto"/>
                        <w:right w:val="none" w:sz="0" w:space="0" w:color="auto"/>
                      </w:divBdr>
                    </w:div>
                    <w:div w:id="1729570610">
                      <w:marLeft w:val="0"/>
                      <w:marRight w:val="0"/>
                      <w:marTop w:val="0"/>
                      <w:marBottom w:val="0"/>
                      <w:divBdr>
                        <w:top w:val="none" w:sz="0" w:space="0" w:color="auto"/>
                        <w:left w:val="none" w:sz="0" w:space="0" w:color="auto"/>
                        <w:bottom w:val="none" w:sz="0" w:space="0" w:color="auto"/>
                        <w:right w:val="none" w:sz="0" w:space="0" w:color="auto"/>
                      </w:divBdr>
                    </w:div>
                    <w:div w:id="582181763">
                      <w:marLeft w:val="0"/>
                      <w:marRight w:val="0"/>
                      <w:marTop w:val="0"/>
                      <w:marBottom w:val="0"/>
                      <w:divBdr>
                        <w:top w:val="none" w:sz="0" w:space="0" w:color="auto"/>
                        <w:left w:val="none" w:sz="0" w:space="0" w:color="auto"/>
                        <w:bottom w:val="none" w:sz="0" w:space="0" w:color="auto"/>
                        <w:right w:val="none" w:sz="0" w:space="0" w:color="auto"/>
                      </w:divBdr>
                    </w:div>
                  </w:divsChild>
                </w:div>
                <w:div w:id="1124810461">
                  <w:marLeft w:val="0"/>
                  <w:marRight w:val="0"/>
                  <w:marTop w:val="0"/>
                  <w:marBottom w:val="0"/>
                  <w:divBdr>
                    <w:top w:val="none" w:sz="0" w:space="0" w:color="auto"/>
                    <w:left w:val="none" w:sz="0" w:space="0" w:color="auto"/>
                    <w:bottom w:val="none" w:sz="0" w:space="0" w:color="auto"/>
                    <w:right w:val="none" w:sz="0" w:space="0" w:color="auto"/>
                  </w:divBdr>
                  <w:divsChild>
                    <w:div w:id="1545672073">
                      <w:marLeft w:val="0"/>
                      <w:marRight w:val="0"/>
                      <w:marTop w:val="0"/>
                      <w:marBottom w:val="0"/>
                      <w:divBdr>
                        <w:top w:val="none" w:sz="0" w:space="0" w:color="auto"/>
                        <w:left w:val="none" w:sz="0" w:space="0" w:color="auto"/>
                        <w:bottom w:val="none" w:sz="0" w:space="0" w:color="auto"/>
                        <w:right w:val="none" w:sz="0" w:space="0" w:color="auto"/>
                      </w:divBdr>
                    </w:div>
                  </w:divsChild>
                </w:div>
                <w:div w:id="196897030">
                  <w:marLeft w:val="0"/>
                  <w:marRight w:val="0"/>
                  <w:marTop w:val="0"/>
                  <w:marBottom w:val="0"/>
                  <w:divBdr>
                    <w:top w:val="none" w:sz="0" w:space="0" w:color="auto"/>
                    <w:left w:val="none" w:sz="0" w:space="0" w:color="auto"/>
                    <w:bottom w:val="none" w:sz="0" w:space="0" w:color="auto"/>
                    <w:right w:val="none" w:sz="0" w:space="0" w:color="auto"/>
                  </w:divBdr>
                  <w:divsChild>
                    <w:div w:id="1361510570">
                      <w:marLeft w:val="0"/>
                      <w:marRight w:val="0"/>
                      <w:marTop w:val="0"/>
                      <w:marBottom w:val="0"/>
                      <w:divBdr>
                        <w:top w:val="none" w:sz="0" w:space="0" w:color="auto"/>
                        <w:left w:val="none" w:sz="0" w:space="0" w:color="auto"/>
                        <w:bottom w:val="none" w:sz="0" w:space="0" w:color="auto"/>
                        <w:right w:val="none" w:sz="0" w:space="0" w:color="auto"/>
                      </w:divBdr>
                    </w:div>
                  </w:divsChild>
                </w:div>
                <w:div w:id="17314637">
                  <w:marLeft w:val="0"/>
                  <w:marRight w:val="0"/>
                  <w:marTop w:val="0"/>
                  <w:marBottom w:val="0"/>
                  <w:divBdr>
                    <w:top w:val="none" w:sz="0" w:space="0" w:color="auto"/>
                    <w:left w:val="none" w:sz="0" w:space="0" w:color="auto"/>
                    <w:bottom w:val="none" w:sz="0" w:space="0" w:color="auto"/>
                    <w:right w:val="none" w:sz="0" w:space="0" w:color="auto"/>
                  </w:divBdr>
                  <w:divsChild>
                    <w:div w:id="1986472536">
                      <w:marLeft w:val="0"/>
                      <w:marRight w:val="0"/>
                      <w:marTop w:val="0"/>
                      <w:marBottom w:val="0"/>
                      <w:divBdr>
                        <w:top w:val="none" w:sz="0" w:space="0" w:color="auto"/>
                        <w:left w:val="none" w:sz="0" w:space="0" w:color="auto"/>
                        <w:bottom w:val="none" w:sz="0" w:space="0" w:color="auto"/>
                        <w:right w:val="none" w:sz="0" w:space="0" w:color="auto"/>
                      </w:divBdr>
                    </w:div>
                  </w:divsChild>
                </w:div>
                <w:div w:id="690303434">
                  <w:marLeft w:val="0"/>
                  <w:marRight w:val="0"/>
                  <w:marTop w:val="0"/>
                  <w:marBottom w:val="0"/>
                  <w:divBdr>
                    <w:top w:val="none" w:sz="0" w:space="0" w:color="auto"/>
                    <w:left w:val="none" w:sz="0" w:space="0" w:color="auto"/>
                    <w:bottom w:val="none" w:sz="0" w:space="0" w:color="auto"/>
                    <w:right w:val="none" w:sz="0" w:space="0" w:color="auto"/>
                  </w:divBdr>
                  <w:divsChild>
                    <w:div w:id="166749235">
                      <w:marLeft w:val="0"/>
                      <w:marRight w:val="0"/>
                      <w:marTop w:val="0"/>
                      <w:marBottom w:val="0"/>
                      <w:divBdr>
                        <w:top w:val="none" w:sz="0" w:space="0" w:color="auto"/>
                        <w:left w:val="none" w:sz="0" w:space="0" w:color="auto"/>
                        <w:bottom w:val="none" w:sz="0" w:space="0" w:color="auto"/>
                        <w:right w:val="none" w:sz="0" w:space="0" w:color="auto"/>
                      </w:divBdr>
                    </w:div>
                    <w:div w:id="271858783">
                      <w:marLeft w:val="0"/>
                      <w:marRight w:val="0"/>
                      <w:marTop w:val="0"/>
                      <w:marBottom w:val="0"/>
                      <w:divBdr>
                        <w:top w:val="none" w:sz="0" w:space="0" w:color="auto"/>
                        <w:left w:val="none" w:sz="0" w:space="0" w:color="auto"/>
                        <w:bottom w:val="none" w:sz="0" w:space="0" w:color="auto"/>
                        <w:right w:val="none" w:sz="0" w:space="0" w:color="auto"/>
                      </w:divBdr>
                    </w:div>
                  </w:divsChild>
                </w:div>
                <w:div w:id="547377941">
                  <w:marLeft w:val="0"/>
                  <w:marRight w:val="0"/>
                  <w:marTop w:val="0"/>
                  <w:marBottom w:val="0"/>
                  <w:divBdr>
                    <w:top w:val="none" w:sz="0" w:space="0" w:color="auto"/>
                    <w:left w:val="none" w:sz="0" w:space="0" w:color="auto"/>
                    <w:bottom w:val="none" w:sz="0" w:space="0" w:color="auto"/>
                    <w:right w:val="none" w:sz="0" w:space="0" w:color="auto"/>
                  </w:divBdr>
                  <w:divsChild>
                    <w:div w:id="1776174709">
                      <w:marLeft w:val="0"/>
                      <w:marRight w:val="0"/>
                      <w:marTop w:val="0"/>
                      <w:marBottom w:val="0"/>
                      <w:divBdr>
                        <w:top w:val="none" w:sz="0" w:space="0" w:color="auto"/>
                        <w:left w:val="none" w:sz="0" w:space="0" w:color="auto"/>
                        <w:bottom w:val="none" w:sz="0" w:space="0" w:color="auto"/>
                        <w:right w:val="none" w:sz="0" w:space="0" w:color="auto"/>
                      </w:divBdr>
                    </w:div>
                  </w:divsChild>
                </w:div>
                <w:div w:id="1616214802">
                  <w:marLeft w:val="0"/>
                  <w:marRight w:val="0"/>
                  <w:marTop w:val="0"/>
                  <w:marBottom w:val="0"/>
                  <w:divBdr>
                    <w:top w:val="none" w:sz="0" w:space="0" w:color="auto"/>
                    <w:left w:val="none" w:sz="0" w:space="0" w:color="auto"/>
                    <w:bottom w:val="none" w:sz="0" w:space="0" w:color="auto"/>
                    <w:right w:val="none" w:sz="0" w:space="0" w:color="auto"/>
                  </w:divBdr>
                  <w:divsChild>
                    <w:div w:id="1901860401">
                      <w:marLeft w:val="0"/>
                      <w:marRight w:val="0"/>
                      <w:marTop w:val="0"/>
                      <w:marBottom w:val="0"/>
                      <w:divBdr>
                        <w:top w:val="none" w:sz="0" w:space="0" w:color="auto"/>
                        <w:left w:val="none" w:sz="0" w:space="0" w:color="auto"/>
                        <w:bottom w:val="none" w:sz="0" w:space="0" w:color="auto"/>
                        <w:right w:val="none" w:sz="0" w:space="0" w:color="auto"/>
                      </w:divBdr>
                    </w:div>
                  </w:divsChild>
                </w:div>
                <w:div w:id="477041597">
                  <w:marLeft w:val="0"/>
                  <w:marRight w:val="0"/>
                  <w:marTop w:val="0"/>
                  <w:marBottom w:val="0"/>
                  <w:divBdr>
                    <w:top w:val="none" w:sz="0" w:space="0" w:color="auto"/>
                    <w:left w:val="none" w:sz="0" w:space="0" w:color="auto"/>
                    <w:bottom w:val="none" w:sz="0" w:space="0" w:color="auto"/>
                    <w:right w:val="none" w:sz="0" w:space="0" w:color="auto"/>
                  </w:divBdr>
                  <w:divsChild>
                    <w:div w:id="1257790156">
                      <w:marLeft w:val="0"/>
                      <w:marRight w:val="0"/>
                      <w:marTop w:val="0"/>
                      <w:marBottom w:val="0"/>
                      <w:divBdr>
                        <w:top w:val="none" w:sz="0" w:space="0" w:color="auto"/>
                        <w:left w:val="none" w:sz="0" w:space="0" w:color="auto"/>
                        <w:bottom w:val="none" w:sz="0" w:space="0" w:color="auto"/>
                        <w:right w:val="none" w:sz="0" w:space="0" w:color="auto"/>
                      </w:divBdr>
                    </w:div>
                    <w:div w:id="1811750945">
                      <w:marLeft w:val="0"/>
                      <w:marRight w:val="0"/>
                      <w:marTop w:val="0"/>
                      <w:marBottom w:val="0"/>
                      <w:divBdr>
                        <w:top w:val="none" w:sz="0" w:space="0" w:color="auto"/>
                        <w:left w:val="none" w:sz="0" w:space="0" w:color="auto"/>
                        <w:bottom w:val="none" w:sz="0" w:space="0" w:color="auto"/>
                        <w:right w:val="none" w:sz="0" w:space="0" w:color="auto"/>
                      </w:divBdr>
                    </w:div>
                  </w:divsChild>
                </w:div>
                <w:div w:id="1240291069">
                  <w:marLeft w:val="0"/>
                  <w:marRight w:val="0"/>
                  <w:marTop w:val="0"/>
                  <w:marBottom w:val="0"/>
                  <w:divBdr>
                    <w:top w:val="none" w:sz="0" w:space="0" w:color="auto"/>
                    <w:left w:val="none" w:sz="0" w:space="0" w:color="auto"/>
                    <w:bottom w:val="none" w:sz="0" w:space="0" w:color="auto"/>
                    <w:right w:val="none" w:sz="0" w:space="0" w:color="auto"/>
                  </w:divBdr>
                  <w:divsChild>
                    <w:div w:id="155727436">
                      <w:marLeft w:val="0"/>
                      <w:marRight w:val="0"/>
                      <w:marTop w:val="0"/>
                      <w:marBottom w:val="0"/>
                      <w:divBdr>
                        <w:top w:val="none" w:sz="0" w:space="0" w:color="auto"/>
                        <w:left w:val="none" w:sz="0" w:space="0" w:color="auto"/>
                        <w:bottom w:val="none" w:sz="0" w:space="0" w:color="auto"/>
                        <w:right w:val="none" w:sz="0" w:space="0" w:color="auto"/>
                      </w:divBdr>
                    </w:div>
                    <w:div w:id="949439104">
                      <w:marLeft w:val="0"/>
                      <w:marRight w:val="0"/>
                      <w:marTop w:val="0"/>
                      <w:marBottom w:val="0"/>
                      <w:divBdr>
                        <w:top w:val="none" w:sz="0" w:space="0" w:color="auto"/>
                        <w:left w:val="none" w:sz="0" w:space="0" w:color="auto"/>
                        <w:bottom w:val="none" w:sz="0" w:space="0" w:color="auto"/>
                        <w:right w:val="none" w:sz="0" w:space="0" w:color="auto"/>
                      </w:divBdr>
                    </w:div>
                    <w:div w:id="828519850">
                      <w:marLeft w:val="0"/>
                      <w:marRight w:val="0"/>
                      <w:marTop w:val="0"/>
                      <w:marBottom w:val="0"/>
                      <w:divBdr>
                        <w:top w:val="none" w:sz="0" w:space="0" w:color="auto"/>
                        <w:left w:val="none" w:sz="0" w:space="0" w:color="auto"/>
                        <w:bottom w:val="none" w:sz="0" w:space="0" w:color="auto"/>
                        <w:right w:val="none" w:sz="0" w:space="0" w:color="auto"/>
                      </w:divBdr>
                    </w:div>
                  </w:divsChild>
                </w:div>
                <w:div w:id="203174529">
                  <w:marLeft w:val="0"/>
                  <w:marRight w:val="0"/>
                  <w:marTop w:val="0"/>
                  <w:marBottom w:val="0"/>
                  <w:divBdr>
                    <w:top w:val="none" w:sz="0" w:space="0" w:color="auto"/>
                    <w:left w:val="none" w:sz="0" w:space="0" w:color="auto"/>
                    <w:bottom w:val="none" w:sz="0" w:space="0" w:color="auto"/>
                    <w:right w:val="none" w:sz="0" w:space="0" w:color="auto"/>
                  </w:divBdr>
                  <w:divsChild>
                    <w:div w:id="1318725231">
                      <w:marLeft w:val="0"/>
                      <w:marRight w:val="0"/>
                      <w:marTop w:val="0"/>
                      <w:marBottom w:val="0"/>
                      <w:divBdr>
                        <w:top w:val="none" w:sz="0" w:space="0" w:color="auto"/>
                        <w:left w:val="none" w:sz="0" w:space="0" w:color="auto"/>
                        <w:bottom w:val="none" w:sz="0" w:space="0" w:color="auto"/>
                        <w:right w:val="none" w:sz="0" w:space="0" w:color="auto"/>
                      </w:divBdr>
                    </w:div>
                    <w:div w:id="910118784">
                      <w:marLeft w:val="0"/>
                      <w:marRight w:val="0"/>
                      <w:marTop w:val="0"/>
                      <w:marBottom w:val="0"/>
                      <w:divBdr>
                        <w:top w:val="none" w:sz="0" w:space="0" w:color="auto"/>
                        <w:left w:val="none" w:sz="0" w:space="0" w:color="auto"/>
                        <w:bottom w:val="none" w:sz="0" w:space="0" w:color="auto"/>
                        <w:right w:val="none" w:sz="0" w:space="0" w:color="auto"/>
                      </w:divBdr>
                    </w:div>
                  </w:divsChild>
                </w:div>
                <w:div w:id="2058814984">
                  <w:marLeft w:val="0"/>
                  <w:marRight w:val="0"/>
                  <w:marTop w:val="0"/>
                  <w:marBottom w:val="0"/>
                  <w:divBdr>
                    <w:top w:val="none" w:sz="0" w:space="0" w:color="auto"/>
                    <w:left w:val="none" w:sz="0" w:space="0" w:color="auto"/>
                    <w:bottom w:val="none" w:sz="0" w:space="0" w:color="auto"/>
                    <w:right w:val="none" w:sz="0" w:space="0" w:color="auto"/>
                  </w:divBdr>
                  <w:divsChild>
                    <w:div w:id="229462555">
                      <w:marLeft w:val="0"/>
                      <w:marRight w:val="0"/>
                      <w:marTop w:val="0"/>
                      <w:marBottom w:val="0"/>
                      <w:divBdr>
                        <w:top w:val="none" w:sz="0" w:space="0" w:color="auto"/>
                        <w:left w:val="none" w:sz="0" w:space="0" w:color="auto"/>
                        <w:bottom w:val="none" w:sz="0" w:space="0" w:color="auto"/>
                        <w:right w:val="none" w:sz="0" w:space="0" w:color="auto"/>
                      </w:divBdr>
                    </w:div>
                  </w:divsChild>
                </w:div>
                <w:div w:id="1092706378">
                  <w:marLeft w:val="0"/>
                  <w:marRight w:val="0"/>
                  <w:marTop w:val="0"/>
                  <w:marBottom w:val="0"/>
                  <w:divBdr>
                    <w:top w:val="none" w:sz="0" w:space="0" w:color="auto"/>
                    <w:left w:val="none" w:sz="0" w:space="0" w:color="auto"/>
                    <w:bottom w:val="none" w:sz="0" w:space="0" w:color="auto"/>
                    <w:right w:val="none" w:sz="0" w:space="0" w:color="auto"/>
                  </w:divBdr>
                  <w:divsChild>
                    <w:div w:id="181939626">
                      <w:marLeft w:val="0"/>
                      <w:marRight w:val="0"/>
                      <w:marTop w:val="0"/>
                      <w:marBottom w:val="0"/>
                      <w:divBdr>
                        <w:top w:val="none" w:sz="0" w:space="0" w:color="auto"/>
                        <w:left w:val="none" w:sz="0" w:space="0" w:color="auto"/>
                        <w:bottom w:val="none" w:sz="0" w:space="0" w:color="auto"/>
                        <w:right w:val="none" w:sz="0" w:space="0" w:color="auto"/>
                      </w:divBdr>
                    </w:div>
                    <w:div w:id="1972787218">
                      <w:marLeft w:val="0"/>
                      <w:marRight w:val="0"/>
                      <w:marTop w:val="0"/>
                      <w:marBottom w:val="0"/>
                      <w:divBdr>
                        <w:top w:val="none" w:sz="0" w:space="0" w:color="auto"/>
                        <w:left w:val="none" w:sz="0" w:space="0" w:color="auto"/>
                        <w:bottom w:val="none" w:sz="0" w:space="0" w:color="auto"/>
                        <w:right w:val="none" w:sz="0" w:space="0" w:color="auto"/>
                      </w:divBdr>
                    </w:div>
                    <w:div w:id="124391789">
                      <w:marLeft w:val="0"/>
                      <w:marRight w:val="0"/>
                      <w:marTop w:val="0"/>
                      <w:marBottom w:val="0"/>
                      <w:divBdr>
                        <w:top w:val="none" w:sz="0" w:space="0" w:color="auto"/>
                        <w:left w:val="none" w:sz="0" w:space="0" w:color="auto"/>
                        <w:bottom w:val="none" w:sz="0" w:space="0" w:color="auto"/>
                        <w:right w:val="none" w:sz="0" w:space="0" w:color="auto"/>
                      </w:divBdr>
                    </w:div>
                    <w:div w:id="1650548094">
                      <w:marLeft w:val="0"/>
                      <w:marRight w:val="0"/>
                      <w:marTop w:val="0"/>
                      <w:marBottom w:val="0"/>
                      <w:divBdr>
                        <w:top w:val="none" w:sz="0" w:space="0" w:color="auto"/>
                        <w:left w:val="none" w:sz="0" w:space="0" w:color="auto"/>
                        <w:bottom w:val="none" w:sz="0" w:space="0" w:color="auto"/>
                        <w:right w:val="none" w:sz="0" w:space="0" w:color="auto"/>
                      </w:divBdr>
                    </w:div>
                    <w:div w:id="261913162">
                      <w:marLeft w:val="0"/>
                      <w:marRight w:val="0"/>
                      <w:marTop w:val="0"/>
                      <w:marBottom w:val="0"/>
                      <w:divBdr>
                        <w:top w:val="none" w:sz="0" w:space="0" w:color="auto"/>
                        <w:left w:val="none" w:sz="0" w:space="0" w:color="auto"/>
                        <w:bottom w:val="none" w:sz="0" w:space="0" w:color="auto"/>
                        <w:right w:val="none" w:sz="0" w:space="0" w:color="auto"/>
                      </w:divBdr>
                    </w:div>
                    <w:div w:id="632565545">
                      <w:marLeft w:val="0"/>
                      <w:marRight w:val="0"/>
                      <w:marTop w:val="0"/>
                      <w:marBottom w:val="0"/>
                      <w:divBdr>
                        <w:top w:val="none" w:sz="0" w:space="0" w:color="auto"/>
                        <w:left w:val="none" w:sz="0" w:space="0" w:color="auto"/>
                        <w:bottom w:val="none" w:sz="0" w:space="0" w:color="auto"/>
                        <w:right w:val="none" w:sz="0" w:space="0" w:color="auto"/>
                      </w:divBdr>
                    </w:div>
                    <w:div w:id="1438863035">
                      <w:marLeft w:val="0"/>
                      <w:marRight w:val="0"/>
                      <w:marTop w:val="0"/>
                      <w:marBottom w:val="0"/>
                      <w:divBdr>
                        <w:top w:val="none" w:sz="0" w:space="0" w:color="auto"/>
                        <w:left w:val="none" w:sz="0" w:space="0" w:color="auto"/>
                        <w:bottom w:val="none" w:sz="0" w:space="0" w:color="auto"/>
                        <w:right w:val="none" w:sz="0" w:space="0" w:color="auto"/>
                      </w:divBdr>
                    </w:div>
                    <w:div w:id="242641877">
                      <w:marLeft w:val="0"/>
                      <w:marRight w:val="0"/>
                      <w:marTop w:val="0"/>
                      <w:marBottom w:val="0"/>
                      <w:divBdr>
                        <w:top w:val="none" w:sz="0" w:space="0" w:color="auto"/>
                        <w:left w:val="none" w:sz="0" w:space="0" w:color="auto"/>
                        <w:bottom w:val="none" w:sz="0" w:space="0" w:color="auto"/>
                        <w:right w:val="none" w:sz="0" w:space="0" w:color="auto"/>
                      </w:divBdr>
                    </w:div>
                    <w:div w:id="463667612">
                      <w:marLeft w:val="0"/>
                      <w:marRight w:val="0"/>
                      <w:marTop w:val="0"/>
                      <w:marBottom w:val="0"/>
                      <w:divBdr>
                        <w:top w:val="none" w:sz="0" w:space="0" w:color="auto"/>
                        <w:left w:val="none" w:sz="0" w:space="0" w:color="auto"/>
                        <w:bottom w:val="none" w:sz="0" w:space="0" w:color="auto"/>
                        <w:right w:val="none" w:sz="0" w:space="0" w:color="auto"/>
                      </w:divBdr>
                    </w:div>
                    <w:div w:id="1802722212">
                      <w:marLeft w:val="0"/>
                      <w:marRight w:val="0"/>
                      <w:marTop w:val="0"/>
                      <w:marBottom w:val="0"/>
                      <w:divBdr>
                        <w:top w:val="none" w:sz="0" w:space="0" w:color="auto"/>
                        <w:left w:val="none" w:sz="0" w:space="0" w:color="auto"/>
                        <w:bottom w:val="none" w:sz="0" w:space="0" w:color="auto"/>
                        <w:right w:val="none" w:sz="0" w:space="0" w:color="auto"/>
                      </w:divBdr>
                    </w:div>
                    <w:div w:id="589436819">
                      <w:marLeft w:val="0"/>
                      <w:marRight w:val="0"/>
                      <w:marTop w:val="0"/>
                      <w:marBottom w:val="0"/>
                      <w:divBdr>
                        <w:top w:val="none" w:sz="0" w:space="0" w:color="auto"/>
                        <w:left w:val="none" w:sz="0" w:space="0" w:color="auto"/>
                        <w:bottom w:val="none" w:sz="0" w:space="0" w:color="auto"/>
                        <w:right w:val="none" w:sz="0" w:space="0" w:color="auto"/>
                      </w:divBdr>
                    </w:div>
                    <w:div w:id="2026244803">
                      <w:marLeft w:val="0"/>
                      <w:marRight w:val="0"/>
                      <w:marTop w:val="0"/>
                      <w:marBottom w:val="0"/>
                      <w:divBdr>
                        <w:top w:val="none" w:sz="0" w:space="0" w:color="auto"/>
                        <w:left w:val="none" w:sz="0" w:space="0" w:color="auto"/>
                        <w:bottom w:val="none" w:sz="0" w:space="0" w:color="auto"/>
                        <w:right w:val="none" w:sz="0" w:space="0" w:color="auto"/>
                      </w:divBdr>
                    </w:div>
                    <w:div w:id="249000010">
                      <w:marLeft w:val="0"/>
                      <w:marRight w:val="0"/>
                      <w:marTop w:val="0"/>
                      <w:marBottom w:val="0"/>
                      <w:divBdr>
                        <w:top w:val="none" w:sz="0" w:space="0" w:color="auto"/>
                        <w:left w:val="none" w:sz="0" w:space="0" w:color="auto"/>
                        <w:bottom w:val="none" w:sz="0" w:space="0" w:color="auto"/>
                        <w:right w:val="none" w:sz="0" w:space="0" w:color="auto"/>
                      </w:divBdr>
                    </w:div>
                    <w:div w:id="1047148763">
                      <w:marLeft w:val="0"/>
                      <w:marRight w:val="0"/>
                      <w:marTop w:val="0"/>
                      <w:marBottom w:val="0"/>
                      <w:divBdr>
                        <w:top w:val="none" w:sz="0" w:space="0" w:color="auto"/>
                        <w:left w:val="none" w:sz="0" w:space="0" w:color="auto"/>
                        <w:bottom w:val="none" w:sz="0" w:space="0" w:color="auto"/>
                        <w:right w:val="none" w:sz="0" w:space="0" w:color="auto"/>
                      </w:divBdr>
                    </w:div>
                  </w:divsChild>
                </w:div>
                <w:div w:id="1159266960">
                  <w:marLeft w:val="0"/>
                  <w:marRight w:val="0"/>
                  <w:marTop w:val="0"/>
                  <w:marBottom w:val="0"/>
                  <w:divBdr>
                    <w:top w:val="none" w:sz="0" w:space="0" w:color="auto"/>
                    <w:left w:val="none" w:sz="0" w:space="0" w:color="auto"/>
                    <w:bottom w:val="none" w:sz="0" w:space="0" w:color="auto"/>
                    <w:right w:val="none" w:sz="0" w:space="0" w:color="auto"/>
                  </w:divBdr>
                  <w:divsChild>
                    <w:div w:id="363213340">
                      <w:marLeft w:val="0"/>
                      <w:marRight w:val="0"/>
                      <w:marTop w:val="0"/>
                      <w:marBottom w:val="0"/>
                      <w:divBdr>
                        <w:top w:val="none" w:sz="0" w:space="0" w:color="auto"/>
                        <w:left w:val="none" w:sz="0" w:space="0" w:color="auto"/>
                        <w:bottom w:val="none" w:sz="0" w:space="0" w:color="auto"/>
                        <w:right w:val="none" w:sz="0" w:space="0" w:color="auto"/>
                      </w:divBdr>
                    </w:div>
                    <w:div w:id="807086746">
                      <w:marLeft w:val="0"/>
                      <w:marRight w:val="0"/>
                      <w:marTop w:val="0"/>
                      <w:marBottom w:val="0"/>
                      <w:divBdr>
                        <w:top w:val="none" w:sz="0" w:space="0" w:color="auto"/>
                        <w:left w:val="none" w:sz="0" w:space="0" w:color="auto"/>
                        <w:bottom w:val="none" w:sz="0" w:space="0" w:color="auto"/>
                        <w:right w:val="none" w:sz="0" w:space="0" w:color="auto"/>
                      </w:divBdr>
                    </w:div>
                    <w:div w:id="1079863082">
                      <w:marLeft w:val="0"/>
                      <w:marRight w:val="0"/>
                      <w:marTop w:val="0"/>
                      <w:marBottom w:val="0"/>
                      <w:divBdr>
                        <w:top w:val="none" w:sz="0" w:space="0" w:color="auto"/>
                        <w:left w:val="none" w:sz="0" w:space="0" w:color="auto"/>
                        <w:bottom w:val="none" w:sz="0" w:space="0" w:color="auto"/>
                        <w:right w:val="none" w:sz="0" w:space="0" w:color="auto"/>
                      </w:divBdr>
                    </w:div>
                    <w:div w:id="513374303">
                      <w:marLeft w:val="0"/>
                      <w:marRight w:val="0"/>
                      <w:marTop w:val="0"/>
                      <w:marBottom w:val="0"/>
                      <w:divBdr>
                        <w:top w:val="none" w:sz="0" w:space="0" w:color="auto"/>
                        <w:left w:val="none" w:sz="0" w:space="0" w:color="auto"/>
                        <w:bottom w:val="none" w:sz="0" w:space="0" w:color="auto"/>
                        <w:right w:val="none" w:sz="0" w:space="0" w:color="auto"/>
                      </w:divBdr>
                    </w:div>
                    <w:div w:id="1840194739">
                      <w:marLeft w:val="0"/>
                      <w:marRight w:val="0"/>
                      <w:marTop w:val="0"/>
                      <w:marBottom w:val="0"/>
                      <w:divBdr>
                        <w:top w:val="none" w:sz="0" w:space="0" w:color="auto"/>
                        <w:left w:val="none" w:sz="0" w:space="0" w:color="auto"/>
                        <w:bottom w:val="none" w:sz="0" w:space="0" w:color="auto"/>
                        <w:right w:val="none" w:sz="0" w:space="0" w:color="auto"/>
                      </w:divBdr>
                    </w:div>
                    <w:div w:id="97992081">
                      <w:marLeft w:val="0"/>
                      <w:marRight w:val="0"/>
                      <w:marTop w:val="0"/>
                      <w:marBottom w:val="0"/>
                      <w:divBdr>
                        <w:top w:val="none" w:sz="0" w:space="0" w:color="auto"/>
                        <w:left w:val="none" w:sz="0" w:space="0" w:color="auto"/>
                        <w:bottom w:val="none" w:sz="0" w:space="0" w:color="auto"/>
                        <w:right w:val="none" w:sz="0" w:space="0" w:color="auto"/>
                      </w:divBdr>
                    </w:div>
                    <w:div w:id="845707326">
                      <w:marLeft w:val="0"/>
                      <w:marRight w:val="0"/>
                      <w:marTop w:val="0"/>
                      <w:marBottom w:val="0"/>
                      <w:divBdr>
                        <w:top w:val="none" w:sz="0" w:space="0" w:color="auto"/>
                        <w:left w:val="none" w:sz="0" w:space="0" w:color="auto"/>
                        <w:bottom w:val="none" w:sz="0" w:space="0" w:color="auto"/>
                        <w:right w:val="none" w:sz="0" w:space="0" w:color="auto"/>
                      </w:divBdr>
                    </w:div>
                    <w:div w:id="1438794000">
                      <w:marLeft w:val="0"/>
                      <w:marRight w:val="0"/>
                      <w:marTop w:val="0"/>
                      <w:marBottom w:val="0"/>
                      <w:divBdr>
                        <w:top w:val="none" w:sz="0" w:space="0" w:color="auto"/>
                        <w:left w:val="none" w:sz="0" w:space="0" w:color="auto"/>
                        <w:bottom w:val="none" w:sz="0" w:space="0" w:color="auto"/>
                        <w:right w:val="none" w:sz="0" w:space="0" w:color="auto"/>
                      </w:divBdr>
                    </w:div>
                    <w:div w:id="2127313837">
                      <w:marLeft w:val="0"/>
                      <w:marRight w:val="0"/>
                      <w:marTop w:val="0"/>
                      <w:marBottom w:val="0"/>
                      <w:divBdr>
                        <w:top w:val="none" w:sz="0" w:space="0" w:color="auto"/>
                        <w:left w:val="none" w:sz="0" w:space="0" w:color="auto"/>
                        <w:bottom w:val="none" w:sz="0" w:space="0" w:color="auto"/>
                        <w:right w:val="none" w:sz="0" w:space="0" w:color="auto"/>
                      </w:divBdr>
                    </w:div>
                    <w:div w:id="783381196">
                      <w:marLeft w:val="0"/>
                      <w:marRight w:val="0"/>
                      <w:marTop w:val="0"/>
                      <w:marBottom w:val="0"/>
                      <w:divBdr>
                        <w:top w:val="none" w:sz="0" w:space="0" w:color="auto"/>
                        <w:left w:val="none" w:sz="0" w:space="0" w:color="auto"/>
                        <w:bottom w:val="none" w:sz="0" w:space="0" w:color="auto"/>
                        <w:right w:val="none" w:sz="0" w:space="0" w:color="auto"/>
                      </w:divBdr>
                    </w:div>
                    <w:div w:id="365105631">
                      <w:marLeft w:val="0"/>
                      <w:marRight w:val="0"/>
                      <w:marTop w:val="0"/>
                      <w:marBottom w:val="0"/>
                      <w:divBdr>
                        <w:top w:val="none" w:sz="0" w:space="0" w:color="auto"/>
                        <w:left w:val="none" w:sz="0" w:space="0" w:color="auto"/>
                        <w:bottom w:val="none" w:sz="0" w:space="0" w:color="auto"/>
                        <w:right w:val="none" w:sz="0" w:space="0" w:color="auto"/>
                      </w:divBdr>
                    </w:div>
                    <w:div w:id="320042699">
                      <w:marLeft w:val="0"/>
                      <w:marRight w:val="0"/>
                      <w:marTop w:val="0"/>
                      <w:marBottom w:val="0"/>
                      <w:divBdr>
                        <w:top w:val="none" w:sz="0" w:space="0" w:color="auto"/>
                        <w:left w:val="none" w:sz="0" w:space="0" w:color="auto"/>
                        <w:bottom w:val="none" w:sz="0" w:space="0" w:color="auto"/>
                        <w:right w:val="none" w:sz="0" w:space="0" w:color="auto"/>
                      </w:divBdr>
                    </w:div>
                    <w:div w:id="971053970">
                      <w:marLeft w:val="0"/>
                      <w:marRight w:val="0"/>
                      <w:marTop w:val="0"/>
                      <w:marBottom w:val="0"/>
                      <w:divBdr>
                        <w:top w:val="none" w:sz="0" w:space="0" w:color="auto"/>
                        <w:left w:val="none" w:sz="0" w:space="0" w:color="auto"/>
                        <w:bottom w:val="none" w:sz="0" w:space="0" w:color="auto"/>
                        <w:right w:val="none" w:sz="0" w:space="0" w:color="auto"/>
                      </w:divBdr>
                    </w:div>
                    <w:div w:id="1848597385">
                      <w:marLeft w:val="0"/>
                      <w:marRight w:val="0"/>
                      <w:marTop w:val="0"/>
                      <w:marBottom w:val="0"/>
                      <w:divBdr>
                        <w:top w:val="none" w:sz="0" w:space="0" w:color="auto"/>
                        <w:left w:val="none" w:sz="0" w:space="0" w:color="auto"/>
                        <w:bottom w:val="none" w:sz="0" w:space="0" w:color="auto"/>
                        <w:right w:val="none" w:sz="0" w:space="0" w:color="auto"/>
                      </w:divBdr>
                    </w:div>
                    <w:div w:id="1080564955">
                      <w:marLeft w:val="0"/>
                      <w:marRight w:val="0"/>
                      <w:marTop w:val="0"/>
                      <w:marBottom w:val="0"/>
                      <w:divBdr>
                        <w:top w:val="none" w:sz="0" w:space="0" w:color="auto"/>
                        <w:left w:val="none" w:sz="0" w:space="0" w:color="auto"/>
                        <w:bottom w:val="none" w:sz="0" w:space="0" w:color="auto"/>
                        <w:right w:val="none" w:sz="0" w:space="0" w:color="auto"/>
                      </w:divBdr>
                    </w:div>
                    <w:div w:id="737485948">
                      <w:marLeft w:val="0"/>
                      <w:marRight w:val="0"/>
                      <w:marTop w:val="0"/>
                      <w:marBottom w:val="0"/>
                      <w:divBdr>
                        <w:top w:val="none" w:sz="0" w:space="0" w:color="auto"/>
                        <w:left w:val="none" w:sz="0" w:space="0" w:color="auto"/>
                        <w:bottom w:val="none" w:sz="0" w:space="0" w:color="auto"/>
                        <w:right w:val="none" w:sz="0" w:space="0" w:color="auto"/>
                      </w:divBdr>
                    </w:div>
                    <w:div w:id="920917625">
                      <w:marLeft w:val="0"/>
                      <w:marRight w:val="0"/>
                      <w:marTop w:val="0"/>
                      <w:marBottom w:val="0"/>
                      <w:divBdr>
                        <w:top w:val="none" w:sz="0" w:space="0" w:color="auto"/>
                        <w:left w:val="none" w:sz="0" w:space="0" w:color="auto"/>
                        <w:bottom w:val="none" w:sz="0" w:space="0" w:color="auto"/>
                        <w:right w:val="none" w:sz="0" w:space="0" w:color="auto"/>
                      </w:divBdr>
                    </w:div>
                    <w:div w:id="213660504">
                      <w:marLeft w:val="0"/>
                      <w:marRight w:val="0"/>
                      <w:marTop w:val="0"/>
                      <w:marBottom w:val="0"/>
                      <w:divBdr>
                        <w:top w:val="none" w:sz="0" w:space="0" w:color="auto"/>
                        <w:left w:val="none" w:sz="0" w:space="0" w:color="auto"/>
                        <w:bottom w:val="none" w:sz="0" w:space="0" w:color="auto"/>
                        <w:right w:val="none" w:sz="0" w:space="0" w:color="auto"/>
                      </w:divBdr>
                    </w:div>
                    <w:div w:id="876240910">
                      <w:marLeft w:val="0"/>
                      <w:marRight w:val="0"/>
                      <w:marTop w:val="0"/>
                      <w:marBottom w:val="0"/>
                      <w:divBdr>
                        <w:top w:val="none" w:sz="0" w:space="0" w:color="auto"/>
                        <w:left w:val="none" w:sz="0" w:space="0" w:color="auto"/>
                        <w:bottom w:val="none" w:sz="0" w:space="0" w:color="auto"/>
                        <w:right w:val="none" w:sz="0" w:space="0" w:color="auto"/>
                      </w:divBdr>
                    </w:div>
                    <w:div w:id="2135439857">
                      <w:marLeft w:val="0"/>
                      <w:marRight w:val="0"/>
                      <w:marTop w:val="0"/>
                      <w:marBottom w:val="0"/>
                      <w:divBdr>
                        <w:top w:val="none" w:sz="0" w:space="0" w:color="auto"/>
                        <w:left w:val="none" w:sz="0" w:space="0" w:color="auto"/>
                        <w:bottom w:val="none" w:sz="0" w:space="0" w:color="auto"/>
                        <w:right w:val="none" w:sz="0" w:space="0" w:color="auto"/>
                      </w:divBdr>
                    </w:div>
                    <w:div w:id="1083841501">
                      <w:marLeft w:val="0"/>
                      <w:marRight w:val="0"/>
                      <w:marTop w:val="0"/>
                      <w:marBottom w:val="0"/>
                      <w:divBdr>
                        <w:top w:val="none" w:sz="0" w:space="0" w:color="auto"/>
                        <w:left w:val="none" w:sz="0" w:space="0" w:color="auto"/>
                        <w:bottom w:val="none" w:sz="0" w:space="0" w:color="auto"/>
                        <w:right w:val="none" w:sz="0" w:space="0" w:color="auto"/>
                      </w:divBdr>
                    </w:div>
                    <w:div w:id="2023437846">
                      <w:marLeft w:val="0"/>
                      <w:marRight w:val="0"/>
                      <w:marTop w:val="0"/>
                      <w:marBottom w:val="0"/>
                      <w:divBdr>
                        <w:top w:val="none" w:sz="0" w:space="0" w:color="auto"/>
                        <w:left w:val="none" w:sz="0" w:space="0" w:color="auto"/>
                        <w:bottom w:val="none" w:sz="0" w:space="0" w:color="auto"/>
                        <w:right w:val="none" w:sz="0" w:space="0" w:color="auto"/>
                      </w:divBdr>
                    </w:div>
                    <w:div w:id="1773697347">
                      <w:marLeft w:val="0"/>
                      <w:marRight w:val="0"/>
                      <w:marTop w:val="0"/>
                      <w:marBottom w:val="0"/>
                      <w:divBdr>
                        <w:top w:val="none" w:sz="0" w:space="0" w:color="auto"/>
                        <w:left w:val="none" w:sz="0" w:space="0" w:color="auto"/>
                        <w:bottom w:val="none" w:sz="0" w:space="0" w:color="auto"/>
                        <w:right w:val="none" w:sz="0" w:space="0" w:color="auto"/>
                      </w:divBdr>
                    </w:div>
                    <w:div w:id="557665813">
                      <w:marLeft w:val="0"/>
                      <w:marRight w:val="0"/>
                      <w:marTop w:val="0"/>
                      <w:marBottom w:val="0"/>
                      <w:divBdr>
                        <w:top w:val="none" w:sz="0" w:space="0" w:color="auto"/>
                        <w:left w:val="none" w:sz="0" w:space="0" w:color="auto"/>
                        <w:bottom w:val="none" w:sz="0" w:space="0" w:color="auto"/>
                        <w:right w:val="none" w:sz="0" w:space="0" w:color="auto"/>
                      </w:divBdr>
                    </w:div>
                    <w:div w:id="1128737921">
                      <w:marLeft w:val="0"/>
                      <w:marRight w:val="0"/>
                      <w:marTop w:val="0"/>
                      <w:marBottom w:val="0"/>
                      <w:divBdr>
                        <w:top w:val="none" w:sz="0" w:space="0" w:color="auto"/>
                        <w:left w:val="none" w:sz="0" w:space="0" w:color="auto"/>
                        <w:bottom w:val="none" w:sz="0" w:space="0" w:color="auto"/>
                        <w:right w:val="none" w:sz="0" w:space="0" w:color="auto"/>
                      </w:divBdr>
                    </w:div>
                    <w:div w:id="1773434703">
                      <w:marLeft w:val="0"/>
                      <w:marRight w:val="0"/>
                      <w:marTop w:val="0"/>
                      <w:marBottom w:val="0"/>
                      <w:divBdr>
                        <w:top w:val="none" w:sz="0" w:space="0" w:color="auto"/>
                        <w:left w:val="none" w:sz="0" w:space="0" w:color="auto"/>
                        <w:bottom w:val="none" w:sz="0" w:space="0" w:color="auto"/>
                        <w:right w:val="none" w:sz="0" w:space="0" w:color="auto"/>
                      </w:divBdr>
                    </w:div>
                    <w:div w:id="887685760">
                      <w:marLeft w:val="0"/>
                      <w:marRight w:val="0"/>
                      <w:marTop w:val="0"/>
                      <w:marBottom w:val="0"/>
                      <w:divBdr>
                        <w:top w:val="none" w:sz="0" w:space="0" w:color="auto"/>
                        <w:left w:val="none" w:sz="0" w:space="0" w:color="auto"/>
                        <w:bottom w:val="none" w:sz="0" w:space="0" w:color="auto"/>
                        <w:right w:val="none" w:sz="0" w:space="0" w:color="auto"/>
                      </w:divBdr>
                    </w:div>
                    <w:div w:id="1878932352">
                      <w:marLeft w:val="0"/>
                      <w:marRight w:val="0"/>
                      <w:marTop w:val="0"/>
                      <w:marBottom w:val="0"/>
                      <w:divBdr>
                        <w:top w:val="none" w:sz="0" w:space="0" w:color="auto"/>
                        <w:left w:val="none" w:sz="0" w:space="0" w:color="auto"/>
                        <w:bottom w:val="none" w:sz="0" w:space="0" w:color="auto"/>
                        <w:right w:val="none" w:sz="0" w:space="0" w:color="auto"/>
                      </w:divBdr>
                    </w:div>
                  </w:divsChild>
                </w:div>
                <w:div w:id="828864378">
                  <w:marLeft w:val="0"/>
                  <w:marRight w:val="0"/>
                  <w:marTop w:val="0"/>
                  <w:marBottom w:val="0"/>
                  <w:divBdr>
                    <w:top w:val="none" w:sz="0" w:space="0" w:color="auto"/>
                    <w:left w:val="none" w:sz="0" w:space="0" w:color="auto"/>
                    <w:bottom w:val="none" w:sz="0" w:space="0" w:color="auto"/>
                    <w:right w:val="none" w:sz="0" w:space="0" w:color="auto"/>
                  </w:divBdr>
                  <w:divsChild>
                    <w:div w:id="1015424194">
                      <w:marLeft w:val="0"/>
                      <w:marRight w:val="0"/>
                      <w:marTop w:val="0"/>
                      <w:marBottom w:val="0"/>
                      <w:divBdr>
                        <w:top w:val="none" w:sz="0" w:space="0" w:color="auto"/>
                        <w:left w:val="none" w:sz="0" w:space="0" w:color="auto"/>
                        <w:bottom w:val="none" w:sz="0" w:space="0" w:color="auto"/>
                        <w:right w:val="none" w:sz="0" w:space="0" w:color="auto"/>
                      </w:divBdr>
                    </w:div>
                  </w:divsChild>
                </w:div>
                <w:div w:id="555169481">
                  <w:marLeft w:val="0"/>
                  <w:marRight w:val="0"/>
                  <w:marTop w:val="0"/>
                  <w:marBottom w:val="0"/>
                  <w:divBdr>
                    <w:top w:val="none" w:sz="0" w:space="0" w:color="auto"/>
                    <w:left w:val="none" w:sz="0" w:space="0" w:color="auto"/>
                    <w:bottom w:val="none" w:sz="0" w:space="0" w:color="auto"/>
                    <w:right w:val="none" w:sz="0" w:space="0" w:color="auto"/>
                  </w:divBdr>
                  <w:divsChild>
                    <w:div w:id="1044596752">
                      <w:marLeft w:val="0"/>
                      <w:marRight w:val="0"/>
                      <w:marTop w:val="0"/>
                      <w:marBottom w:val="0"/>
                      <w:divBdr>
                        <w:top w:val="none" w:sz="0" w:space="0" w:color="auto"/>
                        <w:left w:val="none" w:sz="0" w:space="0" w:color="auto"/>
                        <w:bottom w:val="none" w:sz="0" w:space="0" w:color="auto"/>
                        <w:right w:val="none" w:sz="0" w:space="0" w:color="auto"/>
                      </w:divBdr>
                    </w:div>
                  </w:divsChild>
                </w:div>
                <w:div w:id="2066633742">
                  <w:marLeft w:val="0"/>
                  <w:marRight w:val="0"/>
                  <w:marTop w:val="0"/>
                  <w:marBottom w:val="0"/>
                  <w:divBdr>
                    <w:top w:val="none" w:sz="0" w:space="0" w:color="auto"/>
                    <w:left w:val="none" w:sz="0" w:space="0" w:color="auto"/>
                    <w:bottom w:val="none" w:sz="0" w:space="0" w:color="auto"/>
                    <w:right w:val="none" w:sz="0" w:space="0" w:color="auto"/>
                  </w:divBdr>
                  <w:divsChild>
                    <w:div w:id="866866632">
                      <w:marLeft w:val="0"/>
                      <w:marRight w:val="0"/>
                      <w:marTop w:val="0"/>
                      <w:marBottom w:val="0"/>
                      <w:divBdr>
                        <w:top w:val="none" w:sz="0" w:space="0" w:color="auto"/>
                        <w:left w:val="none" w:sz="0" w:space="0" w:color="auto"/>
                        <w:bottom w:val="none" w:sz="0" w:space="0" w:color="auto"/>
                        <w:right w:val="none" w:sz="0" w:space="0" w:color="auto"/>
                      </w:divBdr>
                    </w:div>
                    <w:div w:id="688602733">
                      <w:marLeft w:val="0"/>
                      <w:marRight w:val="0"/>
                      <w:marTop w:val="0"/>
                      <w:marBottom w:val="0"/>
                      <w:divBdr>
                        <w:top w:val="none" w:sz="0" w:space="0" w:color="auto"/>
                        <w:left w:val="none" w:sz="0" w:space="0" w:color="auto"/>
                        <w:bottom w:val="none" w:sz="0" w:space="0" w:color="auto"/>
                        <w:right w:val="none" w:sz="0" w:space="0" w:color="auto"/>
                      </w:divBdr>
                    </w:div>
                  </w:divsChild>
                </w:div>
                <w:div w:id="945775785">
                  <w:marLeft w:val="0"/>
                  <w:marRight w:val="0"/>
                  <w:marTop w:val="0"/>
                  <w:marBottom w:val="0"/>
                  <w:divBdr>
                    <w:top w:val="none" w:sz="0" w:space="0" w:color="auto"/>
                    <w:left w:val="none" w:sz="0" w:space="0" w:color="auto"/>
                    <w:bottom w:val="none" w:sz="0" w:space="0" w:color="auto"/>
                    <w:right w:val="none" w:sz="0" w:space="0" w:color="auto"/>
                  </w:divBdr>
                  <w:divsChild>
                    <w:div w:id="36977523">
                      <w:marLeft w:val="0"/>
                      <w:marRight w:val="0"/>
                      <w:marTop w:val="0"/>
                      <w:marBottom w:val="0"/>
                      <w:divBdr>
                        <w:top w:val="none" w:sz="0" w:space="0" w:color="auto"/>
                        <w:left w:val="none" w:sz="0" w:space="0" w:color="auto"/>
                        <w:bottom w:val="none" w:sz="0" w:space="0" w:color="auto"/>
                        <w:right w:val="none" w:sz="0" w:space="0" w:color="auto"/>
                      </w:divBdr>
                    </w:div>
                  </w:divsChild>
                </w:div>
                <w:div w:id="350764565">
                  <w:marLeft w:val="0"/>
                  <w:marRight w:val="0"/>
                  <w:marTop w:val="0"/>
                  <w:marBottom w:val="0"/>
                  <w:divBdr>
                    <w:top w:val="none" w:sz="0" w:space="0" w:color="auto"/>
                    <w:left w:val="none" w:sz="0" w:space="0" w:color="auto"/>
                    <w:bottom w:val="none" w:sz="0" w:space="0" w:color="auto"/>
                    <w:right w:val="none" w:sz="0" w:space="0" w:color="auto"/>
                  </w:divBdr>
                  <w:divsChild>
                    <w:div w:id="1856576394">
                      <w:marLeft w:val="0"/>
                      <w:marRight w:val="0"/>
                      <w:marTop w:val="0"/>
                      <w:marBottom w:val="0"/>
                      <w:divBdr>
                        <w:top w:val="none" w:sz="0" w:space="0" w:color="auto"/>
                        <w:left w:val="none" w:sz="0" w:space="0" w:color="auto"/>
                        <w:bottom w:val="none" w:sz="0" w:space="0" w:color="auto"/>
                        <w:right w:val="none" w:sz="0" w:space="0" w:color="auto"/>
                      </w:divBdr>
                    </w:div>
                  </w:divsChild>
                </w:div>
                <w:div w:id="2137673819">
                  <w:marLeft w:val="0"/>
                  <w:marRight w:val="0"/>
                  <w:marTop w:val="0"/>
                  <w:marBottom w:val="0"/>
                  <w:divBdr>
                    <w:top w:val="none" w:sz="0" w:space="0" w:color="auto"/>
                    <w:left w:val="none" w:sz="0" w:space="0" w:color="auto"/>
                    <w:bottom w:val="none" w:sz="0" w:space="0" w:color="auto"/>
                    <w:right w:val="none" w:sz="0" w:space="0" w:color="auto"/>
                  </w:divBdr>
                  <w:divsChild>
                    <w:div w:id="1198276362">
                      <w:marLeft w:val="0"/>
                      <w:marRight w:val="0"/>
                      <w:marTop w:val="0"/>
                      <w:marBottom w:val="0"/>
                      <w:divBdr>
                        <w:top w:val="none" w:sz="0" w:space="0" w:color="auto"/>
                        <w:left w:val="none" w:sz="0" w:space="0" w:color="auto"/>
                        <w:bottom w:val="none" w:sz="0" w:space="0" w:color="auto"/>
                        <w:right w:val="none" w:sz="0" w:space="0" w:color="auto"/>
                      </w:divBdr>
                    </w:div>
                  </w:divsChild>
                </w:div>
                <w:div w:id="335233972">
                  <w:marLeft w:val="0"/>
                  <w:marRight w:val="0"/>
                  <w:marTop w:val="0"/>
                  <w:marBottom w:val="0"/>
                  <w:divBdr>
                    <w:top w:val="none" w:sz="0" w:space="0" w:color="auto"/>
                    <w:left w:val="none" w:sz="0" w:space="0" w:color="auto"/>
                    <w:bottom w:val="none" w:sz="0" w:space="0" w:color="auto"/>
                    <w:right w:val="none" w:sz="0" w:space="0" w:color="auto"/>
                  </w:divBdr>
                  <w:divsChild>
                    <w:div w:id="1977486148">
                      <w:marLeft w:val="0"/>
                      <w:marRight w:val="0"/>
                      <w:marTop w:val="0"/>
                      <w:marBottom w:val="0"/>
                      <w:divBdr>
                        <w:top w:val="none" w:sz="0" w:space="0" w:color="auto"/>
                        <w:left w:val="none" w:sz="0" w:space="0" w:color="auto"/>
                        <w:bottom w:val="none" w:sz="0" w:space="0" w:color="auto"/>
                        <w:right w:val="none" w:sz="0" w:space="0" w:color="auto"/>
                      </w:divBdr>
                    </w:div>
                    <w:div w:id="2140957086">
                      <w:marLeft w:val="0"/>
                      <w:marRight w:val="0"/>
                      <w:marTop w:val="0"/>
                      <w:marBottom w:val="0"/>
                      <w:divBdr>
                        <w:top w:val="none" w:sz="0" w:space="0" w:color="auto"/>
                        <w:left w:val="none" w:sz="0" w:space="0" w:color="auto"/>
                        <w:bottom w:val="none" w:sz="0" w:space="0" w:color="auto"/>
                        <w:right w:val="none" w:sz="0" w:space="0" w:color="auto"/>
                      </w:divBdr>
                    </w:div>
                    <w:div w:id="867331644">
                      <w:marLeft w:val="0"/>
                      <w:marRight w:val="0"/>
                      <w:marTop w:val="0"/>
                      <w:marBottom w:val="0"/>
                      <w:divBdr>
                        <w:top w:val="none" w:sz="0" w:space="0" w:color="auto"/>
                        <w:left w:val="none" w:sz="0" w:space="0" w:color="auto"/>
                        <w:bottom w:val="none" w:sz="0" w:space="0" w:color="auto"/>
                        <w:right w:val="none" w:sz="0" w:space="0" w:color="auto"/>
                      </w:divBdr>
                    </w:div>
                  </w:divsChild>
                </w:div>
                <w:div w:id="1397364162">
                  <w:marLeft w:val="0"/>
                  <w:marRight w:val="0"/>
                  <w:marTop w:val="0"/>
                  <w:marBottom w:val="0"/>
                  <w:divBdr>
                    <w:top w:val="none" w:sz="0" w:space="0" w:color="auto"/>
                    <w:left w:val="none" w:sz="0" w:space="0" w:color="auto"/>
                    <w:bottom w:val="none" w:sz="0" w:space="0" w:color="auto"/>
                    <w:right w:val="none" w:sz="0" w:space="0" w:color="auto"/>
                  </w:divBdr>
                  <w:divsChild>
                    <w:div w:id="446431457">
                      <w:marLeft w:val="0"/>
                      <w:marRight w:val="0"/>
                      <w:marTop w:val="0"/>
                      <w:marBottom w:val="0"/>
                      <w:divBdr>
                        <w:top w:val="none" w:sz="0" w:space="0" w:color="auto"/>
                        <w:left w:val="none" w:sz="0" w:space="0" w:color="auto"/>
                        <w:bottom w:val="none" w:sz="0" w:space="0" w:color="auto"/>
                        <w:right w:val="none" w:sz="0" w:space="0" w:color="auto"/>
                      </w:divBdr>
                    </w:div>
                    <w:div w:id="413161094">
                      <w:marLeft w:val="0"/>
                      <w:marRight w:val="0"/>
                      <w:marTop w:val="0"/>
                      <w:marBottom w:val="0"/>
                      <w:divBdr>
                        <w:top w:val="none" w:sz="0" w:space="0" w:color="auto"/>
                        <w:left w:val="none" w:sz="0" w:space="0" w:color="auto"/>
                        <w:bottom w:val="none" w:sz="0" w:space="0" w:color="auto"/>
                        <w:right w:val="none" w:sz="0" w:space="0" w:color="auto"/>
                      </w:divBdr>
                    </w:div>
                    <w:div w:id="94984116">
                      <w:marLeft w:val="0"/>
                      <w:marRight w:val="0"/>
                      <w:marTop w:val="0"/>
                      <w:marBottom w:val="0"/>
                      <w:divBdr>
                        <w:top w:val="none" w:sz="0" w:space="0" w:color="auto"/>
                        <w:left w:val="none" w:sz="0" w:space="0" w:color="auto"/>
                        <w:bottom w:val="none" w:sz="0" w:space="0" w:color="auto"/>
                        <w:right w:val="none" w:sz="0" w:space="0" w:color="auto"/>
                      </w:divBdr>
                    </w:div>
                    <w:div w:id="1670211820">
                      <w:marLeft w:val="0"/>
                      <w:marRight w:val="0"/>
                      <w:marTop w:val="0"/>
                      <w:marBottom w:val="0"/>
                      <w:divBdr>
                        <w:top w:val="none" w:sz="0" w:space="0" w:color="auto"/>
                        <w:left w:val="none" w:sz="0" w:space="0" w:color="auto"/>
                        <w:bottom w:val="none" w:sz="0" w:space="0" w:color="auto"/>
                        <w:right w:val="none" w:sz="0" w:space="0" w:color="auto"/>
                      </w:divBdr>
                    </w:div>
                  </w:divsChild>
                </w:div>
                <w:div w:id="1274705684">
                  <w:marLeft w:val="0"/>
                  <w:marRight w:val="0"/>
                  <w:marTop w:val="0"/>
                  <w:marBottom w:val="0"/>
                  <w:divBdr>
                    <w:top w:val="none" w:sz="0" w:space="0" w:color="auto"/>
                    <w:left w:val="none" w:sz="0" w:space="0" w:color="auto"/>
                    <w:bottom w:val="none" w:sz="0" w:space="0" w:color="auto"/>
                    <w:right w:val="none" w:sz="0" w:space="0" w:color="auto"/>
                  </w:divBdr>
                  <w:divsChild>
                    <w:div w:id="1186752955">
                      <w:marLeft w:val="0"/>
                      <w:marRight w:val="0"/>
                      <w:marTop w:val="0"/>
                      <w:marBottom w:val="0"/>
                      <w:divBdr>
                        <w:top w:val="none" w:sz="0" w:space="0" w:color="auto"/>
                        <w:left w:val="none" w:sz="0" w:space="0" w:color="auto"/>
                        <w:bottom w:val="none" w:sz="0" w:space="0" w:color="auto"/>
                        <w:right w:val="none" w:sz="0" w:space="0" w:color="auto"/>
                      </w:divBdr>
                    </w:div>
                  </w:divsChild>
                </w:div>
                <w:div w:id="2130974044">
                  <w:marLeft w:val="0"/>
                  <w:marRight w:val="0"/>
                  <w:marTop w:val="0"/>
                  <w:marBottom w:val="0"/>
                  <w:divBdr>
                    <w:top w:val="none" w:sz="0" w:space="0" w:color="auto"/>
                    <w:left w:val="none" w:sz="0" w:space="0" w:color="auto"/>
                    <w:bottom w:val="none" w:sz="0" w:space="0" w:color="auto"/>
                    <w:right w:val="none" w:sz="0" w:space="0" w:color="auto"/>
                  </w:divBdr>
                  <w:divsChild>
                    <w:div w:id="1490561747">
                      <w:marLeft w:val="0"/>
                      <w:marRight w:val="0"/>
                      <w:marTop w:val="0"/>
                      <w:marBottom w:val="0"/>
                      <w:divBdr>
                        <w:top w:val="none" w:sz="0" w:space="0" w:color="auto"/>
                        <w:left w:val="none" w:sz="0" w:space="0" w:color="auto"/>
                        <w:bottom w:val="none" w:sz="0" w:space="0" w:color="auto"/>
                        <w:right w:val="none" w:sz="0" w:space="0" w:color="auto"/>
                      </w:divBdr>
                    </w:div>
                  </w:divsChild>
                </w:div>
                <w:div w:id="151651119">
                  <w:marLeft w:val="0"/>
                  <w:marRight w:val="0"/>
                  <w:marTop w:val="0"/>
                  <w:marBottom w:val="0"/>
                  <w:divBdr>
                    <w:top w:val="none" w:sz="0" w:space="0" w:color="auto"/>
                    <w:left w:val="none" w:sz="0" w:space="0" w:color="auto"/>
                    <w:bottom w:val="none" w:sz="0" w:space="0" w:color="auto"/>
                    <w:right w:val="none" w:sz="0" w:space="0" w:color="auto"/>
                  </w:divBdr>
                  <w:divsChild>
                    <w:div w:id="295986020">
                      <w:marLeft w:val="0"/>
                      <w:marRight w:val="0"/>
                      <w:marTop w:val="0"/>
                      <w:marBottom w:val="0"/>
                      <w:divBdr>
                        <w:top w:val="none" w:sz="0" w:space="0" w:color="auto"/>
                        <w:left w:val="none" w:sz="0" w:space="0" w:color="auto"/>
                        <w:bottom w:val="none" w:sz="0" w:space="0" w:color="auto"/>
                        <w:right w:val="none" w:sz="0" w:space="0" w:color="auto"/>
                      </w:divBdr>
                    </w:div>
                  </w:divsChild>
                </w:div>
                <w:div w:id="935137796">
                  <w:marLeft w:val="0"/>
                  <w:marRight w:val="0"/>
                  <w:marTop w:val="0"/>
                  <w:marBottom w:val="0"/>
                  <w:divBdr>
                    <w:top w:val="none" w:sz="0" w:space="0" w:color="auto"/>
                    <w:left w:val="none" w:sz="0" w:space="0" w:color="auto"/>
                    <w:bottom w:val="none" w:sz="0" w:space="0" w:color="auto"/>
                    <w:right w:val="none" w:sz="0" w:space="0" w:color="auto"/>
                  </w:divBdr>
                  <w:divsChild>
                    <w:div w:id="127284246">
                      <w:marLeft w:val="0"/>
                      <w:marRight w:val="0"/>
                      <w:marTop w:val="0"/>
                      <w:marBottom w:val="0"/>
                      <w:divBdr>
                        <w:top w:val="none" w:sz="0" w:space="0" w:color="auto"/>
                        <w:left w:val="none" w:sz="0" w:space="0" w:color="auto"/>
                        <w:bottom w:val="none" w:sz="0" w:space="0" w:color="auto"/>
                        <w:right w:val="none" w:sz="0" w:space="0" w:color="auto"/>
                      </w:divBdr>
                    </w:div>
                  </w:divsChild>
                </w:div>
                <w:div w:id="1078403590">
                  <w:marLeft w:val="0"/>
                  <w:marRight w:val="0"/>
                  <w:marTop w:val="0"/>
                  <w:marBottom w:val="0"/>
                  <w:divBdr>
                    <w:top w:val="none" w:sz="0" w:space="0" w:color="auto"/>
                    <w:left w:val="none" w:sz="0" w:space="0" w:color="auto"/>
                    <w:bottom w:val="none" w:sz="0" w:space="0" w:color="auto"/>
                    <w:right w:val="none" w:sz="0" w:space="0" w:color="auto"/>
                  </w:divBdr>
                  <w:divsChild>
                    <w:div w:id="4283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591802">
          <w:marLeft w:val="0"/>
          <w:marRight w:val="0"/>
          <w:marTop w:val="0"/>
          <w:marBottom w:val="0"/>
          <w:divBdr>
            <w:top w:val="none" w:sz="0" w:space="0" w:color="auto"/>
            <w:left w:val="none" w:sz="0" w:space="0" w:color="auto"/>
            <w:bottom w:val="none" w:sz="0" w:space="0" w:color="auto"/>
            <w:right w:val="none" w:sz="0" w:space="0" w:color="auto"/>
          </w:divBdr>
        </w:div>
        <w:div w:id="946036846">
          <w:marLeft w:val="0"/>
          <w:marRight w:val="0"/>
          <w:marTop w:val="0"/>
          <w:marBottom w:val="0"/>
          <w:divBdr>
            <w:top w:val="none" w:sz="0" w:space="0" w:color="auto"/>
            <w:left w:val="none" w:sz="0" w:space="0" w:color="auto"/>
            <w:bottom w:val="none" w:sz="0" w:space="0" w:color="auto"/>
            <w:right w:val="none" w:sz="0" w:space="0" w:color="auto"/>
          </w:divBdr>
        </w:div>
      </w:divsChild>
    </w:div>
    <w:div w:id="2080711304">
      <w:bodyDiv w:val="1"/>
      <w:marLeft w:val="0"/>
      <w:marRight w:val="0"/>
      <w:marTop w:val="0"/>
      <w:marBottom w:val="0"/>
      <w:divBdr>
        <w:top w:val="none" w:sz="0" w:space="0" w:color="auto"/>
        <w:left w:val="none" w:sz="0" w:space="0" w:color="auto"/>
        <w:bottom w:val="none" w:sz="0" w:space="0" w:color="auto"/>
        <w:right w:val="none" w:sz="0" w:space="0" w:color="auto"/>
      </w:divBdr>
      <w:divsChild>
        <w:div w:id="1413165147">
          <w:marLeft w:val="0"/>
          <w:marRight w:val="0"/>
          <w:marTop w:val="0"/>
          <w:marBottom w:val="0"/>
          <w:divBdr>
            <w:top w:val="none" w:sz="0" w:space="0" w:color="auto"/>
            <w:left w:val="none" w:sz="0" w:space="0" w:color="auto"/>
            <w:bottom w:val="none" w:sz="0" w:space="0" w:color="auto"/>
            <w:right w:val="none" w:sz="0" w:space="0" w:color="auto"/>
          </w:divBdr>
        </w:div>
        <w:div w:id="732705072">
          <w:marLeft w:val="0"/>
          <w:marRight w:val="0"/>
          <w:marTop w:val="0"/>
          <w:marBottom w:val="0"/>
          <w:divBdr>
            <w:top w:val="none" w:sz="0" w:space="0" w:color="auto"/>
            <w:left w:val="none" w:sz="0" w:space="0" w:color="auto"/>
            <w:bottom w:val="none" w:sz="0" w:space="0" w:color="auto"/>
            <w:right w:val="none" w:sz="0" w:space="0" w:color="auto"/>
          </w:divBdr>
          <w:divsChild>
            <w:div w:id="2147045009">
              <w:marLeft w:val="-75"/>
              <w:marRight w:val="0"/>
              <w:marTop w:val="30"/>
              <w:marBottom w:val="30"/>
              <w:divBdr>
                <w:top w:val="none" w:sz="0" w:space="0" w:color="auto"/>
                <w:left w:val="none" w:sz="0" w:space="0" w:color="auto"/>
                <w:bottom w:val="none" w:sz="0" w:space="0" w:color="auto"/>
                <w:right w:val="none" w:sz="0" w:space="0" w:color="auto"/>
              </w:divBdr>
              <w:divsChild>
                <w:div w:id="1399326553">
                  <w:marLeft w:val="0"/>
                  <w:marRight w:val="0"/>
                  <w:marTop w:val="0"/>
                  <w:marBottom w:val="0"/>
                  <w:divBdr>
                    <w:top w:val="none" w:sz="0" w:space="0" w:color="auto"/>
                    <w:left w:val="none" w:sz="0" w:space="0" w:color="auto"/>
                    <w:bottom w:val="none" w:sz="0" w:space="0" w:color="auto"/>
                    <w:right w:val="none" w:sz="0" w:space="0" w:color="auto"/>
                  </w:divBdr>
                  <w:divsChild>
                    <w:div w:id="382021280">
                      <w:marLeft w:val="0"/>
                      <w:marRight w:val="0"/>
                      <w:marTop w:val="0"/>
                      <w:marBottom w:val="0"/>
                      <w:divBdr>
                        <w:top w:val="none" w:sz="0" w:space="0" w:color="auto"/>
                        <w:left w:val="none" w:sz="0" w:space="0" w:color="auto"/>
                        <w:bottom w:val="none" w:sz="0" w:space="0" w:color="auto"/>
                        <w:right w:val="none" w:sz="0" w:space="0" w:color="auto"/>
                      </w:divBdr>
                    </w:div>
                  </w:divsChild>
                </w:div>
                <w:div w:id="2104180446">
                  <w:marLeft w:val="0"/>
                  <w:marRight w:val="0"/>
                  <w:marTop w:val="0"/>
                  <w:marBottom w:val="0"/>
                  <w:divBdr>
                    <w:top w:val="none" w:sz="0" w:space="0" w:color="auto"/>
                    <w:left w:val="none" w:sz="0" w:space="0" w:color="auto"/>
                    <w:bottom w:val="none" w:sz="0" w:space="0" w:color="auto"/>
                    <w:right w:val="none" w:sz="0" w:space="0" w:color="auto"/>
                  </w:divBdr>
                  <w:divsChild>
                    <w:div w:id="2120831615">
                      <w:marLeft w:val="0"/>
                      <w:marRight w:val="0"/>
                      <w:marTop w:val="0"/>
                      <w:marBottom w:val="0"/>
                      <w:divBdr>
                        <w:top w:val="none" w:sz="0" w:space="0" w:color="auto"/>
                        <w:left w:val="none" w:sz="0" w:space="0" w:color="auto"/>
                        <w:bottom w:val="none" w:sz="0" w:space="0" w:color="auto"/>
                        <w:right w:val="none" w:sz="0" w:space="0" w:color="auto"/>
                      </w:divBdr>
                    </w:div>
                  </w:divsChild>
                </w:div>
                <w:div w:id="311447071">
                  <w:marLeft w:val="0"/>
                  <w:marRight w:val="0"/>
                  <w:marTop w:val="0"/>
                  <w:marBottom w:val="0"/>
                  <w:divBdr>
                    <w:top w:val="none" w:sz="0" w:space="0" w:color="auto"/>
                    <w:left w:val="none" w:sz="0" w:space="0" w:color="auto"/>
                    <w:bottom w:val="none" w:sz="0" w:space="0" w:color="auto"/>
                    <w:right w:val="none" w:sz="0" w:space="0" w:color="auto"/>
                  </w:divBdr>
                  <w:divsChild>
                    <w:div w:id="1934780230">
                      <w:marLeft w:val="0"/>
                      <w:marRight w:val="0"/>
                      <w:marTop w:val="0"/>
                      <w:marBottom w:val="0"/>
                      <w:divBdr>
                        <w:top w:val="none" w:sz="0" w:space="0" w:color="auto"/>
                        <w:left w:val="none" w:sz="0" w:space="0" w:color="auto"/>
                        <w:bottom w:val="none" w:sz="0" w:space="0" w:color="auto"/>
                        <w:right w:val="none" w:sz="0" w:space="0" w:color="auto"/>
                      </w:divBdr>
                    </w:div>
                  </w:divsChild>
                </w:div>
                <w:div w:id="129323100">
                  <w:marLeft w:val="0"/>
                  <w:marRight w:val="0"/>
                  <w:marTop w:val="0"/>
                  <w:marBottom w:val="0"/>
                  <w:divBdr>
                    <w:top w:val="none" w:sz="0" w:space="0" w:color="auto"/>
                    <w:left w:val="none" w:sz="0" w:space="0" w:color="auto"/>
                    <w:bottom w:val="none" w:sz="0" w:space="0" w:color="auto"/>
                    <w:right w:val="none" w:sz="0" w:space="0" w:color="auto"/>
                  </w:divBdr>
                  <w:divsChild>
                    <w:div w:id="445777250">
                      <w:marLeft w:val="0"/>
                      <w:marRight w:val="0"/>
                      <w:marTop w:val="0"/>
                      <w:marBottom w:val="0"/>
                      <w:divBdr>
                        <w:top w:val="none" w:sz="0" w:space="0" w:color="auto"/>
                        <w:left w:val="none" w:sz="0" w:space="0" w:color="auto"/>
                        <w:bottom w:val="none" w:sz="0" w:space="0" w:color="auto"/>
                        <w:right w:val="none" w:sz="0" w:space="0" w:color="auto"/>
                      </w:divBdr>
                    </w:div>
                  </w:divsChild>
                </w:div>
                <w:div w:id="114376820">
                  <w:marLeft w:val="0"/>
                  <w:marRight w:val="0"/>
                  <w:marTop w:val="0"/>
                  <w:marBottom w:val="0"/>
                  <w:divBdr>
                    <w:top w:val="none" w:sz="0" w:space="0" w:color="auto"/>
                    <w:left w:val="none" w:sz="0" w:space="0" w:color="auto"/>
                    <w:bottom w:val="none" w:sz="0" w:space="0" w:color="auto"/>
                    <w:right w:val="none" w:sz="0" w:space="0" w:color="auto"/>
                  </w:divBdr>
                  <w:divsChild>
                    <w:div w:id="1999113540">
                      <w:marLeft w:val="0"/>
                      <w:marRight w:val="0"/>
                      <w:marTop w:val="0"/>
                      <w:marBottom w:val="0"/>
                      <w:divBdr>
                        <w:top w:val="none" w:sz="0" w:space="0" w:color="auto"/>
                        <w:left w:val="none" w:sz="0" w:space="0" w:color="auto"/>
                        <w:bottom w:val="none" w:sz="0" w:space="0" w:color="auto"/>
                        <w:right w:val="none" w:sz="0" w:space="0" w:color="auto"/>
                      </w:divBdr>
                    </w:div>
                  </w:divsChild>
                </w:div>
                <w:div w:id="288897235">
                  <w:marLeft w:val="0"/>
                  <w:marRight w:val="0"/>
                  <w:marTop w:val="0"/>
                  <w:marBottom w:val="0"/>
                  <w:divBdr>
                    <w:top w:val="none" w:sz="0" w:space="0" w:color="auto"/>
                    <w:left w:val="none" w:sz="0" w:space="0" w:color="auto"/>
                    <w:bottom w:val="none" w:sz="0" w:space="0" w:color="auto"/>
                    <w:right w:val="none" w:sz="0" w:space="0" w:color="auto"/>
                  </w:divBdr>
                  <w:divsChild>
                    <w:div w:id="1565069631">
                      <w:marLeft w:val="0"/>
                      <w:marRight w:val="0"/>
                      <w:marTop w:val="0"/>
                      <w:marBottom w:val="0"/>
                      <w:divBdr>
                        <w:top w:val="none" w:sz="0" w:space="0" w:color="auto"/>
                        <w:left w:val="none" w:sz="0" w:space="0" w:color="auto"/>
                        <w:bottom w:val="none" w:sz="0" w:space="0" w:color="auto"/>
                        <w:right w:val="none" w:sz="0" w:space="0" w:color="auto"/>
                      </w:divBdr>
                    </w:div>
                    <w:div w:id="432945136">
                      <w:marLeft w:val="0"/>
                      <w:marRight w:val="0"/>
                      <w:marTop w:val="0"/>
                      <w:marBottom w:val="0"/>
                      <w:divBdr>
                        <w:top w:val="none" w:sz="0" w:space="0" w:color="auto"/>
                        <w:left w:val="none" w:sz="0" w:space="0" w:color="auto"/>
                        <w:bottom w:val="none" w:sz="0" w:space="0" w:color="auto"/>
                        <w:right w:val="none" w:sz="0" w:space="0" w:color="auto"/>
                      </w:divBdr>
                    </w:div>
                  </w:divsChild>
                </w:div>
                <w:div w:id="1921283956">
                  <w:marLeft w:val="0"/>
                  <w:marRight w:val="0"/>
                  <w:marTop w:val="0"/>
                  <w:marBottom w:val="0"/>
                  <w:divBdr>
                    <w:top w:val="none" w:sz="0" w:space="0" w:color="auto"/>
                    <w:left w:val="none" w:sz="0" w:space="0" w:color="auto"/>
                    <w:bottom w:val="none" w:sz="0" w:space="0" w:color="auto"/>
                    <w:right w:val="none" w:sz="0" w:space="0" w:color="auto"/>
                  </w:divBdr>
                  <w:divsChild>
                    <w:div w:id="1506625735">
                      <w:marLeft w:val="0"/>
                      <w:marRight w:val="0"/>
                      <w:marTop w:val="0"/>
                      <w:marBottom w:val="0"/>
                      <w:divBdr>
                        <w:top w:val="none" w:sz="0" w:space="0" w:color="auto"/>
                        <w:left w:val="none" w:sz="0" w:space="0" w:color="auto"/>
                        <w:bottom w:val="none" w:sz="0" w:space="0" w:color="auto"/>
                        <w:right w:val="none" w:sz="0" w:space="0" w:color="auto"/>
                      </w:divBdr>
                    </w:div>
                    <w:div w:id="647633109">
                      <w:marLeft w:val="0"/>
                      <w:marRight w:val="0"/>
                      <w:marTop w:val="0"/>
                      <w:marBottom w:val="0"/>
                      <w:divBdr>
                        <w:top w:val="none" w:sz="0" w:space="0" w:color="auto"/>
                        <w:left w:val="none" w:sz="0" w:space="0" w:color="auto"/>
                        <w:bottom w:val="none" w:sz="0" w:space="0" w:color="auto"/>
                        <w:right w:val="none" w:sz="0" w:space="0" w:color="auto"/>
                      </w:divBdr>
                    </w:div>
                    <w:div w:id="352076330">
                      <w:marLeft w:val="0"/>
                      <w:marRight w:val="0"/>
                      <w:marTop w:val="0"/>
                      <w:marBottom w:val="0"/>
                      <w:divBdr>
                        <w:top w:val="none" w:sz="0" w:space="0" w:color="auto"/>
                        <w:left w:val="none" w:sz="0" w:space="0" w:color="auto"/>
                        <w:bottom w:val="none" w:sz="0" w:space="0" w:color="auto"/>
                        <w:right w:val="none" w:sz="0" w:space="0" w:color="auto"/>
                      </w:divBdr>
                    </w:div>
                    <w:div w:id="497620237">
                      <w:marLeft w:val="0"/>
                      <w:marRight w:val="0"/>
                      <w:marTop w:val="0"/>
                      <w:marBottom w:val="0"/>
                      <w:divBdr>
                        <w:top w:val="none" w:sz="0" w:space="0" w:color="auto"/>
                        <w:left w:val="none" w:sz="0" w:space="0" w:color="auto"/>
                        <w:bottom w:val="none" w:sz="0" w:space="0" w:color="auto"/>
                        <w:right w:val="none" w:sz="0" w:space="0" w:color="auto"/>
                      </w:divBdr>
                    </w:div>
                    <w:div w:id="338504731">
                      <w:marLeft w:val="0"/>
                      <w:marRight w:val="0"/>
                      <w:marTop w:val="0"/>
                      <w:marBottom w:val="0"/>
                      <w:divBdr>
                        <w:top w:val="none" w:sz="0" w:space="0" w:color="auto"/>
                        <w:left w:val="none" w:sz="0" w:space="0" w:color="auto"/>
                        <w:bottom w:val="none" w:sz="0" w:space="0" w:color="auto"/>
                        <w:right w:val="none" w:sz="0" w:space="0" w:color="auto"/>
                      </w:divBdr>
                    </w:div>
                    <w:div w:id="1105348961">
                      <w:marLeft w:val="0"/>
                      <w:marRight w:val="0"/>
                      <w:marTop w:val="0"/>
                      <w:marBottom w:val="0"/>
                      <w:divBdr>
                        <w:top w:val="none" w:sz="0" w:space="0" w:color="auto"/>
                        <w:left w:val="none" w:sz="0" w:space="0" w:color="auto"/>
                        <w:bottom w:val="none" w:sz="0" w:space="0" w:color="auto"/>
                        <w:right w:val="none" w:sz="0" w:space="0" w:color="auto"/>
                      </w:divBdr>
                    </w:div>
                    <w:div w:id="1156805463">
                      <w:marLeft w:val="0"/>
                      <w:marRight w:val="0"/>
                      <w:marTop w:val="0"/>
                      <w:marBottom w:val="0"/>
                      <w:divBdr>
                        <w:top w:val="none" w:sz="0" w:space="0" w:color="auto"/>
                        <w:left w:val="none" w:sz="0" w:space="0" w:color="auto"/>
                        <w:bottom w:val="none" w:sz="0" w:space="0" w:color="auto"/>
                        <w:right w:val="none" w:sz="0" w:space="0" w:color="auto"/>
                      </w:divBdr>
                    </w:div>
                    <w:div w:id="1174764199">
                      <w:marLeft w:val="0"/>
                      <w:marRight w:val="0"/>
                      <w:marTop w:val="0"/>
                      <w:marBottom w:val="0"/>
                      <w:divBdr>
                        <w:top w:val="none" w:sz="0" w:space="0" w:color="auto"/>
                        <w:left w:val="none" w:sz="0" w:space="0" w:color="auto"/>
                        <w:bottom w:val="none" w:sz="0" w:space="0" w:color="auto"/>
                        <w:right w:val="none" w:sz="0" w:space="0" w:color="auto"/>
                      </w:divBdr>
                    </w:div>
                  </w:divsChild>
                </w:div>
                <w:div w:id="1904556550">
                  <w:marLeft w:val="0"/>
                  <w:marRight w:val="0"/>
                  <w:marTop w:val="0"/>
                  <w:marBottom w:val="0"/>
                  <w:divBdr>
                    <w:top w:val="none" w:sz="0" w:space="0" w:color="auto"/>
                    <w:left w:val="none" w:sz="0" w:space="0" w:color="auto"/>
                    <w:bottom w:val="none" w:sz="0" w:space="0" w:color="auto"/>
                    <w:right w:val="none" w:sz="0" w:space="0" w:color="auto"/>
                  </w:divBdr>
                  <w:divsChild>
                    <w:div w:id="657618511">
                      <w:marLeft w:val="0"/>
                      <w:marRight w:val="0"/>
                      <w:marTop w:val="0"/>
                      <w:marBottom w:val="0"/>
                      <w:divBdr>
                        <w:top w:val="none" w:sz="0" w:space="0" w:color="auto"/>
                        <w:left w:val="none" w:sz="0" w:space="0" w:color="auto"/>
                        <w:bottom w:val="none" w:sz="0" w:space="0" w:color="auto"/>
                        <w:right w:val="none" w:sz="0" w:space="0" w:color="auto"/>
                      </w:divBdr>
                    </w:div>
                  </w:divsChild>
                </w:div>
                <w:div w:id="1422406912">
                  <w:marLeft w:val="0"/>
                  <w:marRight w:val="0"/>
                  <w:marTop w:val="0"/>
                  <w:marBottom w:val="0"/>
                  <w:divBdr>
                    <w:top w:val="none" w:sz="0" w:space="0" w:color="auto"/>
                    <w:left w:val="none" w:sz="0" w:space="0" w:color="auto"/>
                    <w:bottom w:val="none" w:sz="0" w:space="0" w:color="auto"/>
                    <w:right w:val="none" w:sz="0" w:space="0" w:color="auto"/>
                  </w:divBdr>
                  <w:divsChild>
                    <w:div w:id="583103865">
                      <w:marLeft w:val="0"/>
                      <w:marRight w:val="0"/>
                      <w:marTop w:val="0"/>
                      <w:marBottom w:val="0"/>
                      <w:divBdr>
                        <w:top w:val="none" w:sz="0" w:space="0" w:color="auto"/>
                        <w:left w:val="none" w:sz="0" w:space="0" w:color="auto"/>
                        <w:bottom w:val="none" w:sz="0" w:space="0" w:color="auto"/>
                        <w:right w:val="none" w:sz="0" w:space="0" w:color="auto"/>
                      </w:divBdr>
                    </w:div>
                  </w:divsChild>
                </w:div>
                <w:div w:id="1236087337">
                  <w:marLeft w:val="0"/>
                  <w:marRight w:val="0"/>
                  <w:marTop w:val="0"/>
                  <w:marBottom w:val="0"/>
                  <w:divBdr>
                    <w:top w:val="none" w:sz="0" w:space="0" w:color="auto"/>
                    <w:left w:val="none" w:sz="0" w:space="0" w:color="auto"/>
                    <w:bottom w:val="none" w:sz="0" w:space="0" w:color="auto"/>
                    <w:right w:val="none" w:sz="0" w:space="0" w:color="auto"/>
                  </w:divBdr>
                  <w:divsChild>
                    <w:div w:id="1376780603">
                      <w:marLeft w:val="0"/>
                      <w:marRight w:val="0"/>
                      <w:marTop w:val="0"/>
                      <w:marBottom w:val="0"/>
                      <w:divBdr>
                        <w:top w:val="none" w:sz="0" w:space="0" w:color="auto"/>
                        <w:left w:val="none" w:sz="0" w:space="0" w:color="auto"/>
                        <w:bottom w:val="none" w:sz="0" w:space="0" w:color="auto"/>
                        <w:right w:val="none" w:sz="0" w:space="0" w:color="auto"/>
                      </w:divBdr>
                    </w:div>
                  </w:divsChild>
                </w:div>
                <w:div w:id="728260296">
                  <w:marLeft w:val="0"/>
                  <w:marRight w:val="0"/>
                  <w:marTop w:val="0"/>
                  <w:marBottom w:val="0"/>
                  <w:divBdr>
                    <w:top w:val="none" w:sz="0" w:space="0" w:color="auto"/>
                    <w:left w:val="none" w:sz="0" w:space="0" w:color="auto"/>
                    <w:bottom w:val="none" w:sz="0" w:space="0" w:color="auto"/>
                    <w:right w:val="none" w:sz="0" w:space="0" w:color="auto"/>
                  </w:divBdr>
                  <w:divsChild>
                    <w:div w:id="1984652279">
                      <w:marLeft w:val="0"/>
                      <w:marRight w:val="0"/>
                      <w:marTop w:val="0"/>
                      <w:marBottom w:val="0"/>
                      <w:divBdr>
                        <w:top w:val="none" w:sz="0" w:space="0" w:color="auto"/>
                        <w:left w:val="none" w:sz="0" w:space="0" w:color="auto"/>
                        <w:bottom w:val="none" w:sz="0" w:space="0" w:color="auto"/>
                        <w:right w:val="none" w:sz="0" w:space="0" w:color="auto"/>
                      </w:divBdr>
                    </w:div>
                    <w:div w:id="1311834637">
                      <w:marLeft w:val="0"/>
                      <w:marRight w:val="0"/>
                      <w:marTop w:val="0"/>
                      <w:marBottom w:val="0"/>
                      <w:divBdr>
                        <w:top w:val="none" w:sz="0" w:space="0" w:color="auto"/>
                        <w:left w:val="none" w:sz="0" w:space="0" w:color="auto"/>
                        <w:bottom w:val="none" w:sz="0" w:space="0" w:color="auto"/>
                        <w:right w:val="none" w:sz="0" w:space="0" w:color="auto"/>
                      </w:divBdr>
                    </w:div>
                  </w:divsChild>
                </w:div>
                <w:div w:id="325744968">
                  <w:marLeft w:val="0"/>
                  <w:marRight w:val="0"/>
                  <w:marTop w:val="0"/>
                  <w:marBottom w:val="0"/>
                  <w:divBdr>
                    <w:top w:val="none" w:sz="0" w:space="0" w:color="auto"/>
                    <w:left w:val="none" w:sz="0" w:space="0" w:color="auto"/>
                    <w:bottom w:val="none" w:sz="0" w:space="0" w:color="auto"/>
                    <w:right w:val="none" w:sz="0" w:space="0" w:color="auto"/>
                  </w:divBdr>
                  <w:divsChild>
                    <w:div w:id="417943077">
                      <w:marLeft w:val="0"/>
                      <w:marRight w:val="0"/>
                      <w:marTop w:val="0"/>
                      <w:marBottom w:val="0"/>
                      <w:divBdr>
                        <w:top w:val="none" w:sz="0" w:space="0" w:color="auto"/>
                        <w:left w:val="none" w:sz="0" w:space="0" w:color="auto"/>
                        <w:bottom w:val="none" w:sz="0" w:space="0" w:color="auto"/>
                        <w:right w:val="none" w:sz="0" w:space="0" w:color="auto"/>
                      </w:divBdr>
                    </w:div>
                  </w:divsChild>
                </w:div>
                <w:div w:id="717096522">
                  <w:marLeft w:val="0"/>
                  <w:marRight w:val="0"/>
                  <w:marTop w:val="0"/>
                  <w:marBottom w:val="0"/>
                  <w:divBdr>
                    <w:top w:val="none" w:sz="0" w:space="0" w:color="auto"/>
                    <w:left w:val="none" w:sz="0" w:space="0" w:color="auto"/>
                    <w:bottom w:val="none" w:sz="0" w:space="0" w:color="auto"/>
                    <w:right w:val="none" w:sz="0" w:space="0" w:color="auto"/>
                  </w:divBdr>
                  <w:divsChild>
                    <w:div w:id="2021738976">
                      <w:marLeft w:val="0"/>
                      <w:marRight w:val="0"/>
                      <w:marTop w:val="0"/>
                      <w:marBottom w:val="0"/>
                      <w:divBdr>
                        <w:top w:val="none" w:sz="0" w:space="0" w:color="auto"/>
                        <w:left w:val="none" w:sz="0" w:space="0" w:color="auto"/>
                        <w:bottom w:val="none" w:sz="0" w:space="0" w:color="auto"/>
                        <w:right w:val="none" w:sz="0" w:space="0" w:color="auto"/>
                      </w:divBdr>
                    </w:div>
                  </w:divsChild>
                </w:div>
                <w:div w:id="816918792">
                  <w:marLeft w:val="0"/>
                  <w:marRight w:val="0"/>
                  <w:marTop w:val="0"/>
                  <w:marBottom w:val="0"/>
                  <w:divBdr>
                    <w:top w:val="none" w:sz="0" w:space="0" w:color="auto"/>
                    <w:left w:val="none" w:sz="0" w:space="0" w:color="auto"/>
                    <w:bottom w:val="none" w:sz="0" w:space="0" w:color="auto"/>
                    <w:right w:val="none" w:sz="0" w:space="0" w:color="auto"/>
                  </w:divBdr>
                  <w:divsChild>
                    <w:div w:id="965962991">
                      <w:marLeft w:val="0"/>
                      <w:marRight w:val="0"/>
                      <w:marTop w:val="0"/>
                      <w:marBottom w:val="0"/>
                      <w:divBdr>
                        <w:top w:val="none" w:sz="0" w:space="0" w:color="auto"/>
                        <w:left w:val="none" w:sz="0" w:space="0" w:color="auto"/>
                        <w:bottom w:val="none" w:sz="0" w:space="0" w:color="auto"/>
                        <w:right w:val="none" w:sz="0" w:space="0" w:color="auto"/>
                      </w:divBdr>
                    </w:div>
                    <w:div w:id="1165586001">
                      <w:marLeft w:val="0"/>
                      <w:marRight w:val="0"/>
                      <w:marTop w:val="0"/>
                      <w:marBottom w:val="0"/>
                      <w:divBdr>
                        <w:top w:val="none" w:sz="0" w:space="0" w:color="auto"/>
                        <w:left w:val="none" w:sz="0" w:space="0" w:color="auto"/>
                        <w:bottom w:val="none" w:sz="0" w:space="0" w:color="auto"/>
                        <w:right w:val="none" w:sz="0" w:space="0" w:color="auto"/>
                      </w:divBdr>
                    </w:div>
                  </w:divsChild>
                </w:div>
                <w:div w:id="1419060680">
                  <w:marLeft w:val="0"/>
                  <w:marRight w:val="0"/>
                  <w:marTop w:val="0"/>
                  <w:marBottom w:val="0"/>
                  <w:divBdr>
                    <w:top w:val="none" w:sz="0" w:space="0" w:color="auto"/>
                    <w:left w:val="none" w:sz="0" w:space="0" w:color="auto"/>
                    <w:bottom w:val="none" w:sz="0" w:space="0" w:color="auto"/>
                    <w:right w:val="none" w:sz="0" w:space="0" w:color="auto"/>
                  </w:divBdr>
                  <w:divsChild>
                    <w:div w:id="1232889983">
                      <w:marLeft w:val="0"/>
                      <w:marRight w:val="0"/>
                      <w:marTop w:val="0"/>
                      <w:marBottom w:val="0"/>
                      <w:divBdr>
                        <w:top w:val="none" w:sz="0" w:space="0" w:color="auto"/>
                        <w:left w:val="none" w:sz="0" w:space="0" w:color="auto"/>
                        <w:bottom w:val="none" w:sz="0" w:space="0" w:color="auto"/>
                        <w:right w:val="none" w:sz="0" w:space="0" w:color="auto"/>
                      </w:divBdr>
                    </w:div>
                    <w:div w:id="1599831674">
                      <w:marLeft w:val="0"/>
                      <w:marRight w:val="0"/>
                      <w:marTop w:val="0"/>
                      <w:marBottom w:val="0"/>
                      <w:divBdr>
                        <w:top w:val="none" w:sz="0" w:space="0" w:color="auto"/>
                        <w:left w:val="none" w:sz="0" w:space="0" w:color="auto"/>
                        <w:bottom w:val="none" w:sz="0" w:space="0" w:color="auto"/>
                        <w:right w:val="none" w:sz="0" w:space="0" w:color="auto"/>
                      </w:divBdr>
                    </w:div>
                    <w:div w:id="365258398">
                      <w:marLeft w:val="0"/>
                      <w:marRight w:val="0"/>
                      <w:marTop w:val="0"/>
                      <w:marBottom w:val="0"/>
                      <w:divBdr>
                        <w:top w:val="none" w:sz="0" w:space="0" w:color="auto"/>
                        <w:left w:val="none" w:sz="0" w:space="0" w:color="auto"/>
                        <w:bottom w:val="none" w:sz="0" w:space="0" w:color="auto"/>
                        <w:right w:val="none" w:sz="0" w:space="0" w:color="auto"/>
                      </w:divBdr>
                    </w:div>
                  </w:divsChild>
                </w:div>
                <w:div w:id="1199929424">
                  <w:marLeft w:val="0"/>
                  <w:marRight w:val="0"/>
                  <w:marTop w:val="0"/>
                  <w:marBottom w:val="0"/>
                  <w:divBdr>
                    <w:top w:val="none" w:sz="0" w:space="0" w:color="auto"/>
                    <w:left w:val="none" w:sz="0" w:space="0" w:color="auto"/>
                    <w:bottom w:val="none" w:sz="0" w:space="0" w:color="auto"/>
                    <w:right w:val="none" w:sz="0" w:space="0" w:color="auto"/>
                  </w:divBdr>
                  <w:divsChild>
                    <w:div w:id="1923951832">
                      <w:marLeft w:val="0"/>
                      <w:marRight w:val="0"/>
                      <w:marTop w:val="0"/>
                      <w:marBottom w:val="0"/>
                      <w:divBdr>
                        <w:top w:val="none" w:sz="0" w:space="0" w:color="auto"/>
                        <w:left w:val="none" w:sz="0" w:space="0" w:color="auto"/>
                        <w:bottom w:val="none" w:sz="0" w:space="0" w:color="auto"/>
                        <w:right w:val="none" w:sz="0" w:space="0" w:color="auto"/>
                      </w:divBdr>
                    </w:div>
                    <w:div w:id="259528387">
                      <w:marLeft w:val="0"/>
                      <w:marRight w:val="0"/>
                      <w:marTop w:val="0"/>
                      <w:marBottom w:val="0"/>
                      <w:divBdr>
                        <w:top w:val="none" w:sz="0" w:space="0" w:color="auto"/>
                        <w:left w:val="none" w:sz="0" w:space="0" w:color="auto"/>
                        <w:bottom w:val="none" w:sz="0" w:space="0" w:color="auto"/>
                        <w:right w:val="none" w:sz="0" w:space="0" w:color="auto"/>
                      </w:divBdr>
                    </w:div>
                  </w:divsChild>
                </w:div>
                <w:div w:id="548805259">
                  <w:marLeft w:val="0"/>
                  <w:marRight w:val="0"/>
                  <w:marTop w:val="0"/>
                  <w:marBottom w:val="0"/>
                  <w:divBdr>
                    <w:top w:val="none" w:sz="0" w:space="0" w:color="auto"/>
                    <w:left w:val="none" w:sz="0" w:space="0" w:color="auto"/>
                    <w:bottom w:val="none" w:sz="0" w:space="0" w:color="auto"/>
                    <w:right w:val="none" w:sz="0" w:space="0" w:color="auto"/>
                  </w:divBdr>
                  <w:divsChild>
                    <w:div w:id="1378774788">
                      <w:marLeft w:val="0"/>
                      <w:marRight w:val="0"/>
                      <w:marTop w:val="0"/>
                      <w:marBottom w:val="0"/>
                      <w:divBdr>
                        <w:top w:val="none" w:sz="0" w:space="0" w:color="auto"/>
                        <w:left w:val="none" w:sz="0" w:space="0" w:color="auto"/>
                        <w:bottom w:val="none" w:sz="0" w:space="0" w:color="auto"/>
                        <w:right w:val="none" w:sz="0" w:space="0" w:color="auto"/>
                      </w:divBdr>
                    </w:div>
                  </w:divsChild>
                </w:div>
                <w:div w:id="1907571908">
                  <w:marLeft w:val="0"/>
                  <w:marRight w:val="0"/>
                  <w:marTop w:val="0"/>
                  <w:marBottom w:val="0"/>
                  <w:divBdr>
                    <w:top w:val="none" w:sz="0" w:space="0" w:color="auto"/>
                    <w:left w:val="none" w:sz="0" w:space="0" w:color="auto"/>
                    <w:bottom w:val="none" w:sz="0" w:space="0" w:color="auto"/>
                    <w:right w:val="none" w:sz="0" w:space="0" w:color="auto"/>
                  </w:divBdr>
                  <w:divsChild>
                    <w:div w:id="1634795700">
                      <w:marLeft w:val="0"/>
                      <w:marRight w:val="0"/>
                      <w:marTop w:val="0"/>
                      <w:marBottom w:val="0"/>
                      <w:divBdr>
                        <w:top w:val="none" w:sz="0" w:space="0" w:color="auto"/>
                        <w:left w:val="none" w:sz="0" w:space="0" w:color="auto"/>
                        <w:bottom w:val="none" w:sz="0" w:space="0" w:color="auto"/>
                        <w:right w:val="none" w:sz="0" w:space="0" w:color="auto"/>
                      </w:divBdr>
                    </w:div>
                    <w:div w:id="1343556431">
                      <w:marLeft w:val="0"/>
                      <w:marRight w:val="0"/>
                      <w:marTop w:val="0"/>
                      <w:marBottom w:val="0"/>
                      <w:divBdr>
                        <w:top w:val="none" w:sz="0" w:space="0" w:color="auto"/>
                        <w:left w:val="none" w:sz="0" w:space="0" w:color="auto"/>
                        <w:bottom w:val="none" w:sz="0" w:space="0" w:color="auto"/>
                        <w:right w:val="none" w:sz="0" w:space="0" w:color="auto"/>
                      </w:divBdr>
                    </w:div>
                    <w:div w:id="1370957794">
                      <w:marLeft w:val="0"/>
                      <w:marRight w:val="0"/>
                      <w:marTop w:val="0"/>
                      <w:marBottom w:val="0"/>
                      <w:divBdr>
                        <w:top w:val="none" w:sz="0" w:space="0" w:color="auto"/>
                        <w:left w:val="none" w:sz="0" w:space="0" w:color="auto"/>
                        <w:bottom w:val="none" w:sz="0" w:space="0" w:color="auto"/>
                        <w:right w:val="none" w:sz="0" w:space="0" w:color="auto"/>
                      </w:divBdr>
                    </w:div>
                    <w:div w:id="584992300">
                      <w:marLeft w:val="0"/>
                      <w:marRight w:val="0"/>
                      <w:marTop w:val="0"/>
                      <w:marBottom w:val="0"/>
                      <w:divBdr>
                        <w:top w:val="none" w:sz="0" w:space="0" w:color="auto"/>
                        <w:left w:val="none" w:sz="0" w:space="0" w:color="auto"/>
                        <w:bottom w:val="none" w:sz="0" w:space="0" w:color="auto"/>
                        <w:right w:val="none" w:sz="0" w:space="0" w:color="auto"/>
                      </w:divBdr>
                    </w:div>
                    <w:div w:id="1866216198">
                      <w:marLeft w:val="0"/>
                      <w:marRight w:val="0"/>
                      <w:marTop w:val="0"/>
                      <w:marBottom w:val="0"/>
                      <w:divBdr>
                        <w:top w:val="none" w:sz="0" w:space="0" w:color="auto"/>
                        <w:left w:val="none" w:sz="0" w:space="0" w:color="auto"/>
                        <w:bottom w:val="none" w:sz="0" w:space="0" w:color="auto"/>
                        <w:right w:val="none" w:sz="0" w:space="0" w:color="auto"/>
                      </w:divBdr>
                    </w:div>
                    <w:div w:id="725687797">
                      <w:marLeft w:val="0"/>
                      <w:marRight w:val="0"/>
                      <w:marTop w:val="0"/>
                      <w:marBottom w:val="0"/>
                      <w:divBdr>
                        <w:top w:val="none" w:sz="0" w:space="0" w:color="auto"/>
                        <w:left w:val="none" w:sz="0" w:space="0" w:color="auto"/>
                        <w:bottom w:val="none" w:sz="0" w:space="0" w:color="auto"/>
                        <w:right w:val="none" w:sz="0" w:space="0" w:color="auto"/>
                      </w:divBdr>
                    </w:div>
                    <w:div w:id="532307359">
                      <w:marLeft w:val="0"/>
                      <w:marRight w:val="0"/>
                      <w:marTop w:val="0"/>
                      <w:marBottom w:val="0"/>
                      <w:divBdr>
                        <w:top w:val="none" w:sz="0" w:space="0" w:color="auto"/>
                        <w:left w:val="none" w:sz="0" w:space="0" w:color="auto"/>
                        <w:bottom w:val="none" w:sz="0" w:space="0" w:color="auto"/>
                        <w:right w:val="none" w:sz="0" w:space="0" w:color="auto"/>
                      </w:divBdr>
                    </w:div>
                    <w:div w:id="1603222994">
                      <w:marLeft w:val="0"/>
                      <w:marRight w:val="0"/>
                      <w:marTop w:val="0"/>
                      <w:marBottom w:val="0"/>
                      <w:divBdr>
                        <w:top w:val="none" w:sz="0" w:space="0" w:color="auto"/>
                        <w:left w:val="none" w:sz="0" w:space="0" w:color="auto"/>
                        <w:bottom w:val="none" w:sz="0" w:space="0" w:color="auto"/>
                        <w:right w:val="none" w:sz="0" w:space="0" w:color="auto"/>
                      </w:divBdr>
                    </w:div>
                    <w:div w:id="885532850">
                      <w:marLeft w:val="0"/>
                      <w:marRight w:val="0"/>
                      <w:marTop w:val="0"/>
                      <w:marBottom w:val="0"/>
                      <w:divBdr>
                        <w:top w:val="none" w:sz="0" w:space="0" w:color="auto"/>
                        <w:left w:val="none" w:sz="0" w:space="0" w:color="auto"/>
                        <w:bottom w:val="none" w:sz="0" w:space="0" w:color="auto"/>
                        <w:right w:val="none" w:sz="0" w:space="0" w:color="auto"/>
                      </w:divBdr>
                    </w:div>
                    <w:div w:id="1844777229">
                      <w:marLeft w:val="0"/>
                      <w:marRight w:val="0"/>
                      <w:marTop w:val="0"/>
                      <w:marBottom w:val="0"/>
                      <w:divBdr>
                        <w:top w:val="none" w:sz="0" w:space="0" w:color="auto"/>
                        <w:left w:val="none" w:sz="0" w:space="0" w:color="auto"/>
                        <w:bottom w:val="none" w:sz="0" w:space="0" w:color="auto"/>
                        <w:right w:val="none" w:sz="0" w:space="0" w:color="auto"/>
                      </w:divBdr>
                    </w:div>
                    <w:div w:id="1989358691">
                      <w:marLeft w:val="0"/>
                      <w:marRight w:val="0"/>
                      <w:marTop w:val="0"/>
                      <w:marBottom w:val="0"/>
                      <w:divBdr>
                        <w:top w:val="none" w:sz="0" w:space="0" w:color="auto"/>
                        <w:left w:val="none" w:sz="0" w:space="0" w:color="auto"/>
                        <w:bottom w:val="none" w:sz="0" w:space="0" w:color="auto"/>
                        <w:right w:val="none" w:sz="0" w:space="0" w:color="auto"/>
                      </w:divBdr>
                    </w:div>
                    <w:div w:id="477184200">
                      <w:marLeft w:val="0"/>
                      <w:marRight w:val="0"/>
                      <w:marTop w:val="0"/>
                      <w:marBottom w:val="0"/>
                      <w:divBdr>
                        <w:top w:val="none" w:sz="0" w:space="0" w:color="auto"/>
                        <w:left w:val="none" w:sz="0" w:space="0" w:color="auto"/>
                        <w:bottom w:val="none" w:sz="0" w:space="0" w:color="auto"/>
                        <w:right w:val="none" w:sz="0" w:space="0" w:color="auto"/>
                      </w:divBdr>
                    </w:div>
                    <w:div w:id="1578709678">
                      <w:marLeft w:val="0"/>
                      <w:marRight w:val="0"/>
                      <w:marTop w:val="0"/>
                      <w:marBottom w:val="0"/>
                      <w:divBdr>
                        <w:top w:val="none" w:sz="0" w:space="0" w:color="auto"/>
                        <w:left w:val="none" w:sz="0" w:space="0" w:color="auto"/>
                        <w:bottom w:val="none" w:sz="0" w:space="0" w:color="auto"/>
                        <w:right w:val="none" w:sz="0" w:space="0" w:color="auto"/>
                      </w:divBdr>
                    </w:div>
                    <w:div w:id="1415780687">
                      <w:marLeft w:val="0"/>
                      <w:marRight w:val="0"/>
                      <w:marTop w:val="0"/>
                      <w:marBottom w:val="0"/>
                      <w:divBdr>
                        <w:top w:val="none" w:sz="0" w:space="0" w:color="auto"/>
                        <w:left w:val="none" w:sz="0" w:space="0" w:color="auto"/>
                        <w:bottom w:val="none" w:sz="0" w:space="0" w:color="auto"/>
                        <w:right w:val="none" w:sz="0" w:space="0" w:color="auto"/>
                      </w:divBdr>
                    </w:div>
                  </w:divsChild>
                </w:div>
                <w:div w:id="1684865667">
                  <w:marLeft w:val="0"/>
                  <w:marRight w:val="0"/>
                  <w:marTop w:val="0"/>
                  <w:marBottom w:val="0"/>
                  <w:divBdr>
                    <w:top w:val="none" w:sz="0" w:space="0" w:color="auto"/>
                    <w:left w:val="none" w:sz="0" w:space="0" w:color="auto"/>
                    <w:bottom w:val="none" w:sz="0" w:space="0" w:color="auto"/>
                    <w:right w:val="none" w:sz="0" w:space="0" w:color="auto"/>
                  </w:divBdr>
                  <w:divsChild>
                    <w:div w:id="948705773">
                      <w:marLeft w:val="0"/>
                      <w:marRight w:val="0"/>
                      <w:marTop w:val="0"/>
                      <w:marBottom w:val="0"/>
                      <w:divBdr>
                        <w:top w:val="none" w:sz="0" w:space="0" w:color="auto"/>
                        <w:left w:val="none" w:sz="0" w:space="0" w:color="auto"/>
                        <w:bottom w:val="none" w:sz="0" w:space="0" w:color="auto"/>
                        <w:right w:val="none" w:sz="0" w:space="0" w:color="auto"/>
                      </w:divBdr>
                    </w:div>
                    <w:div w:id="1067067079">
                      <w:marLeft w:val="0"/>
                      <w:marRight w:val="0"/>
                      <w:marTop w:val="0"/>
                      <w:marBottom w:val="0"/>
                      <w:divBdr>
                        <w:top w:val="none" w:sz="0" w:space="0" w:color="auto"/>
                        <w:left w:val="none" w:sz="0" w:space="0" w:color="auto"/>
                        <w:bottom w:val="none" w:sz="0" w:space="0" w:color="auto"/>
                        <w:right w:val="none" w:sz="0" w:space="0" w:color="auto"/>
                      </w:divBdr>
                    </w:div>
                    <w:div w:id="1578780435">
                      <w:marLeft w:val="0"/>
                      <w:marRight w:val="0"/>
                      <w:marTop w:val="0"/>
                      <w:marBottom w:val="0"/>
                      <w:divBdr>
                        <w:top w:val="none" w:sz="0" w:space="0" w:color="auto"/>
                        <w:left w:val="none" w:sz="0" w:space="0" w:color="auto"/>
                        <w:bottom w:val="none" w:sz="0" w:space="0" w:color="auto"/>
                        <w:right w:val="none" w:sz="0" w:space="0" w:color="auto"/>
                      </w:divBdr>
                    </w:div>
                    <w:div w:id="1149635947">
                      <w:marLeft w:val="0"/>
                      <w:marRight w:val="0"/>
                      <w:marTop w:val="0"/>
                      <w:marBottom w:val="0"/>
                      <w:divBdr>
                        <w:top w:val="none" w:sz="0" w:space="0" w:color="auto"/>
                        <w:left w:val="none" w:sz="0" w:space="0" w:color="auto"/>
                        <w:bottom w:val="none" w:sz="0" w:space="0" w:color="auto"/>
                        <w:right w:val="none" w:sz="0" w:space="0" w:color="auto"/>
                      </w:divBdr>
                    </w:div>
                    <w:div w:id="1035616645">
                      <w:marLeft w:val="0"/>
                      <w:marRight w:val="0"/>
                      <w:marTop w:val="0"/>
                      <w:marBottom w:val="0"/>
                      <w:divBdr>
                        <w:top w:val="none" w:sz="0" w:space="0" w:color="auto"/>
                        <w:left w:val="none" w:sz="0" w:space="0" w:color="auto"/>
                        <w:bottom w:val="none" w:sz="0" w:space="0" w:color="auto"/>
                        <w:right w:val="none" w:sz="0" w:space="0" w:color="auto"/>
                      </w:divBdr>
                    </w:div>
                    <w:div w:id="201021296">
                      <w:marLeft w:val="0"/>
                      <w:marRight w:val="0"/>
                      <w:marTop w:val="0"/>
                      <w:marBottom w:val="0"/>
                      <w:divBdr>
                        <w:top w:val="none" w:sz="0" w:space="0" w:color="auto"/>
                        <w:left w:val="none" w:sz="0" w:space="0" w:color="auto"/>
                        <w:bottom w:val="none" w:sz="0" w:space="0" w:color="auto"/>
                        <w:right w:val="none" w:sz="0" w:space="0" w:color="auto"/>
                      </w:divBdr>
                    </w:div>
                    <w:div w:id="446855917">
                      <w:marLeft w:val="0"/>
                      <w:marRight w:val="0"/>
                      <w:marTop w:val="0"/>
                      <w:marBottom w:val="0"/>
                      <w:divBdr>
                        <w:top w:val="none" w:sz="0" w:space="0" w:color="auto"/>
                        <w:left w:val="none" w:sz="0" w:space="0" w:color="auto"/>
                        <w:bottom w:val="none" w:sz="0" w:space="0" w:color="auto"/>
                        <w:right w:val="none" w:sz="0" w:space="0" w:color="auto"/>
                      </w:divBdr>
                    </w:div>
                    <w:div w:id="1653365908">
                      <w:marLeft w:val="0"/>
                      <w:marRight w:val="0"/>
                      <w:marTop w:val="0"/>
                      <w:marBottom w:val="0"/>
                      <w:divBdr>
                        <w:top w:val="none" w:sz="0" w:space="0" w:color="auto"/>
                        <w:left w:val="none" w:sz="0" w:space="0" w:color="auto"/>
                        <w:bottom w:val="none" w:sz="0" w:space="0" w:color="auto"/>
                        <w:right w:val="none" w:sz="0" w:space="0" w:color="auto"/>
                      </w:divBdr>
                    </w:div>
                    <w:div w:id="172693809">
                      <w:marLeft w:val="0"/>
                      <w:marRight w:val="0"/>
                      <w:marTop w:val="0"/>
                      <w:marBottom w:val="0"/>
                      <w:divBdr>
                        <w:top w:val="none" w:sz="0" w:space="0" w:color="auto"/>
                        <w:left w:val="none" w:sz="0" w:space="0" w:color="auto"/>
                        <w:bottom w:val="none" w:sz="0" w:space="0" w:color="auto"/>
                        <w:right w:val="none" w:sz="0" w:space="0" w:color="auto"/>
                      </w:divBdr>
                    </w:div>
                    <w:div w:id="1088887751">
                      <w:marLeft w:val="0"/>
                      <w:marRight w:val="0"/>
                      <w:marTop w:val="0"/>
                      <w:marBottom w:val="0"/>
                      <w:divBdr>
                        <w:top w:val="none" w:sz="0" w:space="0" w:color="auto"/>
                        <w:left w:val="none" w:sz="0" w:space="0" w:color="auto"/>
                        <w:bottom w:val="none" w:sz="0" w:space="0" w:color="auto"/>
                        <w:right w:val="none" w:sz="0" w:space="0" w:color="auto"/>
                      </w:divBdr>
                    </w:div>
                    <w:div w:id="695617110">
                      <w:marLeft w:val="0"/>
                      <w:marRight w:val="0"/>
                      <w:marTop w:val="0"/>
                      <w:marBottom w:val="0"/>
                      <w:divBdr>
                        <w:top w:val="none" w:sz="0" w:space="0" w:color="auto"/>
                        <w:left w:val="none" w:sz="0" w:space="0" w:color="auto"/>
                        <w:bottom w:val="none" w:sz="0" w:space="0" w:color="auto"/>
                        <w:right w:val="none" w:sz="0" w:space="0" w:color="auto"/>
                      </w:divBdr>
                    </w:div>
                    <w:div w:id="1172335214">
                      <w:marLeft w:val="0"/>
                      <w:marRight w:val="0"/>
                      <w:marTop w:val="0"/>
                      <w:marBottom w:val="0"/>
                      <w:divBdr>
                        <w:top w:val="none" w:sz="0" w:space="0" w:color="auto"/>
                        <w:left w:val="none" w:sz="0" w:space="0" w:color="auto"/>
                        <w:bottom w:val="none" w:sz="0" w:space="0" w:color="auto"/>
                        <w:right w:val="none" w:sz="0" w:space="0" w:color="auto"/>
                      </w:divBdr>
                    </w:div>
                    <w:div w:id="1430157993">
                      <w:marLeft w:val="0"/>
                      <w:marRight w:val="0"/>
                      <w:marTop w:val="0"/>
                      <w:marBottom w:val="0"/>
                      <w:divBdr>
                        <w:top w:val="none" w:sz="0" w:space="0" w:color="auto"/>
                        <w:left w:val="none" w:sz="0" w:space="0" w:color="auto"/>
                        <w:bottom w:val="none" w:sz="0" w:space="0" w:color="auto"/>
                        <w:right w:val="none" w:sz="0" w:space="0" w:color="auto"/>
                      </w:divBdr>
                    </w:div>
                    <w:div w:id="1435369817">
                      <w:marLeft w:val="0"/>
                      <w:marRight w:val="0"/>
                      <w:marTop w:val="0"/>
                      <w:marBottom w:val="0"/>
                      <w:divBdr>
                        <w:top w:val="none" w:sz="0" w:space="0" w:color="auto"/>
                        <w:left w:val="none" w:sz="0" w:space="0" w:color="auto"/>
                        <w:bottom w:val="none" w:sz="0" w:space="0" w:color="auto"/>
                        <w:right w:val="none" w:sz="0" w:space="0" w:color="auto"/>
                      </w:divBdr>
                    </w:div>
                    <w:div w:id="556471926">
                      <w:marLeft w:val="0"/>
                      <w:marRight w:val="0"/>
                      <w:marTop w:val="0"/>
                      <w:marBottom w:val="0"/>
                      <w:divBdr>
                        <w:top w:val="none" w:sz="0" w:space="0" w:color="auto"/>
                        <w:left w:val="none" w:sz="0" w:space="0" w:color="auto"/>
                        <w:bottom w:val="none" w:sz="0" w:space="0" w:color="auto"/>
                        <w:right w:val="none" w:sz="0" w:space="0" w:color="auto"/>
                      </w:divBdr>
                    </w:div>
                    <w:div w:id="909577590">
                      <w:marLeft w:val="0"/>
                      <w:marRight w:val="0"/>
                      <w:marTop w:val="0"/>
                      <w:marBottom w:val="0"/>
                      <w:divBdr>
                        <w:top w:val="none" w:sz="0" w:space="0" w:color="auto"/>
                        <w:left w:val="none" w:sz="0" w:space="0" w:color="auto"/>
                        <w:bottom w:val="none" w:sz="0" w:space="0" w:color="auto"/>
                        <w:right w:val="none" w:sz="0" w:space="0" w:color="auto"/>
                      </w:divBdr>
                    </w:div>
                    <w:div w:id="2112043602">
                      <w:marLeft w:val="0"/>
                      <w:marRight w:val="0"/>
                      <w:marTop w:val="0"/>
                      <w:marBottom w:val="0"/>
                      <w:divBdr>
                        <w:top w:val="none" w:sz="0" w:space="0" w:color="auto"/>
                        <w:left w:val="none" w:sz="0" w:space="0" w:color="auto"/>
                        <w:bottom w:val="none" w:sz="0" w:space="0" w:color="auto"/>
                        <w:right w:val="none" w:sz="0" w:space="0" w:color="auto"/>
                      </w:divBdr>
                    </w:div>
                    <w:div w:id="1930112895">
                      <w:marLeft w:val="0"/>
                      <w:marRight w:val="0"/>
                      <w:marTop w:val="0"/>
                      <w:marBottom w:val="0"/>
                      <w:divBdr>
                        <w:top w:val="none" w:sz="0" w:space="0" w:color="auto"/>
                        <w:left w:val="none" w:sz="0" w:space="0" w:color="auto"/>
                        <w:bottom w:val="none" w:sz="0" w:space="0" w:color="auto"/>
                        <w:right w:val="none" w:sz="0" w:space="0" w:color="auto"/>
                      </w:divBdr>
                    </w:div>
                    <w:div w:id="175466625">
                      <w:marLeft w:val="0"/>
                      <w:marRight w:val="0"/>
                      <w:marTop w:val="0"/>
                      <w:marBottom w:val="0"/>
                      <w:divBdr>
                        <w:top w:val="none" w:sz="0" w:space="0" w:color="auto"/>
                        <w:left w:val="none" w:sz="0" w:space="0" w:color="auto"/>
                        <w:bottom w:val="none" w:sz="0" w:space="0" w:color="auto"/>
                        <w:right w:val="none" w:sz="0" w:space="0" w:color="auto"/>
                      </w:divBdr>
                    </w:div>
                    <w:div w:id="1973439830">
                      <w:marLeft w:val="0"/>
                      <w:marRight w:val="0"/>
                      <w:marTop w:val="0"/>
                      <w:marBottom w:val="0"/>
                      <w:divBdr>
                        <w:top w:val="none" w:sz="0" w:space="0" w:color="auto"/>
                        <w:left w:val="none" w:sz="0" w:space="0" w:color="auto"/>
                        <w:bottom w:val="none" w:sz="0" w:space="0" w:color="auto"/>
                        <w:right w:val="none" w:sz="0" w:space="0" w:color="auto"/>
                      </w:divBdr>
                    </w:div>
                    <w:div w:id="573247848">
                      <w:marLeft w:val="0"/>
                      <w:marRight w:val="0"/>
                      <w:marTop w:val="0"/>
                      <w:marBottom w:val="0"/>
                      <w:divBdr>
                        <w:top w:val="none" w:sz="0" w:space="0" w:color="auto"/>
                        <w:left w:val="none" w:sz="0" w:space="0" w:color="auto"/>
                        <w:bottom w:val="none" w:sz="0" w:space="0" w:color="auto"/>
                        <w:right w:val="none" w:sz="0" w:space="0" w:color="auto"/>
                      </w:divBdr>
                    </w:div>
                    <w:div w:id="155921167">
                      <w:marLeft w:val="0"/>
                      <w:marRight w:val="0"/>
                      <w:marTop w:val="0"/>
                      <w:marBottom w:val="0"/>
                      <w:divBdr>
                        <w:top w:val="none" w:sz="0" w:space="0" w:color="auto"/>
                        <w:left w:val="none" w:sz="0" w:space="0" w:color="auto"/>
                        <w:bottom w:val="none" w:sz="0" w:space="0" w:color="auto"/>
                        <w:right w:val="none" w:sz="0" w:space="0" w:color="auto"/>
                      </w:divBdr>
                    </w:div>
                    <w:div w:id="1400983340">
                      <w:marLeft w:val="0"/>
                      <w:marRight w:val="0"/>
                      <w:marTop w:val="0"/>
                      <w:marBottom w:val="0"/>
                      <w:divBdr>
                        <w:top w:val="none" w:sz="0" w:space="0" w:color="auto"/>
                        <w:left w:val="none" w:sz="0" w:space="0" w:color="auto"/>
                        <w:bottom w:val="none" w:sz="0" w:space="0" w:color="auto"/>
                        <w:right w:val="none" w:sz="0" w:space="0" w:color="auto"/>
                      </w:divBdr>
                    </w:div>
                    <w:div w:id="603654502">
                      <w:marLeft w:val="0"/>
                      <w:marRight w:val="0"/>
                      <w:marTop w:val="0"/>
                      <w:marBottom w:val="0"/>
                      <w:divBdr>
                        <w:top w:val="none" w:sz="0" w:space="0" w:color="auto"/>
                        <w:left w:val="none" w:sz="0" w:space="0" w:color="auto"/>
                        <w:bottom w:val="none" w:sz="0" w:space="0" w:color="auto"/>
                        <w:right w:val="none" w:sz="0" w:space="0" w:color="auto"/>
                      </w:divBdr>
                    </w:div>
                    <w:div w:id="1552375522">
                      <w:marLeft w:val="0"/>
                      <w:marRight w:val="0"/>
                      <w:marTop w:val="0"/>
                      <w:marBottom w:val="0"/>
                      <w:divBdr>
                        <w:top w:val="none" w:sz="0" w:space="0" w:color="auto"/>
                        <w:left w:val="none" w:sz="0" w:space="0" w:color="auto"/>
                        <w:bottom w:val="none" w:sz="0" w:space="0" w:color="auto"/>
                        <w:right w:val="none" w:sz="0" w:space="0" w:color="auto"/>
                      </w:divBdr>
                    </w:div>
                    <w:div w:id="1482192528">
                      <w:marLeft w:val="0"/>
                      <w:marRight w:val="0"/>
                      <w:marTop w:val="0"/>
                      <w:marBottom w:val="0"/>
                      <w:divBdr>
                        <w:top w:val="none" w:sz="0" w:space="0" w:color="auto"/>
                        <w:left w:val="none" w:sz="0" w:space="0" w:color="auto"/>
                        <w:bottom w:val="none" w:sz="0" w:space="0" w:color="auto"/>
                        <w:right w:val="none" w:sz="0" w:space="0" w:color="auto"/>
                      </w:divBdr>
                    </w:div>
                    <w:div w:id="1646811132">
                      <w:marLeft w:val="0"/>
                      <w:marRight w:val="0"/>
                      <w:marTop w:val="0"/>
                      <w:marBottom w:val="0"/>
                      <w:divBdr>
                        <w:top w:val="none" w:sz="0" w:space="0" w:color="auto"/>
                        <w:left w:val="none" w:sz="0" w:space="0" w:color="auto"/>
                        <w:bottom w:val="none" w:sz="0" w:space="0" w:color="auto"/>
                        <w:right w:val="none" w:sz="0" w:space="0" w:color="auto"/>
                      </w:divBdr>
                    </w:div>
                    <w:div w:id="549196670">
                      <w:marLeft w:val="0"/>
                      <w:marRight w:val="0"/>
                      <w:marTop w:val="0"/>
                      <w:marBottom w:val="0"/>
                      <w:divBdr>
                        <w:top w:val="none" w:sz="0" w:space="0" w:color="auto"/>
                        <w:left w:val="none" w:sz="0" w:space="0" w:color="auto"/>
                        <w:bottom w:val="none" w:sz="0" w:space="0" w:color="auto"/>
                        <w:right w:val="none" w:sz="0" w:space="0" w:color="auto"/>
                      </w:divBdr>
                    </w:div>
                  </w:divsChild>
                </w:div>
                <w:div w:id="1895508511">
                  <w:marLeft w:val="0"/>
                  <w:marRight w:val="0"/>
                  <w:marTop w:val="0"/>
                  <w:marBottom w:val="0"/>
                  <w:divBdr>
                    <w:top w:val="none" w:sz="0" w:space="0" w:color="auto"/>
                    <w:left w:val="none" w:sz="0" w:space="0" w:color="auto"/>
                    <w:bottom w:val="none" w:sz="0" w:space="0" w:color="auto"/>
                    <w:right w:val="none" w:sz="0" w:space="0" w:color="auto"/>
                  </w:divBdr>
                  <w:divsChild>
                    <w:div w:id="427897102">
                      <w:marLeft w:val="0"/>
                      <w:marRight w:val="0"/>
                      <w:marTop w:val="0"/>
                      <w:marBottom w:val="0"/>
                      <w:divBdr>
                        <w:top w:val="none" w:sz="0" w:space="0" w:color="auto"/>
                        <w:left w:val="none" w:sz="0" w:space="0" w:color="auto"/>
                        <w:bottom w:val="none" w:sz="0" w:space="0" w:color="auto"/>
                        <w:right w:val="none" w:sz="0" w:space="0" w:color="auto"/>
                      </w:divBdr>
                    </w:div>
                  </w:divsChild>
                </w:div>
                <w:div w:id="1040739001">
                  <w:marLeft w:val="0"/>
                  <w:marRight w:val="0"/>
                  <w:marTop w:val="0"/>
                  <w:marBottom w:val="0"/>
                  <w:divBdr>
                    <w:top w:val="none" w:sz="0" w:space="0" w:color="auto"/>
                    <w:left w:val="none" w:sz="0" w:space="0" w:color="auto"/>
                    <w:bottom w:val="none" w:sz="0" w:space="0" w:color="auto"/>
                    <w:right w:val="none" w:sz="0" w:space="0" w:color="auto"/>
                  </w:divBdr>
                  <w:divsChild>
                    <w:div w:id="1938563466">
                      <w:marLeft w:val="0"/>
                      <w:marRight w:val="0"/>
                      <w:marTop w:val="0"/>
                      <w:marBottom w:val="0"/>
                      <w:divBdr>
                        <w:top w:val="none" w:sz="0" w:space="0" w:color="auto"/>
                        <w:left w:val="none" w:sz="0" w:space="0" w:color="auto"/>
                        <w:bottom w:val="none" w:sz="0" w:space="0" w:color="auto"/>
                        <w:right w:val="none" w:sz="0" w:space="0" w:color="auto"/>
                      </w:divBdr>
                    </w:div>
                  </w:divsChild>
                </w:div>
                <w:div w:id="1365670662">
                  <w:marLeft w:val="0"/>
                  <w:marRight w:val="0"/>
                  <w:marTop w:val="0"/>
                  <w:marBottom w:val="0"/>
                  <w:divBdr>
                    <w:top w:val="none" w:sz="0" w:space="0" w:color="auto"/>
                    <w:left w:val="none" w:sz="0" w:space="0" w:color="auto"/>
                    <w:bottom w:val="none" w:sz="0" w:space="0" w:color="auto"/>
                    <w:right w:val="none" w:sz="0" w:space="0" w:color="auto"/>
                  </w:divBdr>
                  <w:divsChild>
                    <w:div w:id="613555493">
                      <w:marLeft w:val="0"/>
                      <w:marRight w:val="0"/>
                      <w:marTop w:val="0"/>
                      <w:marBottom w:val="0"/>
                      <w:divBdr>
                        <w:top w:val="none" w:sz="0" w:space="0" w:color="auto"/>
                        <w:left w:val="none" w:sz="0" w:space="0" w:color="auto"/>
                        <w:bottom w:val="none" w:sz="0" w:space="0" w:color="auto"/>
                        <w:right w:val="none" w:sz="0" w:space="0" w:color="auto"/>
                      </w:divBdr>
                    </w:div>
                    <w:div w:id="1502740802">
                      <w:marLeft w:val="0"/>
                      <w:marRight w:val="0"/>
                      <w:marTop w:val="0"/>
                      <w:marBottom w:val="0"/>
                      <w:divBdr>
                        <w:top w:val="none" w:sz="0" w:space="0" w:color="auto"/>
                        <w:left w:val="none" w:sz="0" w:space="0" w:color="auto"/>
                        <w:bottom w:val="none" w:sz="0" w:space="0" w:color="auto"/>
                        <w:right w:val="none" w:sz="0" w:space="0" w:color="auto"/>
                      </w:divBdr>
                    </w:div>
                  </w:divsChild>
                </w:div>
                <w:div w:id="2089420055">
                  <w:marLeft w:val="0"/>
                  <w:marRight w:val="0"/>
                  <w:marTop w:val="0"/>
                  <w:marBottom w:val="0"/>
                  <w:divBdr>
                    <w:top w:val="none" w:sz="0" w:space="0" w:color="auto"/>
                    <w:left w:val="none" w:sz="0" w:space="0" w:color="auto"/>
                    <w:bottom w:val="none" w:sz="0" w:space="0" w:color="auto"/>
                    <w:right w:val="none" w:sz="0" w:space="0" w:color="auto"/>
                  </w:divBdr>
                  <w:divsChild>
                    <w:div w:id="498736610">
                      <w:marLeft w:val="0"/>
                      <w:marRight w:val="0"/>
                      <w:marTop w:val="0"/>
                      <w:marBottom w:val="0"/>
                      <w:divBdr>
                        <w:top w:val="none" w:sz="0" w:space="0" w:color="auto"/>
                        <w:left w:val="none" w:sz="0" w:space="0" w:color="auto"/>
                        <w:bottom w:val="none" w:sz="0" w:space="0" w:color="auto"/>
                        <w:right w:val="none" w:sz="0" w:space="0" w:color="auto"/>
                      </w:divBdr>
                    </w:div>
                  </w:divsChild>
                </w:div>
                <w:div w:id="437221123">
                  <w:marLeft w:val="0"/>
                  <w:marRight w:val="0"/>
                  <w:marTop w:val="0"/>
                  <w:marBottom w:val="0"/>
                  <w:divBdr>
                    <w:top w:val="none" w:sz="0" w:space="0" w:color="auto"/>
                    <w:left w:val="none" w:sz="0" w:space="0" w:color="auto"/>
                    <w:bottom w:val="none" w:sz="0" w:space="0" w:color="auto"/>
                    <w:right w:val="none" w:sz="0" w:space="0" w:color="auto"/>
                  </w:divBdr>
                  <w:divsChild>
                    <w:div w:id="915438801">
                      <w:marLeft w:val="0"/>
                      <w:marRight w:val="0"/>
                      <w:marTop w:val="0"/>
                      <w:marBottom w:val="0"/>
                      <w:divBdr>
                        <w:top w:val="none" w:sz="0" w:space="0" w:color="auto"/>
                        <w:left w:val="none" w:sz="0" w:space="0" w:color="auto"/>
                        <w:bottom w:val="none" w:sz="0" w:space="0" w:color="auto"/>
                        <w:right w:val="none" w:sz="0" w:space="0" w:color="auto"/>
                      </w:divBdr>
                    </w:div>
                  </w:divsChild>
                </w:div>
                <w:div w:id="1830517569">
                  <w:marLeft w:val="0"/>
                  <w:marRight w:val="0"/>
                  <w:marTop w:val="0"/>
                  <w:marBottom w:val="0"/>
                  <w:divBdr>
                    <w:top w:val="none" w:sz="0" w:space="0" w:color="auto"/>
                    <w:left w:val="none" w:sz="0" w:space="0" w:color="auto"/>
                    <w:bottom w:val="none" w:sz="0" w:space="0" w:color="auto"/>
                    <w:right w:val="none" w:sz="0" w:space="0" w:color="auto"/>
                  </w:divBdr>
                  <w:divsChild>
                    <w:div w:id="1707217177">
                      <w:marLeft w:val="0"/>
                      <w:marRight w:val="0"/>
                      <w:marTop w:val="0"/>
                      <w:marBottom w:val="0"/>
                      <w:divBdr>
                        <w:top w:val="none" w:sz="0" w:space="0" w:color="auto"/>
                        <w:left w:val="none" w:sz="0" w:space="0" w:color="auto"/>
                        <w:bottom w:val="none" w:sz="0" w:space="0" w:color="auto"/>
                        <w:right w:val="none" w:sz="0" w:space="0" w:color="auto"/>
                      </w:divBdr>
                    </w:div>
                  </w:divsChild>
                </w:div>
                <w:div w:id="257950395">
                  <w:marLeft w:val="0"/>
                  <w:marRight w:val="0"/>
                  <w:marTop w:val="0"/>
                  <w:marBottom w:val="0"/>
                  <w:divBdr>
                    <w:top w:val="none" w:sz="0" w:space="0" w:color="auto"/>
                    <w:left w:val="none" w:sz="0" w:space="0" w:color="auto"/>
                    <w:bottom w:val="none" w:sz="0" w:space="0" w:color="auto"/>
                    <w:right w:val="none" w:sz="0" w:space="0" w:color="auto"/>
                  </w:divBdr>
                  <w:divsChild>
                    <w:div w:id="1685671029">
                      <w:marLeft w:val="0"/>
                      <w:marRight w:val="0"/>
                      <w:marTop w:val="0"/>
                      <w:marBottom w:val="0"/>
                      <w:divBdr>
                        <w:top w:val="none" w:sz="0" w:space="0" w:color="auto"/>
                        <w:left w:val="none" w:sz="0" w:space="0" w:color="auto"/>
                        <w:bottom w:val="none" w:sz="0" w:space="0" w:color="auto"/>
                        <w:right w:val="none" w:sz="0" w:space="0" w:color="auto"/>
                      </w:divBdr>
                    </w:div>
                    <w:div w:id="1139110827">
                      <w:marLeft w:val="0"/>
                      <w:marRight w:val="0"/>
                      <w:marTop w:val="0"/>
                      <w:marBottom w:val="0"/>
                      <w:divBdr>
                        <w:top w:val="none" w:sz="0" w:space="0" w:color="auto"/>
                        <w:left w:val="none" w:sz="0" w:space="0" w:color="auto"/>
                        <w:bottom w:val="none" w:sz="0" w:space="0" w:color="auto"/>
                        <w:right w:val="none" w:sz="0" w:space="0" w:color="auto"/>
                      </w:divBdr>
                    </w:div>
                    <w:div w:id="330374860">
                      <w:marLeft w:val="0"/>
                      <w:marRight w:val="0"/>
                      <w:marTop w:val="0"/>
                      <w:marBottom w:val="0"/>
                      <w:divBdr>
                        <w:top w:val="none" w:sz="0" w:space="0" w:color="auto"/>
                        <w:left w:val="none" w:sz="0" w:space="0" w:color="auto"/>
                        <w:bottom w:val="none" w:sz="0" w:space="0" w:color="auto"/>
                        <w:right w:val="none" w:sz="0" w:space="0" w:color="auto"/>
                      </w:divBdr>
                    </w:div>
                  </w:divsChild>
                </w:div>
                <w:div w:id="1119639038">
                  <w:marLeft w:val="0"/>
                  <w:marRight w:val="0"/>
                  <w:marTop w:val="0"/>
                  <w:marBottom w:val="0"/>
                  <w:divBdr>
                    <w:top w:val="none" w:sz="0" w:space="0" w:color="auto"/>
                    <w:left w:val="none" w:sz="0" w:space="0" w:color="auto"/>
                    <w:bottom w:val="none" w:sz="0" w:space="0" w:color="auto"/>
                    <w:right w:val="none" w:sz="0" w:space="0" w:color="auto"/>
                  </w:divBdr>
                  <w:divsChild>
                    <w:div w:id="1340620125">
                      <w:marLeft w:val="0"/>
                      <w:marRight w:val="0"/>
                      <w:marTop w:val="0"/>
                      <w:marBottom w:val="0"/>
                      <w:divBdr>
                        <w:top w:val="none" w:sz="0" w:space="0" w:color="auto"/>
                        <w:left w:val="none" w:sz="0" w:space="0" w:color="auto"/>
                        <w:bottom w:val="none" w:sz="0" w:space="0" w:color="auto"/>
                        <w:right w:val="none" w:sz="0" w:space="0" w:color="auto"/>
                      </w:divBdr>
                    </w:div>
                    <w:div w:id="43723390">
                      <w:marLeft w:val="0"/>
                      <w:marRight w:val="0"/>
                      <w:marTop w:val="0"/>
                      <w:marBottom w:val="0"/>
                      <w:divBdr>
                        <w:top w:val="none" w:sz="0" w:space="0" w:color="auto"/>
                        <w:left w:val="none" w:sz="0" w:space="0" w:color="auto"/>
                        <w:bottom w:val="none" w:sz="0" w:space="0" w:color="auto"/>
                        <w:right w:val="none" w:sz="0" w:space="0" w:color="auto"/>
                      </w:divBdr>
                    </w:div>
                    <w:div w:id="1734502744">
                      <w:marLeft w:val="0"/>
                      <w:marRight w:val="0"/>
                      <w:marTop w:val="0"/>
                      <w:marBottom w:val="0"/>
                      <w:divBdr>
                        <w:top w:val="none" w:sz="0" w:space="0" w:color="auto"/>
                        <w:left w:val="none" w:sz="0" w:space="0" w:color="auto"/>
                        <w:bottom w:val="none" w:sz="0" w:space="0" w:color="auto"/>
                        <w:right w:val="none" w:sz="0" w:space="0" w:color="auto"/>
                      </w:divBdr>
                    </w:div>
                    <w:div w:id="402995789">
                      <w:marLeft w:val="0"/>
                      <w:marRight w:val="0"/>
                      <w:marTop w:val="0"/>
                      <w:marBottom w:val="0"/>
                      <w:divBdr>
                        <w:top w:val="none" w:sz="0" w:space="0" w:color="auto"/>
                        <w:left w:val="none" w:sz="0" w:space="0" w:color="auto"/>
                        <w:bottom w:val="none" w:sz="0" w:space="0" w:color="auto"/>
                        <w:right w:val="none" w:sz="0" w:space="0" w:color="auto"/>
                      </w:divBdr>
                    </w:div>
                  </w:divsChild>
                </w:div>
                <w:div w:id="1252621426">
                  <w:marLeft w:val="0"/>
                  <w:marRight w:val="0"/>
                  <w:marTop w:val="0"/>
                  <w:marBottom w:val="0"/>
                  <w:divBdr>
                    <w:top w:val="none" w:sz="0" w:space="0" w:color="auto"/>
                    <w:left w:val="none" w:sz="0" w:space="0" w:color="auto"/>
                    <w:bottom w:val="none" w:sz="0" w:space="0" w:color="auto"/>
                    <w:right w:val="none" w:sz="0" w:space="0" w:color="auto"/>
                  </w:divBdr>
                  <w:divsChild>
                    <w:div w:id="1749111502">
                      <w:marLeft w:val="0"/>
                      <w:marRight w:val="0"/>
                      <w:marTop w:val="0"/>
                      <w:marBottom w:val="0"/>
                      <w:divBdr>
                        <w:top w:val="none" w:sz="0" w:space="0" w:color="auto"/>
                        <w:left w:val="none" w:sz="0" w:space="0" w:color="auto"/>
                        <w:bottom w:val="none" w:sz="0" w:space="0" w:color="auto"/>
                        <w:right w:val="none" w:sz="0" w:space="0" w:color="auto"/>
                      </w:divBdr>
                    </w:div>
                  </w:divsChild>
                </w:div>
                <w:div w:id="1851798593">
                  <w:marLeft w:val="0"/>
                  <w:marRight w:val="0"/>
                  <w:marTop w:val="0"/>
                  <w:marBottom w:val="0"/>
                  <w:divBdr>
                    <w:top w:val="none" w:sz="0" w:space="0" w:color="auto"/>
                    <w:left w:val="none" w:sz="0" w:space="0" w:color="auto"/>
                    <w:bottom w:val="none" w:sz="0" w:space="0" w:color="auto"/>
                    <w:right w:val="none" w:sz="0" w:space="0" w:color="auto"/>
                  </w:divBdr>
                  <w:divsChild>
                    <w:div w:id="1099568903">
                      <w:marLeft w:val="0"/>
                      <w:marRight w:val="0"/>
                      <w:marTop w:val="0"/>
                      <w:marBottom w:val="0"/>
                      <w:divBdr>
                        <w:top w:val="none" w:sz="0" w:space="0" w:color="auto"/>
                        <w:left w:val="none" w:sz="0" w:space="0" w:color="auto"/>
                        <w:bottom w:val="none" w:sz="0" w:space="0" w:color="auto"/>
                        <w:right w:val="none" w:sz="0" w:space="0" w:color="auto"/>
                      </w:divBdr>
                    </w:div>
                  </w:divsChild>
                </w:div>
                <w:div w:id="452141278">
                  <w:marLeft w:val="0"/>
                  <w:marRight w:val="0"/>
                  <w:marTop w:val="0"/>
                  <w:marBottom w:val="0"/>
                  <w:divBdr>
                    <w:top w:val="none" w:sz="0" w:space="0" w:color="auto"/>
                    <w:left w:val="none" w:sz="0" w:space="0" w:color="auto"/>
                    <w:bottom w:val="none" w:sz="0" w:space="0" w:color="auto"/>
                    <w:right w:val="none" w:sz="0" w:space="0" w:color="auto"/>
                  </w:divBdr>
                  <w:divsChild>
                    <w:div w:id="776758450">
                      <w:marLeft w:val="0"/>
                      <w:marRight w:val="0"/>
                      <w:marTop w:val="0"/>
                      <w:marBottom w:val="0"/>
                      <w:divBdr>
                        <w:top w:val="none" w:sz="0" w:space="0" w:color="auto"/>
                        <w:left w:val="none" w:sz="0" w:space="0" w:color="auto"/>
                        <w:bottom w:val="none" w:sz="0" w:space="0" w:color="auto"/>
                        <w:right w:val="none" w:sz="0" w:space="0" w:color="auto"/>
                      </w:divBdr>
                    </w:div>
                  </w:divsChild>
                </w:div>
                <w:div w:id="189071434">
                  <w:marLeft w:val="0"/>
                  <w:marRight w:val="0"/>
                  <w:marTop w:val="0"/>
                  <w:marBottom w:val="0"/>
                  <w:divBdr>
                    <w:top w:val="none" w:sz="0" w:space="0" w:color="auto"/>
                    <w:left w:val="none" w:sz="0" w:space="0" w:color="auto"/>
                    <w:bottom w:val="none" w:sz="0" w:space="0" w:color="auto"/>
                    <w:right w:val="none" w:sz="0" w:space="0" w:color="auto"/>
                  </w:divBdr>
                  <w:divsChild>
                    <w:div w:id="831720963">
                      <w:marLeft w:val="0"/>
                      <w:marRight w:val="0"/>
                      <w:marTop w:val="0"/>
                      <w:marBottom w:val="0"/>
                      <w:divBdr>
                        <w:top w:val="none" w:sz="0" w:space="0" w:color="auto"/>
                        <w:left w:val="none" w:sz="0" w:space="0" w:color="auto"/>
                        <w:bottom w:val="none" w:sz="0" w:space="0" w:color="auto"/>
                        <w:right w:val="none" w:sz="0" w:space="0" w:color="auto"/>
                      </w:divBdr>
                    </w:div>
                  </w:divsChild>
                </w:div>
                <w:div w:id="1931113784">
                  <w:marLeft w:val="0"/>
                  <w:marRight w:val="0"/>
                  <w:marTop w:val="0"/>
                  <w:marBottom w:val="0"/>
                  <w:divBdr>
                    <w:top w:val="none" w:sz="0" w:space="0" w:color="auto"/>
                    <w:left w:val="none" w:sz="0" w:space="0" w:color="auto"/>
                    <w:bottom w:val="none" w:sz="0" w:space="0" w:color="auto"/>
                    <w:right w:val="none" w:sz="0" w:space="0" w:color="auto"/>
                  </w:divBdr>
                  <w:divsChild>
                    <w:div w:id="170408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16047">
          <w:marLeft w:val="0"/>
          <w:marRight w:val="0"/>
          <w:marTop w:val="0"/>
          <w:marBottom w:val="0"/>
          <w:divBdr>
            <w:top w:val="none" w:sz="0" w:space="0" w:color="auto"/>
            <w:left w:val="none" w:sz="0" w:space="0" w:color="auto"/>
            <w:bottom w:val="none" w:sz="0" w:space="0" w:color="auto"/>
            <w:right w:val="none" w:sz="0" w:space="0" w:color="auto"/>
          </w:divBdr>
        </w:div>
        <w:div w:id="1376614095">
          <w:marLeft w:val="0"/>
          <w:marRight w:val="0"/>
          <w:marTop w:val="0"/>
          <w:marBottom w:val="0"/>
          <w:divBdr>
            <w:top w:val="none" w:sz="0" w:space="0" w:color="auto"/>
            <w:left w:val="none" w:sz="0" w:space="0" w:color="auto"/>
            <w:bottom w:val="none" w:sz="0" w:space="0" w:color="auto"/>
            <w:right w:val="none" w:sz="0" w:space="0" w:color="auto"/>
          </w:divBdr>
        </w:div>
      </w:divsChild>
    </w:div>
    <w:div w:id="2095272278">
      <w:bodyDiv w:val="1"/>
      <w:marLeft w:val="0"/>
      <w:marRight w:val="0"/>
      <w:marTop w:val="0"/>
      <w:marBottom w:val="0"/>
      <w:divBdr>
        <w:top w:val="none" w:sz="0" w:space="0" w:color="auto"/>
        <w:left w:val="none" w:sz="0" w:space="0" w:color="auto"/>
        <w:bottom w:val="none" w:sz="0" w:space="0" w:color="auto"/>
        <w:right w:val="none" w:sz="0" w:space="0" w:color="auto"/>
      </w:divBdr>
    </w:div>
    <w:div w:id="2115241513">
      <w:bodyDiv w:val="1"/>
      <w:marLeft w:val="0"/>
      <w:marRight w:val="0"/>
      <w:marTop w:val="0"/>
      <w:marBottom w:val="0"/>
      <w:divBdr>
        <w:top w:val="none" w:sz="0" w:space="0" w:color="auto"/>
        <w:left w:val="none" w:sz="0" w:space="0" w:color="auto"/>
        <w:bottom w:val="none" w:sz="0" w:space="0" w:color="auto"/>
        <w:right w:val="none" w:sz="0" w:space="0" w:color="auto"/>
      </w:divBdr>
    </w:div>
    <w:div w:id="2123376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home-affairs.ec.europa.eu/networks/european-migration-network-emn/emn-publications/emn-status-reports_en" TargetMode="External"/><Relationship Id="rId3" Type="http://schemas.openxmlformats.org/officeDocument/2006/relationships/hyperlink" Target="https://eur-lex.europa.eu/legal-content/EN/TXT/?uri=CELEX%3A52020DC0609" TargetMode="External"/><Relationship Id="rId7" Type="http://schemas.openxmlformats.org/officeDocument/2006/relationships/hyperlink" Target="https://eur-lex.europa.eu/eli/reco/2020/1366/oj/eng" TargetMode="External"/><Relationship Id="rId12" Type="http://schemas.openxmlformats.org/officeDocument/2006/relationships/hyperlink" Target="https://home-affairs.ec.europa.eu/funding/asylum-migration-and-integration-funds/european-migration-network-emn_en" TargetMode="External"/><Relationship Id="rId2" Type="http://schemas.openxmlformats.org/officeDocument/2006/relationships/hyperlink" Target="http://eur-lex.europa.eu/legal-content/EN/TXT/?uri=celex:32013R0603" TargetMode="External"/><Relationship Id="rId1" Type="http://schemas.openxmlformats.org/officeDocument/2006/relationships/hyperlink" Target="https://home-affairs.ec.europa.eu/networks/european-migration-network-emn/emn-publications/emn-status-reports_en" TargetMode="External"/><Relationship Id="rId6" Type="http://schemas.openxmlformats.org/officeDocument/2006/relationships/hyperlink" Target="https://eur-lex.europa.eu/legal-content/EN/TXT/?uri=celex%3A52015DC0240" TargetMode="External"/><Relationship Id="rId11" Type="http://schemas.openxmlformats.org/officeDocument/2006/relationships/hyperlink" Target="https://home-affairs.ec.europa.eu/system/files/2023-01/EMN%20status%20report%202021%20final.pdf" TargetMode="External"/><Relationship Id="rId5" Type="http://schemas.openxmlformats.org/officeDocument/2006/relationships/hyperlink" Target="https://ec.europa.eu/commission/presscorner/detail/en/IP_15_4956" TargetMode="External"/><Relationship Id="rId10" Type="http://schemas.openxmlformats.org/officeDocument/2006/relationships/hyperlink" Target="https://home-affairs.ec.europa.eu/system/files/2023-01/EMN%20status%20report%202021%20final.pdf" TargetMode="External"/><Relationship Id="rId4" Type="http://schemas.openxmlformats.org/officeDocument/2006/relationships/hyperlink" Target="https://eur-lex.europa.eu/legal-content/EN/TXT/?uri=CELEX:32021L1883" TargetMode="External"/><Relationship Id="rId9" Type="http://schemas.openxmlformats.org/officeDocument/2006/relationships/hyperlink" Target="https://home-affairs.ec.europa.eu/system/files/2021-11/00_eu_emn_status_report_2020_en.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people.ey.com/personal/hasti_modi_it_ey_com/Documents/Desktop/EMN/Copy%20of%20EMN%20grants%2017-18,%2018-19,%2020-21%20consumption%20ELA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people.ey.com/personal/hasti_modi_it_ey_com/Documents/Desktop/EMN/Copy%20of%20EMN%20grants%2017-18,%2018-19,%2020-21%20consumption%20ELAB.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ites.ey.com/sites/GareDGHOME/Shared%20Documents/European%20Migration%20Network/Data%20collection/Desktop%20research/Financial%20Statements/EMN%20grants%2017-18,%2018-19,%2020-21%20consumption%20ELAB.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'Graphs based on estimated amt'!$I$2</c:f>
              <c:strCache>
                <c:ptCount val="1"/>
                <c:pt idx="0">
                  <c:v>2017-18</c:v>
                </c:pt>
              </c:strCache>
            </c:strRef>
          </c:tx>
          <c:spPr>
            <a:solidFill>
              <a:schemeClr val="accent1"/>
            </a:solidFill>
            <a:ln>
              <a:noFill/>
            </a:ln>
            <a:effectLst/>
          </c:spPr>
          <c:invertIfNegative val="0"/>
          <c:cat>
            <c:strRef>
              <c:f>'Graphs based on estimated amt'!$H$3:$H$28</c:f>
              <c:strCache>
                <c:ptCount val="26"/>
                <c:pt idx="0">
                  <c:v>AT</c:v>
                </c:pt>
                <c:pt idx="1">
                  <c:v>BE</c:v>
                </c:pt>
                <c:pt idx="2">
                  <c:v>BG</c:v>
                </c:pt>
                <c:pt idx="3">
                  <c:v>CY</c:v>
                </c:pt>
                <c:pt idx="4">
                  <c:v>CZ</c:v>
                </c:pt>
                <c:pt idx="5">
                  <c:v>DE</c:v>
                </c:pt>
                <c:pt idx="6">
                  <c:v>EE</c:v>
                </c:pt>
                <c:pt idx="7">
                  <c:v>EL</c:v>
                </c:pt>
                <c:pt idx="8">
                  <c:v>ES</c:v>
                </c:pt>
                <c:pt idx="9">
                  <c:v>FI</c:v>
                </c:pt>
                <c:pt idx="10">
                  <c:v>FR</c:v>
                </c:pt>
                <c:pt idx="11">
                  <c:v>HR</c:v>
                </c:pt>
                <c:pt idx="12">
                  <c:v>HU</c:v>
                </c:pt>
                <c:pt idx="13">
                  <c:v>IE</c:v>
                </c:pt>
                <c:pt idx="14">
                  <c:v>IT</c:v>
                </c:pt>
                <c:pt idx="15">
                  <c:v>LT</c:v>
                </c:pt>
                <c:pt idx="16">
                  <c:v>LU</c:v>
                </c:pt>
                <c:pt idx="17">
                  <c:v>LV</c:v>
                </c:pt>
                <c:pt idx="18">
                  <c:v>MT</c:v>
                </c:pt>
                <c:pt idx="19">
                  <c:v>NL</c:v>
                </c:pt>
                <c:pt idx="20">
                  <c:v>PL</c:v>
                </c:pt>
                <c:pt idx="21">
                  <c:v>PT</c:v>
                </c:pt>
                <c:pt idx="22">
                  <c:v>RO</c:v>
                </c:pt>
                <c:pt idx="23">
                  <c:v>SE</c:v>
                </c:pt>
                <c:pt idx="24">
                  <c:v>SI</c:v>
                </c:pt>
                <c:pt idx="25">
                  <c:v>SK</c:v>
                </c:pt>
              </c:strCache>
            </c:strRef>
          </c:cat>
          <c:val>
            <c:numRef>
              <c:f>'Graphs based on estimated amt'!$I$3:$I$28</c:f>
              <c:numCache>
                <c:formatCode>#,##0\ "€"</c:formatCode>
                <c:ptCount val="26"/>
                <c:pt idx="0">
                  <c:v>1145000</c:v>
                </c:pt>
                <c:pt idx="1">
                  <c:v>943000</c:v>
                </c:pt>
                <c:pt idx="2">
                  <c:v>378000</c:v>
                </c:pt>
                <c:pt idx="3">
                  <c:v>388000</c:v>
                </c:pt>
                <c:pt idx="4">
                  <c:v>292000</c:v>
                </c:pt>
                <c:pt idx="5">
                  <c:v>1141000</c:v>
                </c:pt>
                <c:pt idx="6">
                  <c:v>537000</c:v>
                </c:pt>
                <c:pt idx="7">
                  <c:v>583000</c:v>
                </c:pt>
                <c:pt idx="8">
                  <c:v>1001000</c:v>
                </c:pt>
                <c:pt idx="9">
                  <c:v>1026000</c:v>
                </c:pt>
                <c:pt idx="10">
                  <c:v>860000</c:v>
                </c:pt>
                <c:pt idx="11">
                  <c:v>374000</c:v>
                </c:pt>
                <c:pt idx="12">
                  <c:v>454000</c:v>
                </c:pt>
                <c:pt idx="13">
                  <c:v>905000</c:v>
                </c:pt>
                <c:pt idx="14">
                  <c:v>1187000</c:v>
                </c:pt>
                <c:pt idx="15">
                  <c:v>482000</c:v>
                </c:pt>
                <c:pt idx="16">
                  <c:v>1060000</c:v>
                </c:pt>
                <c:pt idx="17">
                  <c:v>329000</c:v>
                </c:pt>
                <c:pt idx="18">
                  <c:v>274000</c:v>
                </c:pt>
                <c:pt idx="19">
                  <c:v>1267000</c:v>
                </c:pt>
                <c:pt idx="20">
                  <c:v>461000</c:v>
                </c:pt>
                <c:pt idx="21">
                  <c:v>551000</c:v>
                </c:pt>
                <c:pt idx="22">
                  <c:v>159000</c:v>
                </c:pt>
                <c:pt idx="23">
                  <c:v>1285000</c:v>
                </c:pt>
                <c:pt idx="24">
                  <c:v>270000</c:v>
                </c:pt>
                <c:pt idx="25">
                  <c:v>504000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15A-4586-BDAB-7754392F9907}"/>
            </c:ext>
          </c:extLst>
        </c:ser>
        <c:ser>
          <c:idx val="1"/>
          <c:order val="1"/>
          <c:tx>
            <c:strRef>
              <c:f>'Graphs based on estimated amt'!$J$2</c:f>
              <c:strCache>
                <c:ptCount val="1"/>
                <c:pt idx="0">
                  <c:v>2019-2020</c:v>
                </c:pt>
              </c:strCache>
            </c:strRef>
          </c:tx>
          <c:spPr>
            <a:solidFill>
              <a:schemeClr val="accent2"/>
            </a:solidFill>
            <a:ln>
              <a:noFill/>
            </a:ln>
            <a:effectLst/>
          </c:spPr>
          <c:invertIfNegative val="0"/>
          <c:cat>
            <c:strRef>
              <c:f>'Graphs based on estimated amt'!$H$3:$H$28</c:f>
              <c:strCache>
                <c:ptCount val="26"/>
                <c:pt idx="0">
                  <c:v>AT</c:v>
                </c:pt>
                <c:pt idx="1">
                  <c:v>BE</c:v>
                </c:pt>
                <c:pt idx="2">
                  <c:v>BG</c:v>
                </c:pt>
                <c:pt idx="3">
                  <c:v>CY</c:v>
                </c:pt>
                <c:pt idx="4">
                  <c:v>CZ</c:v>
                </c:pt>
                <c:pt idx="5">
                  <c:v>DE</c:v>
                </c:pt>
                <c:pt idx="6">
                  <c:v>EE</c:v>
                </c:pt>
                <c:pt idx="7">
                  <c:v>EL</c:v>
                </c:pt>
                <c:pt idx="8">
                  <c:v>ES</c:v>
                </c:pt>
                <c:pt idx="9">
                  <c:v>FI</c:v>
                </c:pt>
                <c:pt idx="10">
                  <c:v>FR</c:v>
                </c:pt>
                <c:pt idx="11">
                  <c:v>HR</c:v>
                </c:pt>
                <c:pt idx="12">
                  <c:v>HU</c:v>
                </c:pt>
                <c:pt idx="13">
                  <c:v>IE</c:v>
                </c:pt>
                <c:pt idx="14">
                  <c:v>IT</c:v>
                </c:pt>
                <c:pt idx="15">
                  <c:v>LT</c:v>
                </c:pt>
                <c:pt idx="16">
                  <c:v>LU</c:v>
                </c:pt>
                <c:pt idx="17">
                  <c:v>LV</c:v>
                </c:pt>
                <c:pt idx="18">
                  <c:v>MT</c:v>
                </c:pt>
                <c:pt idx="19">
                  <c:v>NL</c:v>
                </c:pt>
                <c:pt idx="20">
                  <c:v>PL</c:v>
                </c:pt>
                <c:pt idx="21">
                  <c:v>PT</c:v>
                </c:pt>
                <c:pt idx="22">
                  <c:v>RO</c:v>
                </c:pt>
                <c:pt idx="23">
                  <c:v>SE</c:v>
                </c:pt>
                <c:pt idx="24">
                  <c:v>SI</c:v>
                </c:pt>
                <c:pt idx="25">
                  <c:v>SK</c:v>
                </c:pt>
              </c:strCache>
            </c:strRef>
          </c:cat>
          <c:val>
            <c:numRef>
              <c:f>'Graphs based on estimated amt'!$J$3:$J$28</c:f>
              <c:numCache>
                <c:formatCode>#,##0\ "€"</c:formatCode>
                <c:ptCount val="26"/>
                <c:pt idx="0">
                  <c:v>900000</c:v>
                </c:pt>
                <c:pt idx="1">
                  <c:v>795000</c:v>
                </c:pt>
                <c:pt idx="2">
                  <c:v>200000</c:v>
                </c:pt>
                <c:pt idx="3">
                  <c:v>300000</c:v>
                </c:pt>
                <c:pt idx="4">
                  <c:v>229000</c:v>
                </c:pt>
                <c:pt idx="5">
                  <c:v>890000</c:v>
                </c:pt>
                <c:pt idx="6">
                  <c:v>478000</c:v>
                </c:pt>
                <c:pt idx="7">
                  <c:v>465000</c:v>
                </c:pt>
                <c:pt idx="8">
                  <c:v>789000</c:v>
                </c:pt>
                <c:pt idx="9">
                  <c:v>1027000</c:v>
                </c:pt>
                <c:pt idx="10">
                  <c:v>716000</c:v>
                </c:pt>
                <c:pt idx="11">
                  <c:v>339000</c:v>
                </c:pt>
                <c:pt idx="12">
                  <c:v>324000</c:v>
                </c:pt>
                <c:pt idx="13">
                  <c:v>788000</c:v>
                </c:pt>
                <c:pt idx="14">
                  <c:v>1028000</c:v>
                </c:pt>
                <c:pt idx="15">
                  <c:v>460000</c:v>
                </c:pt>
                <c:pt idx="16">
                  <c:v>975000</c:v>
                </c:pt>
                <c:pt idx="17">
                  <c:v>295000</c:v>
                </c:pt>
                <c:pt idx="18">
                  <c:v>225000</c:v>
                </c:pt>
                <c:pt idx="19">
                  <c:v>995000</c:v>
                </c:pt>
                <c:pt idx="20">
                  <c:v>339000</c:v>
                </c:pt>
                <c:pt idx="21">
                  <c:v>493000</c:v>
                </c:pt>
                <c:pt idx="22">
                  <c:v>30000</c:v>
                </c:pt>
                <c:pt idx="23">
                  <c:v>1000000</c:v>
                </c:pt>
                <c:pt idx="24">
                  <c:v>185000</c:v>
                </c:pt>
                <c:pt idx="25">
                  <c:v>468000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15A-4586-BDAB-7754392F9907}"/>
            </c:ext>
          </c:extLst>
        </c:ser>
        <c:ser>
          <c:idx val="2"/>
          <c:order val="2"/>
          <c:tx>
            <c:strRef>
              <c:f>'Graphs based on estimated amt'!$K$2</c:f>
              <c:strCache>
                <c:ptCount val="1"/>
                <c:pt idx="0">
                  <c:v>2021-2022</c:v>
                </c:pt>
              </c:strCache>
            </c:strRef>
          </c:tx>
          <c:spPr>
            <a:solidFill>
              <a:schemeClr val="accent3"/>
            </a:solidFill>
            <a:ln>
              <a:noFill/>
            </a:ln>
            <a:effectLst/>
          </c:spPr>
          <c:invertIfNegative val="0"/>
          <c:cat>
            <c:strRef>
              <c:f>'Graphs based on estimated amt'!$H$3:$H$28</c:f>
              <c:strCache>
                <c:ptCount val="26"/>
                <c:pt idx="0">
                  <c:v>AT</c:v>
                </c:pt>
                <c:pt idx="1">
                  <c:v>BE</c:v>
                </c:pt>
                <c:pt idx="2">
                  <c:v>BG</c:v>
                </c:pt>
                <c:pt idx="3">
                  <c:v>CY</c:v>
                </c:pt>
                <c:pt idx="4">
                  <c:v>CZ</c:v>
                </c:pt>
                <c:pt idx="5">
                  <c:v>DE</c:v>
                </c:pt>
                <c:pt idx="6">
                  <c:v>EE</c:v>
                </c:pt>
                <c:pt idx="7">
                  <c:v>EL</c:v>
                </c:pt>
                <c:pt idx="8">
                  <c:v>ES</c:v>
                </c:pt>
                <c:pt idx="9">
                  <c:v>FI</c:v>
                </c:pt>
                <c:pt idx="10">
                  <c:v>FR</c:v>
                </c:pt>
                <c:pt idx="11">
                  <c:v>HR</c:v>
                </c:pt>
                <c:pt idx="12">
                  <c:v>HU</c:v>
                </c:pt>
                <c:pt idx="13">
                  <c:v>IE</c:v>
                </c:pt>
                <c:pt idx="14">
                  <c:v>IT</c:v>
                </c:pt>
                <c:pt idx="15">
                  <c:v>LT</c:v>
                </c:pt>
                <c:pt idx="16">
                  <c:v>LU</c:v>
                </c:pt>
                <c:pt idx="17">
                  <c:v>LV</c:v>
                </c:pt>
                <c:pt idx="18">
                  <c:v>MT</c:v>
                </c:pt>
                <c:pt idx="19">
                  <c:v>NL</c:v>
                </c:pt>
                <c:pt idx="20">
                  <c:v>PL</c:v>
                </c:pt>
                <c:pt idx="21">
                  <c:v>PT</c:v>
                </c:pt>
                <c:pt idx="22">
                  <c:v>RO</c:v>
                </c:pt>
                <c:pt idx="23">
                  <c:v>SE</c:v>
                </c:pt>
                <c:pt idx="24">
                  <c:v>SI</c:v>
                </c:pt>
                <c:pt idx="25">
                  <c:v>SK</c:v>
                </c:pt>
              </c:strCache>
            </c:strRef>
          </c:cat>
          <c:val>
            <c:numRef>
              <c:f>'Graphs based on estimated amt'!$K$3:$K$28</c:f>
              <c:numCache>
                <c:formatCode>#,##0\ "€"</c:formatCode>
                <c:ptCount val="26"/>
                <c:pt idx="0">
                  <c:v>1208000</c:v>
                </c:pt>
                <c:pt idx="1">
                  <c:v>1033000</c:v>
                </c:pt>
                <c:pt idx="2">
                  <c:v>300000</c:v>
                </c:pt>
                <c:pt idx="3">
                  <c:v>390000</c:v>
                </c:pt>
                <c:pt idx="4">
                  <c:v>360000</c:v>
                </c:pt>
                <c:pt idx="5">
                  <c:v>1157000</c:v>
                </c:pt>
                <c:pt idx="6">
                  <c:v>621000</c:v>
                </c:pt>
                <c:pt idx="7">
                  <c:v>605000</c:v>
                </c:pt>
                <c:pt idx="8">
                  <c:v>1026000</c:v>
                </c:pt>
                <c:pt idx="9">
                  <c:v>1335000</c:v>
                </c:pt>
                <c:pt idx="10">
                  <c:v>1010000</c:v>
                </c:pt>
                <c:pt idx="11">
                  <c:v>441000</c:v>
                </c:pt>
                <c:pt idx="12">
                  <c:v>365000</c:v>
                </c:pt>
                <c:pt idx="14">
                  <c:v>1336000</c:v>
                </c:pt>
                <c:pt idx="15">
                  <c:v>598000</c:v>
                </c:pt>
                <c:pt idx="16">
                  <c:v>1267000</c:v>
                </c:pt>
                <c:pt idx="17">
                  <c:v>383000</c:v>
                </c:pt>
                <c:pt idx="18">
                  <c:v>292000</c:v>
                </c:pt>
                <c:pt idx="19">
                  <c:v>1293000</c:v>
                </c:pt>
                <c:pt idx="20">
                  <c:v>441000</c:v>
                </c:pt>
                <c:pt idx="21">
                  <c:v>641000</c:v>
                </c:pt>
                <c:pt idx="22">
                  <c:v>106000</c:v>
                </c:pt>
                <c:pt idx="23">
                  <c:v>1300000</c:v>
                </c:pt>
                <c:pt idx="24">
                  <c:v>260000</c:v>
                </c:pt>
                <c:pt idx="25">
                  <c:v>608000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215A-4586-BDAB-7754392F9907}"/>
            </c:ext>
          </c:extLst>
        </c:ser>
        <c:dLbls>
          <c:showLegendKey val="0"/>
          <c:showVal val="0"/>
          <c:showCatName val="0"/>
          <c:showSerName val="0"/>
          <c:showPercent val="0"/>
          <c:showBubbleSize val="0"/>
        </c:dLbls>
        <c:gapWidth val="219"/>
        <c:overlap val="-27"/>
        <c:axId val="151388784"/>
        <c:axId val="148252304"/>
      </c:barChart>
      <c:catAx>
        <c:axId val="1513887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252304"/>
        <c:crosses val="autoZero"/>
        <c:auto val="1"/>
        <c:lblAlgn val="ctr"/>
        <c:lblOffset val="100"/>
        <c:noMultiLvlLbl val="0"/>
      </c:catAx>
      <c:valAx>
        <c:axId val="148252304"/>
        <c:scaling>
          <c:orientation val="minMax"/>
          <c:max val="1400000"/>
        </c:scaling>
        <c:delete val="0"/>
        <c:axPos val="l"/>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388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'Applied for'!$B$1</c:f>
              <c:strCache>
                <c:ptCount val="1"/>
                <c:pt idx="0">
                  <c:v>2017-2018</c:v>
                </c:pt>
              </c:strCache>
            </c:strRef>
          </c:tx>
          <c:spPr>
            <a:solidFill>
              <a:schemeClr val="accent1"/>
            </a:solidFill>
            <a:ln>
              <a:noFill/>
            </a:ln>
            <a:effectLst/>
          </c:spPr>
          <c:invertIfNegative val="0"/>
          <c:cat>
            <c:strRef>
              <c:f>'Applied for'!$A$2:$A$26</c:f>
              <c:strCache>
                <c:ptCount val="25"/>
                <c:pt idx="0">
                  <c:v>AT</c:v>
                </c:pt>
                <c:pt idx="1">
                  <c:v>BE</c:v>
                </c:pt>
                <c:pt idx="2">
                  <c:v>BG</c:v>
                </c:pt>
                <c:pt idx="3">
                  <c:v>CY</c:v>
                </c:pt>
                <c:pt idx="4">
                  <c:v>CZ</c:v>
                </c:pt>
                <c:pt idx="5">
                  <c:v>DE</c:v>
                </c:pt>
                <c:pt idx="6">
                  <c:v>EE</c:v>
                </c:pt>
                <c:pt idx="7">
                  <c:v>EL</c:v>
                </c:pt>
                <c:pt idx="8">
                  <c:v>ES</c:v>
                </c:pt>
                <c:pt idx="9">
                  <c:v>FI</c:v>
                </c:pt>
                <c:pt idx="10">
                  <c:v>FR</c:v>
                </c:pt>
                <c:pt idx="11">
                  <c:v>HR</c:v>
                </c:pt>
                <c:pt idx="12">
                  <c:v>HU</c:v>
                </c:pt>
                <c:pt idx="13">
                  <c:v>IE</c:v>
                </c:pt>
                <c:pt idx="14">
                  <c:v>IT</c:v>
                </c:pt>
                <c:pt idx="15">
                  <c:v>LT</c:v>
                </c:pt>
                <c:pt idx="16">
                  <c:v>LU</c:v>
                </c:pt>
                <c:pt idx="17">
                  <c:v>LV</c:v>
                </c:pt>
                <c:pt idx="18">
                  <c:v>MT</c:v>
                </c:pt>
                <c:pt idx="19">
                  <c:v>NL</c:v>
                </c:pt>
                <c:pt idx="20">
                  <c:v>PL</c:v>
                </c:pt>
                <c:pt idx="21">
                  <c:v>PT</c:v>
                </c:pt>
                <c:pt idx="22">
                  <c:v>SE</c:v>
                </c:pt>
                <c:pt idx="23">
                  <c:v>SI</c:v>
                </c:pt>
                <c:pt idx="24">
                  <c:v>SK</c:v>
                </c:pt>
              </c:strCache>
            </c:strRef>
          </c:cat>
          <c:val>
            <c:numRef>
              <c:f>'Applied for'!$B$2:$B$26</c:f>
              <c:numCache>
                <c:formatCode>0%</c:formatCode>
                <c:ptCount val="25"/>
                <c:pt idx="0">
                  <c:v>0.84</c:v>
                </c:pt>
                <c:pt idx="1">
                  <c:v>0.99245529162248136</c:v>
                </c:pt>
                <c:pt idx="2">
                  <c:v>0.7761515343915345</c:v>
                </c:pt>
                <c:pt idx="3">
                  <c:v>0.73992268041237108</c:v>
                </c:pt>
                <c:pt idx="4">
                  <c:v>0.87733417808219172</c:v>
                </c:pt>
                <c:pt idx="5">
                  <c:v>1</c:v>
                </c:pt>
                <c:pt idx="6">
                  <c:v>0.91926070763500933</c:v>
                </c:pt>
                <c:pt idx="7">
                  <c:v>0.91450943396226414</c:v>
                </c:pt>
                <c:pt idx="8">
                  <c:v>0.81618381618381619</c:v>
                </c:pt>
                <c:pt idx="9">
                  <c:v>0.99995126705653026</c:v>
                </c:pt>
                <c:pt idx="10">
                  <c:v>0.80274138372093018</c:v>
                </c:pt>
                <c:pt idx="11">
                  <c:v>1</c:v>
                </c:pt>
                <c:pt idx="12">
                  <c:v>0.95955660792951547</c:v>
                </c:pt>
                <c:pt idx="13">
                  <c:v>0.97127071823204425</c:v>
                </c:pt>
                <c:pt idx="14">
                  <c:v>1</c:v>
                </c:pt>
                <c:pt idx="15">
                  <c:v>1</c:v>
                </c:pt>
                <c:pt idx="16">
                  <c:v>0.95544770754716979</c:v>
                </c:pt>
                <c:pt idx="17">
                  <c:v>0.90368246200607916</c:v>
                </c:pt>
                <c:pt idx="18">
                  <c:v>0.85401412408759125</c:v>
                </c:pt>
                <c:pt idx="19">
                  <c:v>0.90027490134175225</c:v>
                </c:pt>
                <c:pt idx="20">
                  <c:v>1</c:v>
                </c:pt>
                <c:pt idx="21">
                  <c:v>0.7995719963702359</c:v>
                </c:pt>
                <c:pt idx="22">
                  <c:v>1</c:v>
                </c:pt>
                <c:pt idx="23">
                  <c:v>0.93176814814814812</c:v>
                </c:pt>
                <c:pt idx="24">
                  <c:v>0.81</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D20-4536-B843-30C244309ED2}"/>
            </c:ext>
          </c:extLst>
        </c:ser>
        <c:ser>
          <c:idx val="1"/>
          <c:order val="1"/>
          <c:tx>
            <c:strRef>
              <c:f>'Applied for'!$C$1</c:f>
              <c:strCache>
                <c:ptCount val="1"/>
                <c:pt idx="0">
                  <c:v>2019-2020</c:v>
                </c:pt>
              </c:strCache>
            </c:strRef>
          </c:tx>
          <c:spPr>
            <a:solidFill>
              <a:schemeClr val="accent2"/>
            </a:solidFill>
            <a:ln>
              <a:noFill/>
            </a:ln>
            <a:effectLst/>
          </c:spPr>
          <c:invertIfNegative val="0"/>
          <c:cat>
            <c:strRef>
              <c:f>'Applied for'!$A$2:$A$26</c:f>
              <c:strCache>
                <c:ptCount val="25"/>
                <c:pt idx="0">
                  <c:v>AT</c:v>
                </c:pt>
                <c:pt idx="1">
                  <c:v>BE</c:v>
                </c:pt>
                <c:pt idx="2">
                  <c:v>BG</c:v>
                </c:pt>
                <c:pt idx="3">
                  <c:v>CY</c:v>
                </c:pt>
                <c:pt idx="4">
                  <c:v>CZ</c:v>
                </c:pt>
                <c:pt idx="5">
                  <c:v>DE</c:v>
                </c:pt>
                <c:pt idx="6">
                  <c:v>EE</c:v>
                </c:pt>
                <c:pt idx="7">
                  <c:v>EL</c:v>
                </c:pt>
                <c:pt idx="8">
                  <c:v>ES</c:v>
                </c:pt>
                <c:pt idx="9">
                  <c:v>FI</c:v>
                </c:pt>
                <c:pt idx="10">
                  <c:v>FR</c:v>
                </c:pt>
                <c:pt idx="11">
                  <c:v>HR</c:v>
                </c:pt>
                <c:pt idx="12">
                  <c:v>HU</c:v>
                </c:pt>
                <c:pt idx="13">
                  <c:v>IE</c:v>
                </c:pt>
                <c:pt idx="14">
                  <c:v>IT</c:v>
                </c:pt>
                <c:pt idx="15">
                  <c:v>LT</c:v>
                </c:pt>
                <c:pt idx="16">
                  <c:v>LU</c:v>
                </c:pt>
                <c:pt idx="17">
                  <c:v>LV</c:v>
                </c:pt>
                <c:pt idx="18">
                  <c:v>MT</c:v>
                </c:pt>
                <c:pt idx="19">
                  <c:v>NL</c:v>
                </c:pt>
                <c:pt idx="20">
                  <c:v>PL</c:v>
                </c:pt>
                <c:pt idx="21">
                  <c:v>PT</c:v>
                </c:pt>
                <c:pt idx="22">
                  <c:v>SE</c:v>
                </c:pt>
                <c:pt idx="23">
                  <c:v>SI</c:v>
                </c:pt>
                <c:pt idx="24">
                  <c:v>SK</c:v>
                </c:pt>
              </c:strCache>
            </c:strRef>
          </c:cat>
          <c:val>
            <c:numRef>
              <c:f>'Applied for'!$C$2:$C$26</c:f>
              <c:numCache>
                <c:formatCode>0%</c:formatCode>
                <c:ptCount val="25"/>
                <c:pt idx="0">
                  <c:v>0.99</c:v>
                </c:pt>
                <c:pt idx="1">
                  <c:v>0.9998891320754717</c:v>
                </c:pt>
                <c:pt idx="2">
                  <c:v>1.1685988999999999</c:v>
                </c:pt>
                <c:pt idx="3">
                  <c:v>0.99749143333333334</c:v>
                </c:pt>
                <c:pt idx="4">
                  <c:v>0.99974672489082972</c:v>
                </c:pt>
                <c:pt idx="5">
                  <c:v>1</c:v>
                </c:pt>
                <c:pt idx="6">
                  <c:v>1</c:v>
                </c:pt>
                <c:pt idx="7">
                  <c:v>0.99686077419354846</c:v>
                </c:pt>
                <c:pt idx="8">
                  <c:v>1</c:v>
                </c:pt>
                <c:pt idx="9">
                  <c:v>0.99845043816942547</c:v>
                </c:pt>
                <c:pt idx="10">
                  <c:v>0.9499986033519553</c:v>
                </c:pt>
                <c:pt idx="11">
                  <c:v>0.91251415929203539</c:v>
                </c:pt>
                <c:pt idx="12">
                  <c:v>1</c:v>
                </c:pt>
                <c:pt idx="13">
                  <c:v>1</c:v>
                </c:pt>
                <c:pt idx="14">
                  <c:v>0.99999966926070039</c:v>
                </c:pt>
                <c:pt idx="15">
                  <c:v>0.91</c:v>
                </c:pt>
                <c:pt idx="16">
                  <c:v>1</c:v>
                </c:pt>
                <c:pt idx="17">
                  <c:v>0.99999813559322037</c:v>
                </c:pt>
                <c:pt idx="18">
                  <c:v>0.99999657777777784</c:v>
                </c:pt>
                <c:pt idx="19">
                  <c:v>1</c:v>
                </c:pt>
                <c:pt idx="20">
                  <c:v>1</c:v>
                </c:pt>
                <c:pt idx="21">
                  <c:v>0.9363077484787018</c:v>
                </c:pt>
                <c:pt idx="22">
                  <c:v>1</c:v>
                </c:pt>
                <c:pt idx="23">
                  <c:v>0.94996043243243244</c:v>
                </c:pt>
                <c:pt idx="24">
                  <c:v>0.89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D20-4536-B843-30C244309ED2}"/>
            </c:ext>
          </c:extLst>
        </c:ser>
        <c:ser>
          <c:idx val="2"/>
          <c:order val="2"/>
          <c:tx>
            <c:strRef>
              <c:f>'Applied for'!$D$1</c:f>
              <c:strCache>
                <c:ptCount val="1"/>
                <c:pt idx="0">
                  <c:v>2021-22</c:v>
                </c:pt>
              </c:strCache>
            </c:strRef>
          </c:tx>
          <c:spPr>
            <a:solidFill>
              <a:schemeClr val="accent3"/>
            </a:solidFill>
            <a:ln>
              <a:noFill/>
            </a:ln>
            <a:effectLst/>
          </c:spPr>
          <c:invertIfNegative val="0"/>
          <c:cat>
            <c:strRef>
              <c:f>'Applied for'!$A$2:$A$26</c:f>
              <c:strCache>
                <c:ptCount val="25"/>
                <c:pt idx="0">
                  <c:v>AT</c:v>
                </c:pt>
                <c:pt idx="1">
                  <c:v>BE</c:v>
                </c:pt>
                <c:pt idx="2">
                  <c:v>BG</c:v>
                </c:pt>
                <c:pt idx="3">
                  <c:v>CY</c:v>
                </c:pt>
                <c:pt idx="4">
                  <c:v>CZ</c:v>
                </c:pt>
                <c:pt idx="5">
                  <c:v>DE</c:v>
                </c:pt>
                <c:pt idx="6">
                  <c:v>EE</c:v>
                </c:pt>
                <c:pt idx="7">
                  <c:v>EL</c:v>
                </c:pt>
                <c:pt idx="8">
                  <c:v>ES</c:v>
                </c:pt>
                <c:pt idx="9">
                  <c:v>FI</c:v>
                </c:pt>
                <c:pt idx="10">
                  <c:v>FR</c:v>
                </c:pt>
                <c:pt idx="11">
                  <c:v>HR</c:v>
                </c:pt>
                <c:pt idx="12">
                  <c:v>HU</c:v>
                </c:pt>
                <c:pt idx="13">
                  <c:v>IE</c:v>
                </c:pt>
                <c:pt idx="14">
                  <c:v>IT</c:v>
                </c:pt>
                <c:pt idx="15">
                  <c:v>LT</c:v>
                </c:pt>
                <c:pt idx="16">
                  <c:v>LU</c:v>
                </c:pt>
                <c:pt idx="17">
                  <c:v>LV</c:v>
                </c:pt>
                <c:pt idx="18">
                  <c:v>MT</c:v>
                </c:pt>
                <c:pt idx="19">
                  <c:v>NL</c:v>
                </c:pt>
                <c:pt idx="20">
                  <c:v>PL</c:v>
                </c:pt>
                <c:pt idx="21">
                  <c:v>PT</c:v>
                </c:pt>
                <c:pt idx="22">
                  <c:v>SE</c:v>
                </c:pt>
                <c:pt idx="23">
                  <c:v>SI</c:v>
                </c:pt>
                <c:pt idx="24">
                  <c:v>SK</c:v>
                </c:pt>
              </c:strCache>
            </c:strRef>
          </c:cat>
          <c:val>
            <c:numRef>
              <c:f>'Applied for'!$D$2:$D$26</c:f>
              <c:numCache>
                <c:formatCode>General</c:formatCode>
                <c:ptCount val="25"/>
                <c:pt idx="2" formatCode="0%">
                  <c:v>0.87896076666666656</c:v>
                </c:pt>
                <c:pt idx="4" formatCode="0%">
                  <c:v>0.99811544444444444</c:v>
                </c:pt>
                <c:pt idx="7" formatCode="0%">
                  <c:v>0.94182504132231404</c:v>
                </c:pt>
                <c:pt idx="9" formatCode="0%">
                  <c:v>0.95402141573033716</c:v>
                </c:pt>
                <c:pt idx="10" formatCode="0%">
                  <c:v>0.94999900990099007</c:v>
                </c:pt>
                <c:pt idx="11" formatCode="0%">
                  <c:v>0.9999985714285714</c:v>
                </c:pt>
                <c:pt idx="12" formatCode="0%">
                  <c:v>0.99999926027397257</c:v>
                </c:pt>
                <c:pt idx="13" formatCode="0%">
                  <c:v>1</c:v>
                </c:pt>
                <c:pt idx="16" formatCode="0%">
                  <c:v>0.90949542225730062</c:v>
                </c:pt>
                <c:pt idx="17" formatCode="0%">
                  <c:v>0.99749968668407307</c:v>
                </c:pt>
                <c:pt idx="19" formatCode="0%">
                  <c:v>1</c:v>
                </c:pt>
                <c:pt idx="23" formatCode="0%">
                  <c:v>0.94882846153846157</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1D20-4536-B843-30C244309ED2}"/>
            </c:ext>
          </c:extLst>
        </c:ser>
        <c:dLbls>
          <c:showLegendKey val="0"/>
          <c:showVal val="0"/>
          <c:showCatName val="0"/>
          <c:showSerName val="0"/>
          <c:showPercent val="0"/>
          <c:showBubbleSize val="0"/>
        </c:dLbls>
        <c:gapWidth val="197"/>
        <c:overlap val="-27"/>
        <c:axId val="1198285784"/>
        <c:axId val="1198291360"/>
      </c:barChart>
      <c:catAx>
        <c:axId val="11982857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crossAx val="1198291360"/>
        <c:crosses val="autoZero"/>
        <c:auto val="1"/>
        <c:lblAlgn val="ctr"/>
        <c:lblOffset val="100"/>
        <c:noMultiLvlLbl val="0"/>
      </c:catAx>
      <c:valAx>
        <c:axId val="1198291360"/>
        <c:scaling>
          <c:orientation val="minMax"/>
          <c:max val="1"/>
        </c:scaling>
        <c:delete val="0"/>
        <c:axPos val="l"/>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crossAx val="1198285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legend>
    <c:plotVisOnly val="1"/>
    <c:dispBlanksAs val="gap"/>
    <c:showDLblsOverMax val="0"/>
  </c:chart>
  <c:spPr>
    <a:solidFill>
      <a:schemeClr val="bg1"/>
    </a:solidFill>
    <a:ln w="9525" cap="flat" cmpd="sng" algn="ctr">
      <a:solidFill>
        <a:schemeClr val="bg1">
          <a:lumMod val="85000"/>
        </a:schemeClr>
      </a:solidFill>
      <a:round/>
    </a:ln>
    <a:effectLst/>
  </c:spPr>
  <c:txPr>
    <a:bodyPr/>
    <a:lstStyle/>
    <a:p>
      <a:pPr>
        <a:defRPr sz="900">
          <a:latin typeface="Verdana" panose="020B0604030504040204" pitchFamily="34" charset="0"/>
          <a:ea typeface="Verdana" panose="020B060403050404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'Consumed of awarded'!$B$1</c:f>
              <c:strCache>
                <c:ptCount val="1"/>
                <c:pt idx="0">
                  <c:v>2017-2018</c:v>
                </c:pt>
              </c:strCache>
            </c:strRef>
          </c:tx>
          <c:spPr>
            <a:solidFill>
              <a:schemeClr val="accent1"/>
            </a:solidFill>
            <a:ln>
              <a:noFill/>
            </a:ln>
            <a:effectLst/>
          </c:spPr>
          <c:invertIfNegative val="0"/>
          <c:cat>
            <c:strRef>
              <c:f>'Consumed of awarded'!$A$2:$A$23</c:f>
              <c:strCache>
                <c:ptCount val="22"/>
                <c:pt idx="0">
                  <c:v>BE</c:v>
                </c:pt>
                <c:pt idx="1">
                  <c:v>BG</c:v>
                </c:pt>
                <c:pt idx="2">
                  <c:v>CY</c:v>
                </c:pt>
                <c:pt idx="3">
                  <c:v>CZ</c:v>
                </c:pt>
                <c:pt idx="4">
                  <c:v>DE</c:v>
                </c:pt>
                <c:pt idx="5">
                  <c:v>EE</c:v>
                </c:pt>
                <c:pt idx="6">
                  <c:v>EL</c:v>
                </c:pt>
                <c:pt idx="7">
                  <c:v>ES</c:v>
                </c:pt>
                <c:pt idx="8">
                  <c:v>FI</c:v>
                </c:pt>
                <c:pt idx="9">
                  <c:v>FR</c:v>
                </c:pt>
                <c:pt idx="10">
                  <c:v>HR</c:v>
                </c:pt>
                <c:pt idx="11">
                  <c:v>HU</c:v>
                </c:pt>
                <c:pt idx="12">
                  <c:v>IE</c:v>
                </c:pt>
                <c:pt idx="13">
                  <c:v>IT</c:v>
                </c:pt>
                <c:pt idx="14">
                  <c:v>LU</c:v>
                </c:pt>
                <c:pt idx="15">
                  <c:v>LV</c:v>
                </c:pt>
                <c:pt idx="16">
                  <c:v>MT</c:v>
                </c:pt>
                <c:pt idx="17">
                  <c:v>NL</c:v>
                </c:pt>
                <c:pt idx="18">
                  <c:v>PL</c:v>
                </c:pt>
                <c:pt idx="19">
                  <c:v>PT</c:v>
                </c:pt>
                <c:pt idx="20">
                  <c:v>SE</c:v>
                </c:pt>
                <c:pt idx="21">
                  <c:v>SI</c:v>
                </c:pt>
              </c:strCache>
            </c:strRef>
          </c:cat>
          <c:val>
            <c:numRef>
              <c:f>'Consumed of awarded'!$B$2:$B$23</c:f>
              <c:numCache>
                <c:formatCode>0%</c:formatCode>
                <c:ptCount val="22"/>
                <c:pt idx="0">
                  <c:v>0.94721863043607468</c:v>
                </c:pt>
                <c:pt idx="1">
                  <c:v>0.80000002045092378</c:v>
                </c:pt>
                <c:pt idx="2">
                  <c:v>0.8000002786582604</c:v>
                </c:pt>
                <c:pt idx="3">
                  <c:v>0.88618354215787098</c:v>
                </c:pt>
                <c:pt idx="4">
                  <c:v>0.84297873794916733</c:v>
                </c:pt>
                <c:pt idx="5">
                  <c:v>0.85107288060399922</c:v>
                </c:pt>
                <c:pt idx="6">
                  <c:v>0.8</c:v>
                </c:pt>
                <c:pt idx="7">
                  <c:v>0.87808088127294981</c:v>
                </c:pt>
                <c:pt idx="8">
                  <c:v>0.93163429017008625</c:v>
                </c:pt>
                <c:pt idx="9">
                  <c:v>0.91845586864627649</c:v>
                </c:pt>
                <c:pt idx="11">
                  <c:v>0.8</c:v>
                </c:pt>
                <c:pt idx="12">
                  <c:v>0.91472821387940839</c:v>
                </c:pt>
                <c:pt idx="13">
                  <c:v>0.8</c:v>
                </c:pt>
                <c:pt idx="14">
                  <c:v>0.84380888434037216</c:v>
                </c:pt>
                <c:pt idx="15">
                  <c:v>0.9256341992522118</c:v>
                </c:pt>
                <c:pt idx="16">
                  <c:v>0.86398449708540437</c:v>
                </c:pt>
                <c:pt idx="17">
                  <c:v>0.79999999999999993</c:v>
                </c:pt>
                <c:pt idx="18">
                  <c:v>0.8</c:v>
                </c:pt>
                <c:pt idx="19">
                  <c:v>0.80000000907926772</c:v>
                </c:pt>
                <c:pt idx="20">
                  <c:v>0.8</c:v>
                </c:pt>
                <c:pt idx="21">
                  <c:v>0.8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93C-451E-8F29-D99DD109D86D}"/>
            </c:ext>
          </c:extLst>
        </c:ser>
        <c:ser>
          <c:idx val="1"/>
          <c:order val="1"/>
          <c:tx>
            <c:strRef>
              <c:f>'Consumed of awarded'!$C$1</c:f>
              <c:strCache>
                <c:ptCount val="1"/>
                <c:pt idx="0">
                  <c:v>2019-2020</c:v>
                </c:pt>
              </c:strCache>
            </c:strRef>
          </c:tx>
          <c:spPr>
            <a:solidFill>
              <a:schemeClr val="accent2"/>
            </a:solidFill>
            <a:ln>
              <a:noFill/>
            </a:ln>
            <a:effectLst/>
          </c:spPr>
          <c:invertIfNegative val="0"/>
          <c:cat>
            <c:strRef>
              <c:f>'Consumed of awarded'!$A$2:$A$23</c:f>
              <c:strCache>
                <c:ptCount val="22"/>
                <c:pt idx="0">
                  <c:v>BE</c:v>
                </c:pt>
                <c:pt idx="1">
                  <c:v>BG</c:v>
                </c:pt>
                <c:pt idx="2">
                  <c:v>CY</c:v>
                </c:pt>
                <c:pt idx="3">
                  <c:v>CZ</c:v>
                </c:pt>
                <c:pt idx="4">
                  <c:v>DE</c:v>
                </c:pt>
                <c:pt idx="5">
                  <c:v>EE</c:v>
                </c:pt>
                <c:pt idx="6">
                  <c:v>EL</c:v>
                </c:pt>
                <c:pt idx="7">
                  <c:v>ES</c:v>
                </c:pt>
                <c:pt idx="8">
                  <c:v>FI</c:v>
                </c:pt>
                <c:pt idx="9">
                  <c:v>FR</c:v>
                </c:pt>
                <c:pt idx="10">
                  <c:v>HR</c:v>
                </c:pt>
                <c:pt idx="11">
                  <c:v>HU</c:v>
                </c:pt>
                <c:pt idx="12">
                  <c:v>IE</c:v>
                </c:pt>
                <c:pt idx="13">
                  <c:v>IT</c:v>
                </c:pt>
                <c:pt idx="14">
                  <c:v>LU</c:v>
                </c:pt>
                <c:pt idx="15">
                  <c:v>LV</c:v>
                </c:pt>
                <c:pt idx="16">
                  <c:v>MT</c:v>
                </c:pt>
                <c:pt idx="17">
                  <c:v>NL</c:v>
                </c:pt>
                <c:pt idx="18">
                  <c:v>PL</c:v>
                </c:pt>
                <c:pt idx="19">
                  <c:v>PT</c:v>
                </c:pt>
                <c:pt idx="20">
                  <c:v>SE</c:v>
                </c:pt>
                <c:pt idx="21">
                  <c:v>SI</c:v>
                </c:pt>
              </c:strCache>
            </c:strRef>
          </c:cat>
          <c:val>
            <c:numRef>
              <c:f>'Consumed of awarded'!$C$2:$C$23</c:f>
              <c:numCache>
                <c:formatCode>0%</c:formatCode>
                <c:ptCount val="22"/>
                <c:pt idx="0">
                  <c:v>0.84604740958324609</c:v>
                </c:pt>
                <c:pt idx="1">
                  <c:v>0.7999999828854879</c:v>
                </c:pt>
                <c:pt idx="2">
                  <c:v>0.85074912756978394</c:v>
                </c:pt>
                <c:pt idx="3">
                  <c:v>0.8</c:v>
                </c:pt>
                <c:pt idx="4">
                  <c:v>1</c:v>
                </c:pt>
                <c:pt idx="5">
                  <c:v>0.80840663179916317</c:v>
                </c:pt>
                <c:pt idx="6">
                  <c:v>0.80000000431461982</c:v>
                </c:pt>
                <c:pt idx="7">
                  <c:v>0.97705116603295306</c:v>
                </c:pt>
                <c:pt idx="8">
                  <c:v>0.87471857560000954</c:v>
                </c:pt>
                <c:pt idx="9">
                  <c:v>0.92040501382683593</c:v>
                </c:pt>
                <c:pt idx="10">
                  <c:v>0.8</c:v>
                </c:pt>
                <c:pt idx="11">
                  <c:v>0.8</c:v>
                </c:pt>
                <c:pt idx="12">
                  <c:v>0.96241058375634525</c:v>
                </c:pt>
                <c:pt idx="13">
                  <c:v>0.81723677807442074</c:v>
                </c:pt>
                <c:pt idx="14">
                  <c:v>0.85551936410256413</c:v>
                </c:pt>
                <c:pt idx="15">
                  <c:v>0.86167231837211888</c:v>
                </c:pt>
                <c:pt idx="16">
                  <c:v>0.7999999822221614</c:v>
                </c:pt>
                <c:pt idx="17">
                  <c:v>0.9991486834170854</c:v>
                </c:pt>
                <c:pt idx="18">
                  <c:v>0.90783507374631278</c:v>
                </c:pt>
                <c:pt idx="19">
                  <c:v>0.80000000866551668</c:v>
                </c:pt>
                <c:pt idx="20">
                  <c:v>0.91013695999999999</c:v>
                </c:pt>
                <c:pt idx="21">
                  <c:v>0.79999997723945038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93C-451E-8F29-D99DD109D86D}"/>
            </c:ext>
          </c:extLst>
        </c:ser>
        <c:ser>
          <c:idx val="2"/>
          <c:order val="2"/>
          <c:tx>
            <c:strRef>
              <c:f>'Consumed of awarded'!$D$1</c:f>
              <c:strCache>
                <c:ptCount val="1"/>
                <c:pt idx="0">
                  <c:v>2021-2022</c:v>
                </c:pt>
              </c:strCache>
            </c:strRef>
          </c:tx>
          <c:spPr>
            <a:solidFill>
              <a:schemeClr val="accent3"/>
            </a:solidFill>
            <a:ln>
              <a:noFill/>
            </a:ln>
            <a:effectLst/>
          </c:spPr>
          <c:invertIfNegative val="0"/>
          <c:cat>
            <c:strRef>
              <c:f>'Consumed of awarded'!$A$2:$A$23</c:f>
              <c:strCache>
                <c:ptCount val="22"/>
                <c:pt idx="0">
                  <c:v>BE</c:v>
                </c:pt>
                <c:pt idx="1">
                  <c:v>BG</c:v>
                </c:pt>
                <c:pt idx="2">
                  <c:v>CY</c:v>
                </c:pt>
                <c:pt idx="3">
                  <c:v>CZ</c:v>
                </c:pt>
                <c:pt idx="4">
                  <c:v>DE</c:v>
                </c:pt>
                <c:pt idx="5">
                  <c:v>EE</c:v>
                </c:pt>
                <c:pt idx="6">
                  <c:v>EL</c:v>
                </c:pt>
                <c:pt idx="7">
                  <c:v>ES</c:v>
                </c:pt>
                <c:pt idx="8">
                  <c:v>FI</c:v>
                </c:pt>
                <c:pt idx="9">
                  <c:v>FR</c:v>
                </c:pt>
                <c:pt idx="10">
                  <c:v>HR</c:v>
                </c:pt>
                <c:pt idx="11">
                  <c:v>HU</c:v>
                </c:pt>
                <c:pt idx="12">
                  <c:v>IE</c:v>
                </c:pt>
                <c:pt idx="13">
                  <c:v>IT</c:v>
                </c:pt>
                <c:pt idx="14">
                  <c:v>LU</c:v>
                </c:pt>
                <c:pt idx="15">
                  <c:v>LV</c:v>
                </c:pt>
                <c:pt idx="16">
                  <c:v>MT</c:v>
                </c:pt>
                <c:pt idx="17">
                  <c:v>NL</c:v>
                </c:pt>
                <c:pt idx="18">
                  <c:v>PL</c:v>
                </c:pt>
                <c:pt idx="19">
                  <c:v>PT</c:v>
                </c:pt>
                <c:pt idx="20">
                  <c:v>SE</c:v>
                </c:pt>
                <c:pt idx="21">
                  <c:v>SI</c:v>
                </c:pt>
              </c:strCache>
            </c:strRef>
          </c:cat>
          <c:val>
            <c:numRef>
              <c:f>'Consumed of awarded'!$D$2:$D$23</c:f>
              <c:numCache>
                <c:formatCode>0%</c:formatCode>
                <c:ptCount val="22"/>
                <c:pt idx="1">
                  <c:v>0.74553805454266953</c:v>
                </c:pt>
                <c:pt idx="3">
                  <c:v>0.76278256166983127</c:v>
                </c:pt>
                <c:pt idx="6">
                  <c:v>0.16153118575917708</c:v>
                </c:pt>
                <c:pt idx="8">
                  <c:v>0.80079420794258349</c:v>
                </c:pt>
                <c:pt idx="9">
                  <c:v>0.84041851007661283</c:v>
                </c:pt>
                <c:pt idx="10">
                  <c:v>0.47749682726304121</c:v>
                </c:pt>
                <c:pt idx="11">
                  <c:v>0.41734271967817627</c:v>
                </c:pt>
                <c:pt idx="12">
                  <c:v>0.96778583462465517</c:v>
                </c:pt>
                <c:pt idx="14">
                  <c:v>0.86684639227263494</c:v>
                </c:pt>
                <c:pt idx="15">
                  <c:v>0.59781731545070993</c:v>
                </c:pt>
                <c:pt idx="17">
                  <c:v>0.94260063418406814</c:v>
                </c:pt>
                <c:pt idx="21">
                  <c:v>0.67157166286846048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A93C-451E-8F29-D99DD109D86D}"/>
            </c:ext>
          </c:extLst>
        </c:ser>
        <c:dLbls>
          <c:showLegendKey val="0"/>
          <c:showVal val="0"/>
          <c:showCatName val="0"/>
          <c:showSerName val="0"/>
          <c:showPercent val="0"/>
          <c:showBubbleSize val="0"/>
        </c:dLbls>
        <c:gapWidth val="219"/>
        <c:overlap val="-27"/>
        <c:axId val="1219750536"/>
        <c:axId val="1219756112"/>
      </c:barChart>
      <c:catAx>
        <c:axId val="1219750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crossAx val="1219756112"/>
        <c:crosses val="autoZero"/>
        <c:auto val="1"/>
        <c:lblAlgn val="ctr"/>
        <c:lblOffset val="100"/>
        <c:noMultiLvlLbl val="0"/>
      </c:catAx>
      <c:valAx>
        <c:axId val="1219756112"/>
        <c:scaling>
          <c:orientation val="minMax"/>
          <c:max val="1"/>
        </c:scaling>
        <c:delete val="0"/>
        <c:axPos val="l"/>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crossAx val="1219750536"/>
        <c:crosses val="autoZero"/>
        <c:crossBetween val="between"/>
        <c:minorUnit val="4.0000000000000008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legend>
    <c:plotVisOnly val="1"/>
    <c:dispBlanksAs val="gap"/>
    <c:showDLblsOverMax val="0"/>
  </c:chart>
  <c:spPr>
    <a:solidFill>
      <a:schemeClr val="bg1"/>
    </a:solidFill>
    <a:ln w="9525" cap="flat" cmpd="sng" algn="ctr">
      <a:solidFill>
        <a:schemeClr val="bg1">
          <a:lumMod val="85000"/>
        </a:schemeClr>
      </a:solidFill>
      <a:round/>
    </a:ln>
    <a:effectLst/>
  </c:spPr>
  <c:txPr>
    <a:bodyPr/>
    <a:lstStyle/>
    <a:p>
      <a:pPr>
        <a:defRPr sz="900">
          <a:latin typeface="Verdana" panose="020B0604030504040204" pitchFamily="34" charset="0"/>
          <a:ea typeface="Verdana" panose="020B060403050404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80AF6-9F5B-4447-8D65-E349A40B0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80</Pages>
  <Words>21311</Words>
  <Characters>134689</Characters>
  <Application>Microsoft Office Word</Application>
  <DocSecurity>0</DocSecurity>
  <Lines>7922</Lines>
  <Paragraphs>3899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LAGES CARVALHO Patrick (SG)</cp:lastModifiedBy>
  <cp:revision>3</cp:revision>
  <dcterms:created xsi:type="dcterms:W3CDTF">2026-06-29T08:12:00Z</dcterms:created>
  <dcterms:modified xsi:type="dcterms:W3CDTF">2026-06-29T08:14:00Z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2025-07-30T13:28:37Z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c6ede9e4-683a-4270-83ab-99212b0ba560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CP-053</vt:lpwstr>
  </property>
</Properties>
</file>